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C547F" w14:textId="09D426AD" w:rsidR="00C81563" w:rsidRPr="00E93C01" w:rsidRDefault="00A650F4" w:rsidP="00C81563">
      <w:pPr>
        <w:jc w:val="right"/>
        <w:rPr>
          <w:rFonts w:ascii="PT Sans" w:hAnsi="PT Sans"/>
          <w:b/>
          <w:bCs/>
          <w:color w:val="FFFFFF" w:themeColor="background1"/>
          <w:sz w:val="44"/>
          <w:szCs w:val="44"/>
          <w:lang w:val="de-AT"/>
        </w:rPr>
      </w:pPr>
      <w:r w:rsidRPr="00E93C01">
        <w:rPr>
          <w:rFonts w:ascii="PT Sans" w:hAnsi="PT Sans"/>
          <w:noProof/>
          <w:color w:val="FFFFFF" w:themeColor="background1"/>
          <w:lang w:val="de-AT"/>
        </w:rPr>
        <w:drawing>
          <wp:anchor distT="0" distB="0" distL="114300" distR="114300" simplePos="0" relativeHeight="251758592" behindDoc="0" locked="0" layoutInCell="1" allowOverlap="1" wp14:anchorId="1BEC98CC" wp14:editId="2ADC5FDD">
            <wp:simplePos x="0" y="0"/>
            <wp:positionH relativeFrom="column">
              <wp:posOffset>2291594</wp:posOffset>
            </wp:positionH>
            <wp:positionV relativeFrom="paragraph">
              <wp:posOffset>-633919</wp:posOffset>
            </wp:positionV>
            <wp:extent cx="3883489" cy="813022"/>
            <wp:effectExtent l="0" t="0" r="0" b="0"/>
            <wp:wrapNone/>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Grafik 56"/>
                    <pic:cNvPicPr/>
                  </pic:nvPicPr>
                  <pic:blipFill>
                    <a:blip r:embed="rId8" cstate="hqprint">
                      <a:clrChange>
                        <a:clrFrom>
                          <a:srgbClr val="FFFFFF"/>
                        </a:clrFrom>
                        <a:clrTo>
                          <a:srgbClr val="FFFFFF">
                            <a:alpha val="0"/>
                          </a:srgbClr>
                        </a:clrTo>
                      </a:clrChange>
                      <a:extLst>
                        <a:ext uri="{28A0092B-C50C-407E-A947-70E740481C1C}">
                          <a14:useLocalDpi xmlns:a14="http://schemas.microsoft.com/office/drawing/2010/main"/>
                        </a:ext>
                      </a:extLst>
                    </a:blip>
                    <a:stretch>
                      <a:fillRect/>
                    </a:stretch>
                  </pic:blipFill>
                  <pic:spPr>
                    <a:xfrm>
                      <a:off x="0" y="0"/>
                      <a:ext cx="3883489" cy="813022"/>
                    </a:xfrm>
                    <a:prstGeom prst="rect">
                      <a:avLst/>
                    </a:prstGeom>
                  </pic:spPr>
                </pic:pic>
              </a:graphicData>
            </a:graphic>
            <wp14:sizeRelH relativeFrom="page">
              <wp14:pctWidth>0</wp14:pctWidth>
            </wp14:sizeRelH>
            <wp14:sizeRelV relativeFrom="page">
              <wp14:pctHeight>0</wp14:pctHeight>
            </wp14:sizeRelV>
          </wp:anchor>
        </w:drawing>
      </w:r>
      <w:r w:rsidR="00FB0CE7" w:rsidRPr="00E93C01">
        <w:rPr>
          <w:rFonts w:ascii="PT Sans" w:hAnsi="PT Sans"/>
          <w:b/>
          <w:bCs/>
          <w:noProof/>
          <w:color w:val="FFFFFF" w:themeColor="background1"/>
          <w:sz w:val="44"/>
          <w:szCs w:val="44"/>
          <w:lang w:val="de-AT"/>
        </w:rPr>
        <w:drawing>
          <wp:anchor distT="0" distB="0" distL="114300" distR="114300" simplePos="0" relativeHeight="251751424" behindDoc="1" locked="0" layoutInCell="1" allowOverlap="1" wp14:anchorId="64F9E5B9" wp14:editId="35789D85">
            <wp:simplePos x="0" y="0"/>
            <wp:positionH relativeFrom="column">
              <wp:posOffset>4103370</wp:posOffset>
            </wp:positionH>
            <wp:positionV relativeFrom="paragraph">
              <wp:posOffset>-899371</wp:posOffset>
            </wp:positionV>
            <wp:extent cx="2065866" cy="10726612"/>
            <wp:effectExtent l="0" t="0" r="4445" b="5080"/>
            <wp:wrapNone/>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rafik 34"/>
                    <pic:cNvPicPr/>
                  </pic:nvPicPr>
                  <pic:blipFill>
                    <a:blip r:embed="rId9">
                      <a:alphaModFix amt="30000"/>
                      <a:extLst>
                        <a:ext uri="{28A0092B-C50C-407E-A947-70E740481C1C}">
                          <a14:useLocalDpi xmlns:a14="http://schemas.microsoft.com/office/drawing/2010/main"/>
                        </a:ext>
                      </a:extLst>
                    </a:blip>
                    <a:stretch>
                      <a:fillRect/>
                    </a:stretch>
                  </pic:blipFill>
                  <pic:spPr>
                    <a:xfrm>
                      <a:off x="0" y="0"/>
                      <a:ext cx="2065866" cy="10726612"/>
                    </a:xfrm>
                    <a:prstGeom prst="rect">
                      <a:avLst/>
                    </a:prstGeom>
                  </pic:spPr>
                </pic:pic>
              </a:graphicData>
            </a:graphic>
            <wp14:sizeRelH relativeFrom="page">
              <wp14:pctWidth>0</wp14:pctWidth>
            </wp14:sizeRelH>
            <wp14:sizeRelV relativeFrom="page">
              <wp14:pctHeight>0</wp14:pctHeight>
            </wp14:sizeRelV>
          </wp:anchor>
        </w:drawing>
      </w:r>
      <w:r w:rsidR="00C81563" w:rsidRPr="00E93C01">
        <w:rPr>
          <w:rFonts w:ascii="PT Sans" w:hAnsi="PT Sans"/>
          <w:color w:val="FFFFFF" w:themeColor="background1"/>
          <w:lang w:val="de-AT"/>
        </w:rPr>
        <w:t>Evangelisches Schulwerk Baden und Württemberg</w:t>
      </w:r>
      <w:r w:rsidR="00C81563" w:rsidRPr="00E93C01">
        <w:rPr>
          <w:rFonts w:ascii="PT Sans" w:hAnsi="PT Sans"/>
          <w:color w:val="FFFFFF" w:themeColor="background1"/>
          <w:lang w:val="de-AT"/>
        </w:rPr>
        <w:br/>
        <w:t>Stiftung Katholische Freie Schulen der Diözese Rottenburg-Stuttgart</w:t>
      </w:r>
    </w:p>
    <w:p w14:paraId="5C9EED9E" w14:textId="065BB0AB" w:rsidR="00E11E58" w:rsidRPr="00E93C01" w:rsidRDefault="00C81563" w:rsidP="00C81563">
      <w:pPr>
        <w:jc w:val="right"/>
        <w:rPr>
          <w:rFonts w:ascii="PT Sans" w:hAnsi="PT Sans"/>
          <w:b/>
          <w:bCs/>
          <w:color w:val="FFFFFF" w:themeColor="background1"/>
          <w:sz w:val="44"/>
          <w:szCs w:val="44"/>
          <w:lang w:val="de-AT"/>
        </w:rPr>
      </w:pPr>
      <w:r w:rsidRPr="00E93C01">
        <w:rPr>
          <w:rFonts w:ascii="PT Sans" w:hAnsi="PT Sans"/>
          <w:b/>
          <w:bCs/>
          <w:noProof/>
          <w:color w:val="FFFFFF" w:themeColor="background1"/>
          <w:sz w:val="44"/>
          <w:szCs w:val="44"/>
        </w:rPr>
        <w:drawing>
          <wp:anchor distT="0" distB="0" distL="114300" distR="114300" simplePos="0" relativeHeight="251750400" behindDoc="1" locked="0" layoutInCell="1" allowOverlap="1" wp14:anchorId="3385E856" wp14:editId="22A6E64A">
            <wp:simplePos x="0" y="0"/>
            <wp:positionH relativeFrom="column">
              <wp:posOffset>-2814606</wp:posOffset>
            </wp:positionH>
            <wp:positionV relativeFrom="paragraph">
              <wp:posOffset>402432</wp:posOffset>
            </wp:positionV>
            <wp:extent cx="11380489" cy="7553665"/>
            <wp:effectExtent l="0" t="4128" r="0" b="0"/>
            <wp:wrapNone/>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Grafik 31"/>
                    <pic:cNvPicPr/>
                  </pic:nvPicPr>
                  <pic:blipFill>
                    <a:blip r:embed="rId10">
                      <a:extLst>
                        <a:ext uri="{28A0092B-C50C-407E-A947-70E740481C1C}">
                          <a14:useLocalDpi xmlns:a14="http://schemas.microsoft.com/office/drawing/2010/main"/>
                        </a:ext>
                      </a:extLst>
                    </a:blip>
                    <a:stretch>
                      <a:fillRect/>
                    </a:stretch>
                  </pic:blipFill>
                  <pic:spPr>
                    <a:xfrm rot="5400000">
                      <a:off x="0" y="0"/>
                      <a:ext cx="11385732" cy="7557145"/>
                    </a:xfrm>
                    <a:prstGeom prst="rect">
                      <a:avLst/>
                    </a:prstGeom>
                  </pic:spPr>
                </pic:pic>
              </a:graphicData>
            </a:graphic>
            <wp14:sizeRelH relativeFrom="page">
              <wp14:pctWidth>0</wp14:pctWidth>
            </wp14:sizeRelH>
            <wp14:sizeRelV relativeFrom="page">
              <wp14:pctHeight>0</wp14:pctHeight>
            </wp14:sizeRelV>
          </wp:anchor>
        </w:drawing>
      </w:r>
      <w:r w:rsidRPr="00E93C01">
        <w:rPr>
          <w:rFonts w:ascii="PT Sans" w:hAnsi="PT Sans"/>
          <w:b/>
          <w:bCs/>
          <w:color w:val="FFFFFF" w:themeColor="background1"/>
          <w:sz w:val="44"/>
          <w:szCs w:val="44"/>
          <w:lang w:val="de-AT"/>
        </w:rPr>
        <w:t xml:space="preserve">Christliche Schulen als Lern- und </w:t>
      </w:r>
      <w:r w:rsidR="00346306" w:rsidRPr="00E93C01">
        <w:rPr>
          <w:rFonts w:ascii="PT Sans" w:hAnsi="PT Sans"/>
          <w:b/>
          <w:bCs/>
          <w:color w:val="FFFFFF" w:themeColor="background1"/>
          <w:sz w:val="44"/>
          <w:szCs w:val="44"/>
          <w:lang w:val="de-AT"/>
        </w:rPr>
        <w:br/>
      </w:r>
      <w:r w:rsidRPr="00E93C01">
        <w:rPr>
          <w:rFonts w:ascii="PT Sans" w:hAnsi="PT Sans"/>
          <w:b/>
          <w:bCs/>
          <w:color w:val="FFFFFF" w:themeColor="background1"/>
          <w:sz w:val="44"/>
          <w:szCs w:val="44"/>
          <w:lang w:val="de-AT"/>
        </w:rPr>
        <w:t>Lebensorte im 21. Jahrhundert:</w:t>
      </w:r>
    </w:p>
    <w:p w14:paraId="1B6EDA5B" w14:textId="6853BD54" w:rsidR="00C81563" w:rsidRPr="00E93C01" w:rsidRDefault="00C81563" w:rsidP="00C81563">
      <w:pPr>
        <w:jc w:val="right"/>
        <w:rPr>
          <w:rFonts w:ascii="PT Sans" w:hAnsi="PT Sans"/>
          <w:b/>
          <w:bCs/>
          <w:i/>
          <w:iCs/>
          <w:color w:val="FFFFFF" w:themeColor="background1"/>
          <w:sz w:val="32"/>
          <w:szCs w:val="32"/>
          <w:lang w:val="de-AT"/>
        </w:rPr>
      </w:pPr>
      <w:r w:rsidRPr="00E93C01">
        <w:rPr>
          <w:rFonts w:ascii="PT Sans" w:hAnsi="PT Sans"/>
          <w:b/>
          <w:bCs/>
          <w:i/>
          <w:iCs/>
          <w:color w:val="FFFFFF" w:themeColor="background1"/>
          <w:sz w:val="32"/>
          <w:szCs w:val="32"/>
          <w:lang w:val="de-AT"/>
        </w:rPr>
        <w:t>DIMENSIONEN</w:t>
      </w:r>
      <w:r w:rsidRPr="00E93C01">
        <w:rPr>
          <w:rFonts w:ascii="PT Sans" w:hAnsi="PT Sans"/>
          <w:b/>
          <w:bCs/>
          <w:i/>
          <w:iCs/>
          <w:color w:val="FFFFFF" w:themeColor="background1"/>
          <w:sz w:val="32"/>
          <w:szCs w:val="32"/>
          <w:lang w:val="de-AT"/>
        </w:rPr>
        <w:br/>
        <w:t>WEGWEISER</w:t>
      </w:r>
      <w:r w:rsidRPr="00E93C01">
        <w:rPr>
          <w:rFonts w:ascii="PT Sans" w:hAnsi="PT Sans"/>
          <w:b/>
          <w:bCs/>
          <w:i/>
          <w:iCs/>
          <w:color w:val="FFFFFF" w:themeColor="background1"/>
          <w:sz w:val="32"/>
          <w:szCs w:val="32"/>
          <w:lang w:val="de-AT"/>
        </w:rPr>
        <w:br/>
        <w:t>PERSPEKTIVEN</w:t>
      </w:r>
    </w:p>
    <w:p w14:paraId="17ECA278" w14:textId="07609B71" w:rsidR="00C81563" w:rsidRPr="00E93C01" w:rsidRDefault="00C81563" w:rsidP="00346306">
      <w:pPr>
        <w:jc w:val="right"/>
        <w:rPr>
          <w:rFonts w:ascii="PT Sans" w:hAnsi="PT Sans"/>
          <w:color w:val="FFFFFF" w:themeColor="background1"/>
          <w:lang w:val="de-AT"/>
        </w:rPr>
      </w:pPr>
      <w:r w:rsidRPr="00E93C01">
        <w:rPr>
          <w:rFonts w:ascii="PT Sans" w:hAnsi="PT Sans"/>
          <w:color w:val="FFFFFF" w:themeColor="background1"/>
          <w:lang w:val="de-AT"/>
        </w:rPr>
        <w:t>Ergebnisse des ökumenischen Thinktanks 2021/22</w:t>
      </w:r>
    </w:p>
    <w:p w14:paraId="68DE4966" w14:textId="7E4BE83B" w:rsidR="000C6C05" w:rsidRPr="00E93C01" w:rsidRDefault="000C6C05" w:rsidP="00346306">
      <w:pPr>
        <w:jc w:val="right"/>
        <w:rPr>
          <w:rFonts w:ascii="PT Sans" w:hAnsi="PT Sans"/>
          <w:color w:val="FFFFFF" w:themeColor="background1"/>
          <w:lang w:val="de-AT"/>
        </w:rPr>
      </w:pPr>
    </w:p>
    <w:p w14:paraId="21500729" w14:textId="4DBBB20A" w:rsidR="00D343DB" w:rsidRPr="00E93C01" w:rsidRDefault="00D343DB">
      <w:pPr>
        <w:spacing w:after="0" w:line="240" w:lineRule="auto"/>
        <w:rPr>
          <w:rFonts w:ascii="PT Sans" w:hAnsi="PT Sans"/>
          <w:lang w:val="de-AT"/>
        </w:rPr>
      </w:pPr>
      <w:r w:rsidRPr="00E93C01">
        <w:rPr>
          <w:rFonts w:ascii="PT Sans" w:hAnsi="PT Sans"/>
          <w:lang w:val="de-AT"/>
        </w:rPr>
        <w:br w:type="page"/>
      </w:r>
      <w:r w:rsidR="00053094" w:rsidRPr="00E93C01">
        <w:rPr>
          <w:rFonts w:ascii="PT Sans" w:hAnsi="PT Sans"/>
          <w:lang w:val="de-AT"/>
        </w:rPr>
        <w:lastRenderedPageBreak/>
        <w:t xml:space="preserve"> </w:t>
      </w:r>
      <w:r w:rsidRPr="00E93C01">
        <w:rPr>
          <w:rFonts w:ascii="PT Sans" w:hAnsi="PT Sans"/>
          <w:lang w:val="de-AT"/>
        </w:rPr>
        <w:br w:type="page"/>
      </w:r>
    </w:p>
    <w:p w14:paraId="5F3CBA54" w14:textId="499B6B82" w:rsidR="00346306" w:rsidRPr="00E93C01" w:rsidRDefault="000C6C05" w:rsidP="00346306">
      <w:pPr>
        <w:jc w:val="right"/>
        <w:rPr>
          <w:rFonts w:ascii="PT Sans" w:hAnsi="PT Sans"/>
          <w:b/>
          <w:bCs/>
          <w:color w:val="000000" w:themeColor="text1"/>
          <w:sz w:val="44"/>
          <w:szCs w:val="44"/>
          <w:lang w:val="de-AT"/>
        </w:rPr>
      </w:pPr>
      <w:r w:rsidRPr="00E93C01">
        <w:rPr>
          <w:rFonts w:ascii="PT Sans" w:hAnsi="PT Sans"/>
          <w:noProof/>
          <w:color w:val="FFFFFF" w:themeColor="background1"/>
          <w:lang w:val="de-AT"/>
        </w:rPr>
        <w:lastRenderedPageBreak/>
        <w:drawing>
          <wp:anchor distT="0" distB="0" distL="114300" distR="114300" simplePos="0" relativeHeight="251760640" behindDoc="0" locked="0" layoutInCell="1" allowOverlap="1" wp14:anchorId="6A784286" wp14:editId="75CC7FB3">
            <wp:simplePos x="0" y="0"/>
            <wp:positionH relativeFrom="column">
              <wp:posOffset>2297603</wp:posOffset>
            </wp:positionH>
            <wp:positionV relativeFrom="paragraph">
              <wp:posOffset>-626110</wp:posOffset>
            </wp:positionV>
            <wp:extent cx="3883489" cy="813022"/>
            <wp:effectExtent l="0" t="0" r="0" b="0"/>
            <wp:wrapNone/>
            <wp:docPr id="57" name="Grafik 57"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Grafik 57" descr="Ein Bild, das Text, ClipArt enthält.&#10;&#10;Automatisch generierte Beschreibung"/>
                    <pic:cNvPicPr/>
                  </pic:nvPicPr>
                  <pic:blipFill>
                    <a:blip r:embed="rId8" cstate="hqprint">
                      <a:clrChange>
                        <a:clrFrom>
                          <a:srgbClr val="FFFFFF"/>
                        </a:clrFrom>
                        <a:clrTo>
                          <a:srgbClr val="FFFFFF">
                            <a:alpha val="0"/>
                          </a:srgbClr>
                        </a:clrTo>
                      </a:clrChange>
                      <a:extLst>
                        <a:ext uri="{28A0092B-C50C-407E-A947-70E740481C1C}">
                          <a14:useLocalDpi xmlns:a14="http://schemas.microsoft.com/office/drawing/2010/main"/>
                        </a:ext>
                      </a:extLst>
                    </a:blip>
                    <a:stretch>
                      <a:fillRect/>
                    </a:stretch>
                  </pic:blipFill>
                  <pic:spPr>
                    <a:xfrm>
                      <a:off x="0" y="0"/>
                      <a:ext cx="3883489" cy="813022"/>
                    </a:xfrm>
                    <a:prstGeom prst="rect">
                      <a:avLst/>
                    </a:prstGeom>
                  </pic:spPr>
                </pic:pic>
              </a:graphicData>
            </a:graphic>
            <wp14:sizeRelH relativeFrom="page">
              <wp14:pctWidth>0</wp14:pctWidth>
            </wp14:sizeRelH>
            <wp14:sizeRelV relativeFrom="page">
              <wp14:pctHeight>0</wp14:pctHeight>
            </wp14:sizeRelV>
          </wp:anchor>
        </w:drawing>
      </w:r>
      <w:r w:rsidR="00FB0CE7" w:rsidRPr="00E93C01">
        <w:rPr>
          <w:rFonts w:ascii="PT Sans" w:hAnsi="PT Sans"/>
          <w:b/>
          <w:bCs/>
          <w:noProof/>
          <w:color w:val="FFFFFF" w:themeColor="background1"/>
          <w:sz w:val="44"/>
          <w:szCs w:val="44"/>
          <w:lang w:val="de-AT"/>
        </w:rPr>
        <w:drawing>
          <wp:anchor distT="0" distB="0" distL="114300" distR="114300" simplePos="0" relativeHeight="251753472" behindDoc="1" locked="0" layoutInCell="1" allowOverlap="1" wp14:anchorId="3AFE359C" wp14:editId="191C8A71">
            <wp:simplePos x="0" y="0"/>
            <wp:positionH relativeFrom="column">
              <wp:posOffset>4112472</wp:posOffset>
            </wp:positionH>
            <wp:positionV relativeFrom="paragraph">
              <wp:posOffset>-925195</wp:posOffset>
            </wp:positionV>
            <wp:extent cx="2065866" cy="10726612"/>
            <wp:effectExtent l="0" t="0" r="4445" b="5080"/>
            <wp:wrapNone/>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rafik 34"/>
                    <pic:cNvPicPr/>
                  </pic:nvPicPr>
                  <pic:blipFill>
                    <a:blip r:embed="rId9">
                      <a:alphaModFix amt="30000"/>
                      <a:extLst>
                        <a:ext uri="{28A0092B-C50C-407E-A947-70E740481C1C}">
                          <a14:useLocalDpi xmlns:a14="http://schemas.microsoft.com/office/drawing/2010/main"/>
                        </a:ext>
                      </a:extLst>
                    </a:blip>
                    <a:stretch>
                      <a:fillRect/>
                    </a:stretch>
                  </pic:blipFill>
                  <pic:spPr>
                    <a:xfrm>
                      <a:off x="0" y="0"/>
                      <a:ext cx="2065866" cy="10726612"/>
                    </a:xfrm>
                    <a:prstGeom prst="rect">
                      <a:avLst/>
                    </a:prstGeom>
                  </pic:spPr>
                </pic:pic>
              </a:graphicData>
            </a:graphic>
            <wp14:sizeRelH relativeFrom="page">
              <wp14:pctWidth>0</wp14:pctWidth>
            </wp14:sizeRelH>
            <wp14:sizeRelV relativeFrom="page">
              <wp14:pctHeight>0</wp14:pctHeight>
            </wp14:sizeRelV>
          </wp:anchor>
        </w:drawing>
      </w:r>
      <w:r w:rsidR="00346306" w:rsidRPr="00E93C01">
        <w:rPr>
          <w:rFonts w:ascii="PT Sans" w:hAnsi="PT Sans"/>
          <w:color w:val="000000" w:themeColor="text1"/>
          <w:lang w:val="de-AT"/>
        </w:rPr>
        <w:t>Evangelisches Schulwerk Baden und Württemberg</w:t>
      </w:r>
      <w:r w:rsidR="00346306" w:rsidRPr="00E93C01">
        <w:rPr>
          <w:rFonts w:ascii="PT Sans" w:hAnsi="PT Sans"/>
          <w:color w:val="000000" w:themeColor="text1"/>
          <w:lang w:val="de-AT"/>
        </w:rPr>
        <w:br/>
        <w:t>Stiftung Katholische Freie Schulen der Diözese Rottenburg-Stuttgart</w:t>
      </w:r>
    </w:p>
    <w:p w14:paraId="36497D9B" w14:textId="77777777" w:rsidR="009E2CC7" w:rsidRDefault="009E2CC7" w:rsidP="00346306">
      <w:pPr>
        <w:jc w:val="right"/>
        <w:rPr>
          <w:rFonts w:ascii="PT Sans" w:hAnsi="PT Sans"/>
          <w:b/>
          <w:bCs/>
          <w:color w:val="000000" w:themeColor="text1"/>
          <w:sz w:val="44"/>
          <w:szCs w:val="44"/>
          <w:lang w:val="de-AT"/>
        </w:rPr>
      </w:pPr>
    </w:p>
    <w:p w14:paraId="77979BA9" w14:textId="48FB8B01" w:rsidR="009E2CC7" w:rsidRDefault="009E2CC7" w:rsidP="00346306">
      <w:pPr>
        <w:jc w:val="right"/>
        <w:rPr>
          <w:rFonts w:ascii="PT Sans" w:hAnsi="PT Sans"/>
          <w:b/>
          <w:bCs/>
          <w:color w:val="000000" w:themeColor="text1"/>
          <w:sz w:val="44"/>
          <w:szCs w:val="44"/>
          <w:lang w:val="de-AT"/>
        </w:rPr>
      </w:pPr>
    </w:p>
    <w:p w14:paraId="75107A54" w14:textId="77777777" w:rsidR="009E2CC7" w:rsidRDefault="009E2CC7" w:rsidP="00346306">
      <w:pPr>
        <w:jc w:val="right"/>
        <w:rPr>
          <w:rFonts w:ascii="PT Sans" w:hAnsi="PT Sans"/>
          <w:b/>
          <w:bCs/>
          <w:color w:val="000000" w:themeColor="text1"/>
          <w:sz w:val="44"/>
          <w:szCs w:val="44"/>
          <w:lang w:val="de-AT"/>
        </w:rPr>
      </w:pPr>
    </w:p>
    <w:p w14:paraId="37C50906" w14:textId="3C6486E4" w:rsidR="00346306" w:rsidRPr="00E93C01" w:rsidRDefault="00346306" w:rsidP="00346306">
      <w:pPr>
        <w:jc w:val="right"/>
        <w:rPr>
          <w:rFonts w:ascii="PT Sans" w:hAnsi="PT Sans"/>
          <w:b/>
          <w:bCs/>
          <w:color w:val="000000" w:themeColor="text1"/>
          <w:sz w:val="44"/>
          <w:szCs w:val="44"/>
          <w:lang w:val="de-AT"/>
        </w:rPr>
      </w:pPr>
      <w:r w:rsidRPr="00E93C01">
        <w:rPr>
          <w:rFonts w:ascii="PT Sans" w:hAnsi="PT Sans"/>
          <w:b/>
          <w:bCs/>
          <w:color w:val="000000" w:themeColor="text1"/>
          <w:sz w:val="44"/>
          <w:szCs w:val="44"/>
          <w:lang w:val="de-AT"/>
        </w:rPr>
        <w:t>Christliche Schulen als Lern- und</w:t>
      </w:r>
      <w:r w:rsidR="004C7B29" w:rsidRPr="00E93C01">
        <w:rPr>
          <w:rFonts w:ascii="PT Sans" w:hAnsi="PT Sans"/>
          <w:b/>
          <w:bCs/>
          <w:color w:val="000000" w:themeColor="text1"/>
          <w:sz w:val="44"/>
          <w:szCs w:val="44"/>
          <w:lang w:val="de-AT"/>
        </w:rPr>
        <w:br/>
      </w:r>
      <w:r w:rsidRPr="00E93C01">
        <w:rPr>
          <w:rFonts w:ascii="PT Sans" w:hAnsi="PT Sans"/>
          <w:b/>
          <w:bCs/>
          <w:color w:val="000000" w:themeColor="text1"/>
          <w:sz w:val="44"/>
          <w:szCs w:val="44"/>
          <w:lang w:val="de-AT"/>
        </w:rPr>
        <w:t xml:space="preserve"> Lebensorte im 21. Jahrhundert:</w:t>
      </w:r>
    </w:p>
    <w:p w14:paraId="1CF80339" w14:textId="7F6737ED" w:rsidR="00346306" w:rsidRPr="00E93C01" w:rsidRDefault="00346306" w:rsidP="00346306">
      <w:pPr>
        <w:jc w:val="right"/>
        <w:rPr>
          <w:rFonts w:ascii="PT Sans" w:hAnsi="PT Sans"/>
          <w:b/>
          <w:bCs/>
          <w:i/>
          <w:iCs/>
          <w:color w:val="000000" w:themeColor="text1"/>
          <w:sz w:val="32"/>
          <w:szCs w:val="32"/>
          <w:lang w:val="de-AT"/>
        </w:rPr>
      </w:pPr>
      <w:r w:rsidRPr="00E93C01">
        <w:rPr>
          <w:rFonts w:ascii="PT Sans" w:hAnsi="PT Sans"/>
          <w:b/>
          <w:bCs/>
          <w:i/>
          <w:iCs/>
          <w:color w:val="000000" w:themeColor="text1"/>
          <w:sz w:val="32"/>
          <w:szCs w:val="32"/>
          <w:lang w:val="de-AT"/>
        </w:rPr>
        <w:t>DIMENSIONEN</w:t>
      </w:r>
      <w:r w:rsidRPr="00E93C01">
        <w:rPr>
          <w:rFonts w:ascii="PT Sans" w:hAnsi="PT Sans"/>
          <w:b/>
          <w:bCs/>
          <w:i/>
          <w:iCs/>
          <w:color w:val="000000" w:themeColor="text1"/>
          <w:sz w:val="32"/>
          <w:szCs w:val="32"/>
          <w:lang w:val="de-AT"/>
        </w:rPr>
        <w:br/>
        <w:t>WEGWEISER</w:t>
      </w:r>
      <w:r w:rsidRPr="00E93C01">
        <w:rPr>
          <w:rFonts w:ascii="PT Sans" w:hAnsi="PT Sans"/>
          <w:b/>
          <w:bCs/>
          <w:i/>
          <w:iCs/>
          <w:color w:val="000000" w:themeColor="text1"/>
          <w:sz w:val="32"/>
          <w:szCs w:val="32"/>
          <w:lang w:val="de-AT"/>
        </w:rPr>
        <w:br/>
        <w:t>PERSPEKTIVEN</w:t>
      </w:r>
    </w:p>
    <w:p w14:paraId="48A28342" w14:textId="61FBF41A" w:rsidR="00FB4441" w:rsidRPr="00E93C01" w:rsidRDefault="00346306" w:rsidP="00346306">
      <w:pPr>
        <w:jc w:val="right"/>
        <w:rPr>
          <w:rFonts w:ascii="PT Sans" w:hAnsi="PT Sans"/>
          <w:b/>
          <w:bCs/>
          <w:color w:val="000000" w:themeColor="text1"/>
          <w:lang w:val="de-AT"/>
        </w:rPr>
      </w:pPr>
      <w:r w:rsidRPr="00E93C01">
        <w:rPr>
          <w:rFonts w:ascii="PT Sans" w:hAnsi="PT Sans"/>
          <w:b/>
          <w:bCs/>
          <w:color w:val="000000" w:themeColor="text1"/>
          <w:lang w:val="de-AT"/>
        </w:rPr>
        <w:t>Ergebnisse des ökumenischen Thinktanks 2021/22</w:t>
      </w:r>
    </w:p>
    <w:p w14:paraId="457D4A11" w14:textId="600F1EF9" w:rsidR="00FB4441" w:rsidRPr="00E93C01" w:rsidRDefault="00346306" w:rsidP="00FB4441">
      <w:pPr>
        <w:rPr>
          <w:rFonts w:ascii="PT Sans" w:hAnsi="PT Sans"/>
          <w:lang w:val="de-AT"/>
        </w:rPr>
      </w:pPr>
      <w:r w:rsidRPr="00E93C01">
        <w:rPr>
          <w:rFonts w:ascii="PT Sans" w:hAnsi="PT Sans"/>
          <w:lang w:val="de-AT"/>
        </w:rPr>
        <w:t>Die in dieser Publikation</w:t>
      </w:r>
      <w:r w:rsidR="009D6B93" w:rsidRPr="00E93C01">
        <w:rPr>
          <w:rFonts w:ascii="PT Sans" w:hAnsi="PT Sans"/>
          <w:lang w:val="de-AT"/>
        </w:rPr>
        <w:t xml:space="preserve"> veröffentlichten </w:t>
      </w:r>
      <w:r w:rsidR="002D57FC" w:rsidRPr="00E93C01">
        <w:rPr>
          <w:rFonts w:ascii="PT Sans" w:hAnsi="PT Sans"/>
          <w:lang w:val="de-AT"/>
        </w:rPr>
        <w:t>Schule</w:t>
      </w:r>
      <w:r w:rsidR="009D6B93" w:rsidRPr="00E93C01">
        <w:rPr>
          <w:rFonts w:ascii="PT Sans" w:hAnsi="PT Sans"/>
          <w:lang w:val="de-AT"/>
        </w:rPr>
        <w:t>ntwicklungswerkzeuge sind das Ergebnis eines ökumenischen Thinktanks, der sich von Anfang 2021 bis Ende 2022 mit der Frage auseinandergesetzt hat, wie Lernen für das 21. Jahrhundert im Kontext der digitalen Transformation zur verlässlichen Praxis an christlichen Schulen</w:t>
      </w:r>
      <w:r w:rsidR="00A650F4" w:rsidRPr="00E93C01">
        <w:rPr>
          <w:rFonts w:ascii="PT Sans" w:hAnsi="PT Sans"/>
          <w:lang w:val="de-AT"/>
        </w:rPr>
        <w:t xml:space="preserve"> </w:t>
      </w:r>
      <w:r w:rsidR="009D6B93" w:rsidRPr="00E93C01">
        <w:rPr>
          <w:rFonts w:ascii="PT Sans" w:hAnsi="PT Sans"/>
          <w:lang w:val="de-AT"/>
        </w:rPr>
        <w:t>werden kann.</w:t>
      </w:r>
    </w:p>
    <w:p w14:paraId="106AA635" w14:textId="40E0BF18" w:rsidR="00E86C06" w:rsidRPr="00E93C01" w:rsidRDefault="009D6B93" w:rsidP="00FB4441">
      <w:pPr>
        <w:rPr>
          <w:rFonts w:ascii="PT Sans" w:hAnsi="PT Sans"/>
          <w:b/>
          <w:bCs/>
          <w:lang w:val="de-AT"/>
        </w:rPr>
      </w:pPr>
      <w:r w:rsidRPr="00E93C01">
        <w:rPr>
          <w:rFonts w:ascii="PT Sans" w:hAnsi="PT Sans"/>
          <w:b/>
          <w:bCs/>
          <w:lang w:val="de-AT"/>
        </w:rPr>
        <w:t xml:space="preserve">Die drei vom Thinktank </w:t>
      </w:r>
      <w:r w:rsidR="00A650F4" w:rsidRPr="00E93C01">
        <w:rPr>
          <w:rFonts w:ascii="PT Sans" w:hAnsi="PT Sans"/>
          <w:b/>
          <w:bCs/>
          <w:lang w:val="de-AT"/>
        </w:rPr>
        <w:t>2021 bi</w:t>
      </w:r>
      <w:r w:rsidR="00AF497D">
        <w:rPr>
          <w:rFonts w:ascii="PT Sans" w:hAnsi="PT Sans"/>
          <w:b/>
          <w:bCs/>
          <w:lang w:val="de-AT"/>
        </w:rPr>
        <w:t>s</w:t>
      </w:r>
      <w:r w:rsidR="00A650F4" w:rsidRPr="00E93C01">
        <w:rPr>
          <w:rFonts w:ascii="PT Sans" w:hAnsi="PT Sans"/>
          <w:b/>
          <w:bCs/>
          <w:lang w:val="de-AT"/>
        </w:rPr>
        <w:t xml:space="preserve"> 2022 </w:t>
      </w:r>
      <w:r w:rsidRPr="00E93C01">
        <w:rPr>
          <w:rFonts w:ascii="PT Sans" w:hAnsi="PT Sans"/>
          <w:b/>
          <w:bCs/>
          <w:lang w:val="de-AT"/>
        </w:rPr>
        <w:t xml:space="preserve">entwickelten und in zwei Thinktank-Foren im März und Oktober 2022 mit Interessierten </w:t>
      </w:r>
      <w:r w:rsidR="00E86C06" w:rsidRPr="00E93C01">
        <w:rPr>
          <w:rFonts w:ascii="PT Sans" w:hAnsi="PT Sans"/>
          <w:b/>
          <w:bCs/>
          <w:lang w:val="de-AT"/>
        </w:rPr>
        <w:t xml:space="preserve">diskutierten und verbesserten Entwicklungswerkzeuge ... </w:t>
      </w:r>
    </w:p>
    <w:p w14:paraId="0590DCD1" w14:textId="3A34967D" w:rsidR="00E86C06" w:rsidRPr="00E93C01" w:rsidRDefault="00E86C06" w:rsidP="00E86C06">
      <w:pPr>
        <w:pStyle w:val="Listenabsatz"/>
        <w:numPr>
          <w:ilvl w:val="0"/>
          <w:numId w:val="6"/>
        </w:numPr>
        <w:rPr>
          <w:rFonts w:ascii="PT Sans" w:hAnsi="PT Sans"/>
          <w:b/>
          <w:bCs/>
          <w:lang w:val="de-AT"/>
        </w:rPr>
      </w:pPr>
      <w:r w:rsidRPr="00E93C01">
        <w:rPr>
          <w:rFonts w:ascii="PT Sans" w:hAnsi="PT Sans"/>
          <w:b/>
          <w:bCs/>
          <w:i/>
          <w:iCs/>
          <w:lang w:val="de-AT"/>
        </w:rPr>
        <w:t>DIMENSIONEN:</w:t>
      </w:r>
      <w:r w:rsidRPr="00E93C01">
        <w:rPr>
          <w:rFonts w:ascii="PT Sans" w:hAnsi="PT Sans"/>
          <w:b/>
          <w:bCs/>
          <w:lang w:val="de-AT"/>
        </w:rPr>
        <w:t xml:space="preserve"> Thesen und Leitfragen zur Weiterentwicklung „christlicher Digitalität“</w:t>
      </w:r>
    </w:p>
    <w:p w14:paraId="75510CAD" w14:textId="1620C68D" w:rsidR="00E86C06" w:rsidRPr="00E93C01" w:rsidRDefault="00E86C06" w:rsidP="00E86C06">
      <w:pPr>
        <w:pStyle w:val="Listenabsatz"/>
        <w:numPr>
          <w:ilvl w:val="0"/>
          <w:numId w:val="6"/>
        </w:numPr>
        <w:rPr>
          <w:rFonts w:ascii="PT Sans" w:hAnsi="PT Sans"/>
          <w:b/>
          <w:bCs/>
          <w:lang w:val="de-AT"/>
        </w:rPr>
      </w:pPr>
      <w:r w:rsidRPr="00E93C01">
        <w:rPr>
          <w:rFonts w:ascii="PT Sans" w:hAnsi="PT Sans"/>
          <w:b/>
          <w:bCs/>
          <w:i/>
          <w:iCs/>
          <w:lang w:val="de-AT"/>
        </w:rPr>
        <w:t>WEGWEISER:</w:t>
      </w:r>
      <w:r w:rsidRPr="00E93C01">
        <w:rPr>
          <w:rFonts w:ascii="PT Sans" w:hAnsi="PT Sans"/>
          <w:b/>
          <w:bCs/>
          <w:lang w:val="de-AT"/>
        </w:rPr>
        <w:t xml:space="preserve"> Kriterien zur Standortbestimmung und Entwicklungsplanung der schulischen Digitalisierung</w:t>
      </w:r>
    </w:p>
    <w:p w14:paraId="2FF9F7BE" w14:textId="55AC671D" w:rsidR="00E86C06" w:rsidRPr="00E93C01" w:rsidRDefault="00E86C06" w:rsidP="00E86C06">
      <w:pPr>
        <w:pStyle w:val="Listenabsatz"/>
        <w:numPr>
          <w:ilvl w:val="0"/>
          <w:numId w:val="6"/>
        </w:numPr>
        <w:rPr>
          <w:rFonts w:ascii="PT Sans" w:hAnsi="PT Sans"/>
          <w:b/>
          <w:bCs/>
          <w:lang w:val="de-AT"/>
        </w:rPr>
      </w:pPr>
      <w:r w:rsidRPr="00E93C01">
        <w:rPr>
          <w:rFonts w:ascii="PT Sans" w:hAnsi="PT Sans"/>
          <w:b/>
          <w:bCs/>
          <w:i/>
          <w:iCs/>
          <w:lang w:val="de-AT"/>
        </w:rPr>
        <w:t>PERSPEKTIVEN:</w:t>
      </w:r>
      <w:r w:rsidRPr="00E93C01">
        <w:rPr>
          <w:rFonts w:ascii="PT Sans" w:hAnsi="PT Sans"/>
          <w:b/>
          <w:bCs/>
          <w:lang w:val="de-AT"/>
        </w:rPr>
        <w:t xml:space="preserve"> </w:t>
      </w:r>
      <w:r w:rsidR="00AF497D">
        <w:rPr>
          <w:rFonts w:ascii="PT Sans" w:hAnsi="PT Sans"/>
          <w:b/>
          <w:bCs/>
          <w:lang w:val="de-AT"/>
        </w:rPr>
        <w:t>Impulsbild</w:t>
      </w:r>
      <w:r w:rsidRPr="00E93C01">
        <w:rPr>
          <w:rFonts w:ascii="PT Sans" w:hAnsi="PT Sans"/>
          <w:b/>
          <w:bCs/>
          <w:lang w:val="de-AT"/>
        </w:rPr>
        <w:t xml:space="preserve"> zur gemeinsamen Visionsarbeit</w:t>
      </w:r>
    </w:p>
    <w:p w14:paraId="0115DFAD" w14:textId="5A092B58" w:rsidR="009D6B93" w:rsidRPr="00E93C01" w:rsidRDefault="009E2CC7" w:rsidP="00E86C06">
      <w:pPr>
        <w:rPr>
          <w:rFonts w:ascii="PT Sans" w:hAnsi="PT Sans"/>
          <w:b/>
          <w:bCs/>
          <w:lang w:val="de-AT"/>
        </w:rPr>
      </w:pPr>
      <w:r w:rsidRPr="009E2CC7">
        <w:rPr>
          <w:rFonts w:ascii="PT Sans" w:hAnsi="PT Sans"/>
          <w:b/>
          <w:bCs/>
          <w:noProof/>
          <w:sz w:val="16"/>
          <w:szCs w:val="16"/>
          <w:lang w:val="de-AT"/>
        </w:rPr>
        <w:drawing>
          <wp:anchor distT="0" distB="0" distL="114300" distR="114300" simplePos="0" relativeHeight="251762688" behindDoc="0" locked="0" layoutInCell="1" allowOverlap="1" wp14:anchorId="641FC2C1" wp14:editId="690E452A">
            <wp:simplePos x="0" y="0"/>
            <wp:positionH relativeFrom="column">
              <wp:posOffset>5170170</wp:posOffset>
            </wp:positionH>
            <wp:positionV relativeFrom="paragraph">
              <wp:posOffset>227330</wp:posOffset>
            </wp:positionV>
            <wp:extent cx="815340" cy="790575"/>
            <wp:effectExtent l="0" t="0" r="0" b="0"/>
            <wp:wrapSquare wrapText="bothSides"/>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Grafik 33"/>
                    <pic:cNvPicPr/>
                  </pic:nvPicPr>
                  <pic:blipFill>
                    <a:blip r:embed="rId11">
                      <a:extLst>
                        <a:ext uri="{28A0092B-C50C-407E-A947-70E740481C1C}">
                          <a14:useLocalDpi xmlns:a14="http://schemas.microsoft.com/office/drawing/2010/main"/>
                        </a:ext>
                      </a:extLst>
                    </a:blip>
                    <a:stretch>
                      <a:fillRect/>
                    </a:stretch>
                  </pic:blipFill>
                  <pic:spPr>
                    <a:xfrm>
                      <a:off x="0" y="0"/>
                      <a:ext cx="815340" cy="790575"/>
                    </a:xfrm>
                    <a:prstGeom prst="rect">
                      <a:avLst/>
                    </a:prstGeom>
                  </pic:spPr>
                </pic:pic>
              </a:graphicData>
            </a:graphic>
            <wp14:sizeRelH relativeFrom="page">
              <wp14:pctWidth>0</wp14:pctWidth>
            </wp14:sizeRelH>
            <wp14:sizeRelV relativeFrom="page">
              <wp14:pctHeight>0</wp14:pctHeight>
            </wp14:sizeRelV>
          </wp:anchor>
        </w:drawing>
      </w:r>
      <w:r w:rsidR="00E86C06" w:rsidRPr="00E93C01">
        <w:rPr>
          <w:rFonts w:ascii="PT Sans" w:hAnsi="PT Sans"/>
          <w:b/>
          <w:bCs/>
          <w:lang w:val="de-AT"/>
        </w:rPr>
        <w:t xml:space="preserve">... stehen allen, die diese gerne verwenden oder variieren möchten, kostenlos im Rahmen </w:t>
      </w:r>
      <w:r>
        <w:rPr>
          <w:rFonts w:ascii="PT Sans" w:hAnsi="PT Sans"/>
          <w:b/>
          <w:bCs/>
          <w:lang w:val="de-AT"/>
        </w:rPr>
        <w:br/>
      </w:r>
      <w:r w:rsidR="00E86C06" w:rsidRPr="00E93C01">
        <w:rPr>
          <w:rFonts w:ascii="PT Sans" w:hAnsi="PT Sans"/>
          <w:b/>
          <w:bCs/>
          <w:lang w:val="de-AT"/>
        </w:rPr>
        <w:t xml:space="preserve">einer </w:t>
      </w:r>
      <w:r w:rsidR="00BC602C">
        <w:rPr>
          <w:rFonts w:ascii="PT Sans" w:hAnsi="PT Sans"/>
          <w:b/>
          <w:bCs/>
          <w:lang w:val="de-AT"/>
        </w:rPr>
        <w:t xml:space="preserve">CC BY </w:t>
      </w:r>
      <w:r w:rsidR="00E86C06" w:rsidRPr="00E93C01">
        <w:rPr>
          <w:rFonts w:ascii="PT Sans" w:hAnsi="PT Sans"/>
          <w:b/>
          <w:bCs/>
          <w:lang w:val="de-AT"/>
        </w:rPr>
        <w:t>4.0-Lizenz zur Verfügung.</w:t>
      </w:r>
      <w:r>
        <w:rPr>
          <w:rFonts w:ascii="PT Sans" w:hAnsi="PT Sans"/>
          <w:b/>
          <w:bCs/>
          <w:lang w:val="de-AT"/>
        </w:rPr>
        <w:t xml:space="preserve"> </w:t>
      </w:r>
      <w:r w:rsidRPr="009E2CC7">
        <w:rPr>
          <w:rFonts w:ascii="PT Sans" w:hAnsi="PT Sans"/>
          <w:b/>
          <w:bCs/>
          <w:lang w:val="de-AT"/>
        </w:rPr>
        <w:t xml:space="preserve">Download: </w:t>
      </w:r>
      <w:hyperlink r:id="rId12" w:history="1">
        <w:r w:rsidRPr="009E2CC7">
          <w:rPr>
            <w:rStyle w:val="Hyperlink"/>
            <w:rFonts w:ascii="PT Sans" w:hAnsi="PT Sans"/>
            <w:b/>
            <w:bCs/>
            <w:lang w:val="de-AT"/>
          </w:rPr>
          <w:t>https://csbw21.de/</w:t>
        </w:r>
      </w:hyperlink>
    </w:p>
    <w:p w14:paraId="7448EA76" w14:textId="2CD0B446" w:rsidR="009E2CC7" w:rsidRDefault="009E2CC7">
      <w:pPr>
        <w:spacing w:after="0" w:line="240" w:lineRule="auto"/>
        <w:rPr>
          <w:rFonts w:ascii="PT Sans" w:hAnsi="PT Sans"/>
          <w:sz w:val="16"/>
          <w:szCs w:val="16"/>
          <w:lang w:val="de-AT"/>
        </w:rPr>
      </w:pPr>
      <w:r w:rsidRPr="00E93C01">
        <w:rPr>
          <w:rFonts w:ascii="PT Sans" w:hAnsi="PT Sans"/>
          <w:noProof/>
          <w:lang w:val="de-AT"/>
        </w:rPr>
        <w:drawing>
          <wp:anchor distT="0" distB="0" distL="114300" distR="114300" simplePos="0" relativeHeight="251761664" behindDoc="0" locked="0" layoutInCell="1" allowOverlap="1" wp14:anchorId="1EA3ED0B" wp14:editId="19F8F9E5">
            <wp:simplePos x="0" y="0"/>
            <wp:positionH relativeFrom="column">
              <wp:posOffset>4030345</wp:posOffset>
            </wp:positionH>
            <wp:positionV relativeFrom="paragraph">
              <wp:posOffset>28526</wp:posOffset>
            </wp:positionV>
            <wp:extent cx="355119" cy="450069"/>
            <wp:effectExtent l="0" t="0" r="635" b="0"/>
            <wp:wrapNone/>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clrChange>
                        <a:clrFrom>
                          <a:srgbClr val="FFFFFF"/>
                        </a:clrFrom>
                        <a:clrTo>
                          <a:srgbClr val="FFFFFF">
                            <a:alpha val="0"/>
                          </a:srgbClr>
                        </a:clrTo>
                      </a:clrChange>
                      <a:extLst>
                        <a:ext uri="{28A0092B-C50C-407E-A947-70E740481C1C}">
                          <a14:useLocalDpi xmlns:a14="http://schemas.microsoft.com/office/drawing/2010/main"/>
                        </a:ext>
                      </a:extLst>
                    </a:blip>
                    <a:stretch>
                      <a:fillRect/>
                    </a:stretch>
                  </pic:blipFill>
                  <pic:spPr>
                    <a:xfrm>
                      <a:off x="0" y="0"/>
                      <a:ext cx="355119" cy="450069"/>
                    </a:xfrm>
                    <a:prstGeom prst="rect">
                      <a:avLst/>
                    </a:prstGeom>
                  </pic:spPr>
                </pic:pic>
              </a:graphicData>
            </a:graphic>
            <wp14:sizeRelH relativeFrom="page">
              <wp14:pctWidth>0</wp14:pctWidth>
            </wp14:sizeRelH>
            <wp14:sizeRelV relativeFrom="page">
              <wp14:pctHeight>0</wp14:pctHeight>
            </wp14:sizeRelV>
          </wp:anchor>
        </w:drawing>
      </w:r>
    </w:p>
    <w:p w14:paraId="37C138DC" w14:textId="18BB9391" w:rsidR="009E2CC7" w:rsidRDefault="009E2CC7">
      <w:pPr>
        <w:spacing w:after="0" w:line="240" w:lineRule="auto"/>
        <w:rPr>
          <w:rFonts w:ascii="PT Sans" w:hAnsi="PT Sans"/>
          <w:sz w:val="16"/>
          <w:szCs w:val="16"/>
          <w:lang w:val="de-AT"/>
        </w:rPr>
      </w:pPr>
    </w:p>
    <w:p w14:paraId="732AD278" w14:textId="4E26F984" w:rsidR="00D343DB" w:rsidRPr="009E2CC7" w:rsidRDefault="000B2ACF">
      <w:pPr>
        <w:spacing w:after="0" w:line="240" w:lineRule="auto"/>
        <w:rPr>
          <w:rFonts w:ascii="PT Sans" w:hAnsi="PT Sans"/>
          <w:sz w:val="16"/>
          <w:szCs w:val="16"/>
          <w:lang w:val="de-AT"/>
        </w:rPr>
      </w:pPr>
      <w:r w:rsidRPr="009E2CC7">
        <w:rPr>
          <w:rFonts w:ascii="PT Sans" w:hAnsi="PT Sans"/>
          <w:sz w:val="16"/>
          <w:szCs w:val="16"/>
          <w:lang w:val="de-AT"/>
        </w:rPr>
        <w:t>Fotos und Grafiken</w:t>
      </w:r>
      <w:r w:rsidR="00DC1D5C" w:rsidRPr="009E2CC7">
        <w:rPr>
          <w:rFonts w:ascii="PT Sans" w:hAnsi="PT Sans"/>
          <w:sz w:val="16"/>
          <w:szCs w:val="16"/>
          <w:lang w:val="de-AT"/>
        </w:rPr>
        <w:t>: Martin Herrlich, Thomas Nárosy, Wibke Tiedmann</w:t>
      </w:r>
      <w:r w:rsidR="00CD7F07" w:rsidRPr="009E2CC7">
        <w:rPr>
          <w:rFonts w:ascii="PT Sans" w:hAnsi="PT Sans"/>
          <w:sz w:val="16"/>
          <w:szCs w:val="16"/>
          <w:lang w:val="de-AT"/>
        </w:rPr>
        <w:t>,</w:t>
      </w:r>
      <w:r w:rsidRPr="009E2CC7">
        <w:rPr>
          <w:rFonts w:ascii="PT Sans" w:hAnsi="PT Sans"/>
          <w:sz w:val="16"/>
          <w:szCs w:val="16"/>
          <w:lang w:val="de-AT"/>
        </w:rPr>
        <w:t xml:space="preserve"> Frauke Krüger-Lehn</w:t>
      </w:r>
      <w:r w:rsidR="0005127D" w:rsidRPr="009E2CC7">
        <w:rPr>
          <w:rFonts w:ascii="PT Sans" w:hAnsi="PT Sans"/>
          <w:sz w:val="16"/>
          <w:szCs w:val="16"/>
          <w:lang w:val="de-AT"/>
        </w:rPr>
        <w:t xml:space="preserve">. </w:t>
      </w:r>
      <w:r w:rsidR="009E2CC7">
        <w:rPr>
          <w:rFonts w:ascii="PT Sans" w:hAnsi="PT Sans"/>
          <w:sz w:val="16"/>
          <w:szCs w:val="16"/>
          <w:lang w:val="de-AT"/>
        </w:rPr>
        <w:br/>
      </w:r>
      <w:r w:rsidR="00E86C06" w:rsidRPr="009E2CC7">
        <w:rPr>
          <w:rFonts w:ascii="PT Sans" w:hAnsi="PT Sans"/>
          <w:sz w:val="16"/>
          <w:szCs w:val="16"/>
          <w:lang w:val="de-AT"/>
        </w:rPr>
        <w:t xml:space="preserve">Finale Textfassung dieser Publikation: </w:t>
      </w:r>
      <w:r w:rsidR="00DC1D5C" w:rsidRPr="009E2CC7">
        <w:rPr>
          <w:rFonts w:ascii="PT Sans" w:hAnsi="PT Sans"/>
          <w:sz w:val="16"/>
          <w:szCs w:val="16"/>
          <w:lang w:val="de-AT"/>
        </w:rPr>
        <w:t xml:space="preserve">Judith Kunze, </w:t>
      </w:r>
      <w:r w:rsidR="00E86C06" w:rsidRPr="009E2CC7">
        <w:rPr>
          <w:rFonts w:ascii="PT Sans" w:hAnsi="PT Sans"/>
          <w:sz w:val="16"/>
          <w:szCs w:val="16"/>
          <w:lang w:val="de-AT"/>
        </w:rPr>
        <w:t>Thomas Nárosy</w:t>
      </w:r>
    </w:p>
    <w:p w14:paraId="606FF0E1" w14:textId="6B77540A" w:rsidR="00134972" w:rsidRPr="009E2CC7" w:rsidRDefault="00134972">
      <w:pPr>
        <w:spacing w:after="0" w:line="240" w:lineRule="auto"/>
        <w:rPr>
          <w:rFonts w:ascii="PT Sans" w:hAnsi="PT Sans"/>
          <w:sz w:val="16"/>
          <w:szCs w:val="16"/>
          <w:lang w:val="de-AT"/>
        </w:rPr>
      </w:pPr>
    </w:p>
    <w:p w14:paraId="250AC112" w14:textId="63803845" w:rsidR="00D343DB" w:rsidRPr="009E2CC7" w:rsidRDefault="00E86C06" w:rsidP="00D343DB">
      <w:pPr>
        <w:rPr>
          <w:rFonts w:ascii="PT Sans" w:hAnsi="PT Sans"/>
          <w:sz w:val="16"/>
          <w:szCs w:val="16"/>
          <w:lang w:val="de-AT"/>
        </w:rPr>
      </w:pPr>
      <w:r w:rsidRPr="009E2CC7">
        <w:rPr>
          <w:rFonts w:ascii="PT Sans" w:hAnsi="PT Sans"/>
          <w:sz w:val="16"/>
          <w:szCs w:val="16"/>
          <w:lang w:val="de-AT"/>
        </w:rPr>
        <w:t>Rottenburg – Stuttgart – Wien im Dezember 2022</w:t>
      </w:r>
      <w:r w:rsidR="00DC1D5C" w:rsidRPr="009E2CC7">
        <w:rPr>
          <w:rFonts w:ascii="PT Sans" w:hAnsi="PT Sans"/>
          <w:sz w:val="16"/>
          <w:szCs w:val="16"/>
          <w:lang w:val="de-AT"/>
        </w:rPr>
        <w:t xml:space="preserve"> | </w:t>
      </w:r>
      <w:proofErr w:type="gramStart"/>
      <w:r w:rsidR="002D57FC" w:rsidRPr="009E2CC7">
        <w:rPr>
          <w:rFonts w:ascii="PT Sans" w:hAnsi="PT Sans"/>
          <w:sz w:val="16"/>
          <w:szCs w:val="16"/>
          <w:lang w:val="de-AT"/>
        </w:rPr>
        <w:t>Entwickelt</w:t>
      </w:r>
      <w:proofErr w:type="gramEnd"/>
      <w:r w:rsidR="002D57FC" w:rsidRPr="009E2CC7">
        <w:rPr>
          <w:rFonts w:ascii="PT Sans" w:hAnsi="PT Sans"/>
          <w:sz w:val="16"/>
          <w:szCs w:val="16"/>
          <w:lang w:val="de-AT"/>
        </w:rPr>
        <w:t xml:space="preserve"> in ökumenischer</w:t>
      </w:r>
      <w:r w:rsidR="00CD7F07" w:rsidRPr="009E2CC7">
        <w:rPr>
          <w:rFonts w:ascii="PT Sans" w:hAnsi="PT Sans"/>
          <w:sz w:val="16"/>
          <w:szCs w:val="16"/>
          <w:lang w:val="de-AT"/>
        </w:rPr>
        <w:t xml:space="preserve"> </w:t>
      </w:r>
      <w:r w:rsidR="002D57FC" w:rsidRPr="009E2CC7">
        <w:rPr>
          <w:rFonts w:ascii="PT Sans" w:hAnsi="PT Sans"/>
          <w:sz w:val="16"/>
          <w:szCs w:val="16"/>
          <w:lang w:val="de-AT"/>
        </w:rPr>
        <w:t>Zusammenarbeit des Evangelischen Schulwerks Baden und Württemberg und der Stiftung Katholische Freie Schulen der Diözese Rottenburg-Stuttgart.</w:t>
      </w:r>
    </w:p>
    <w:p w14:paraId="46E3A01D" w14:textId="1431E7F9" w:rsidR="00FF4555" w:rsidRPr="008A5293" w:rsidRDefault="00000000" w:rsidP="009E2CC7">
      <w:pPr>
        <w:rPr>
          <w:rFonts w:ascii="PT Sans" w:hAnsi="PT Sans"/>
          <w:sz w:val="18"/>
          <w:szCs w:val="18"/>
          <w:lang w:val="de-AT"/>
        </w:rPr>
      </w:pPr>
      <w:hyperlink r:id="rId14" w:history="1">
        <w:r w:rsidR="00A4336D" w:rsidRPr="009E2CC7">
          <w:rPr>
            <w:rStyle w:val="Hyperlink"/>
            <w:rFonts w:ascii="PT Sans" w:hAnsi="PT Sans"/>
            <w:b/>
            <w:bCs/>
            <w:sz w:val="16"/>
            <w:szCs w:val="16"/>
            <w:lang w:val="de-AT"/>
          </w:rPr>
          <w:t>https://creativecommons.org/licenses/by/4.0/deed.de</w:t>
        </w:r>
        <w:r w:rsidR="00036154" w:rsidRPr="009E2CC7">
          <w:rPr>
            <w:rStyle w:val="Hyperlink"/>
            <w:rFonts w:ascii="PT Sans" w:hAnsi="PT Sans"/>
            <w:noProof/>
            <w:sz w:val="16"/>
            <w:szCs w:val="16"/>
          </w:rPr>
          <w:drawing>
            <wp:anchor distT="0" distB="0" distL="114300" distR="114300" simplePos="0" relativeHeight="251754496" behindDoc="0" locked="0" layoutInCell="1" allowOverlap="1" wp14:anchorId="46B11550" wp14:editId="04A0E657">
              <wp:simplePos x="0" y="0"/>
              <wp:positionH relativeFrom="column">
                <wp:posOffset>-2540</wp:posOffset>
              </wp:positionH>
              <wp:positionV relativeFrom="paragraph">
                <wp:posOffset>43604</wp:posOffset>
              </wp:positionV>
              <wp:extent cx="1160780" cy="406400"/>
              <wp:effectExtent l="0" t="0" r="0" b="0"/>
              <wp:wrapSquare wrapText="bothSides"/>
              <wp:docPr id="42" name="Grafik 42"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Grafik 42" descr="Ein Bild, das Text, ClipArt enthält.&#10;&#10;Automatisch generierte Beschreibung"/>
                      <pic:cNvPicPr/>
                    </pic:nvPicPr>
                    <pic:blipFill>
                      <a:blip r:embed="rId15">
                        <a:extLst>
                          <a:ext uri="{28A0092B-C50C-407E-A947-70E740481C1C}">
                            <a14:useLocalDpi xmlns:a14="http://schemas.microsoft.com/office/drawing/2010/main"/>
                          </a:ext>
                        </a:extLst>
                      </a:blip>
                      <a:stretch>
                        <a:fillRect/>
                      </a:stretch>
                    </pic:blipFill>
                    <pic:spPr>
                      <a:xfrm>
                        <a:off x="0" y="0"/>
                        <a:ext cx="1160780" cy="406400"/>
                      </a:xfrm>
                      <a:prstGeom prst="rect">
                        <a:avLst/>
                      </a:prstGeom>
                    </pic:spPr>
                  </pic:pic>
                </a:graphicData>
              </a:graphic>
              <wp14:sizeRelH relativeFrom="page">
                <wp14:pctWidth>0</wp14:pctWidth>
              </wp14:sizeRelH>
              <wp14:sizeRelV relativeFrom="page">
                <wp14:pctHeight>0</wp14:pctHeight>
              </wp14:sizeRelV>
            </wp:anchor>
          </w:drawing>
        </w:r>
      </w:hyperlink>
      <w:r w:rsidR="00556CE0" w:rsidRPr="009E2CC7">
        <w:rPr>
          <w:rFonts w:ascii="PT Sans" w:hAnsi="PT Sans"/>
          <w:b/>
          <w:bCs/>
          <w:sz w:val="16"/>
          <w:szCs w:val="16"/>
          <w:lang w:val="de-AT"/>
        </w:rPr>
        <w:t xml:space="preserve"> (wo nicht anders angegeben) </w:t>
      </w:r>
      <w:r w:rsidR="00A4336D" w:rsidRPr="009E2CC7">
        <w:rPr>
          <w:rFonts w:ascii="PT Sans" w:hAnsi="PT Sans"/>
          <w:b/>
          <w:bCs/>
          <w:sz w:val="16"/>
          <w:szCs w:val="16"/>
          <w:lang w:val="de-AT"/>
        </w:rPr>
        <w:t xml:space="preserve">| </w:t>
      </w:r>
      <w:r w:rsidR="00036154" w:rsidRPr="009E2CC7">
        <w:rPr>
          <w:rFonts w:ascii="PT Sans" w:hAnsi="PT Sans"/>
          <w:b/>
          <w:bCs/>
          <w:sz w:val="16"/>
          <w:szCs w:val="16"/>
          <w:lang w:val="de-AT"/>
        </w:rPr>
        <w:t>Sie dürfen:</w:t>
      </w:r>
      <w:r w:rsidR="00036154" w:rsidRPr="009E2CC7">
        <w:rPr>
          <w:rFonts w:ascii="PT Sans" w:hAnsi="PT Sans"/>
          <w:sz w:val="16"/>
          <w:szCs w:val="16"/>
          <w:lang w:val="de-AT"/>
        </w:rPr>
        <w:t xml:space="preserve"> </w:t>
      </w:r>
      <w:r w:rsidR="00036154" w:rsidRPr="009E2CC7">
        <w:rPr>
          <w:rFonts w:ascii="PT Sans" w:hAnsi="PT Sans"/>
          <w:b/>
          <w:bCs/>
          <w:sz w:val="16"/>
          <w:szCs w:val="16"/>
          <w:lang w:val="de-AT"/>
        </w:rPr>
        <w:t>Teilen</w:t>
      </w:r>
      <w:r w:rsidR="00036154" w:rsidRPr="009E2CC7">
        <w:rPr>
          <w:rFonts w:ascii="PT Sans" w:hAnsi="PT Sans"/>
          <w:sz w:val="16"/>
          <w:szCs w:val="16"/>
          <w:lang w:val="de-AT"/>
        </w:rPr>
        <w:t xml:space="preserve"> — das Material in jedwedem Format oder Medium vervielfältigen und weiterverbreiten | </w:t>
      </w:r>
      <w:r w:rsidR="00036154" w:rsidRPr="009E2CC7">
        <w:rPr>
          <w:rFonts w:ascii="PT Sans" w:hAnsi="PT Sans"/>
          <w:b/>
          <w:bCs/>
          <w:sz w:val="16"/>
          <w:szCs w:val="16"/>
          <w:lang w:val="de-AT"/>
        </w:rPr>
        <w:t>Bearbeiten</w:t>
      </w:r>
      <w:r w:rsidR="00036154" w:rsidRPr="009E2CC7">
        <w:rPr>
          <w:rFonts w:ascii="PT Sans" w:hAnsi="PT Sans"/>
          <w:sz w:val="16"/>
          <w:szCs w:val="16"/>
          <w:lang w:val="de-AT"/>
        </w:rPr>
        <w:t xml:space="preserve"> — das Material remixen, verändern und darauf aufbauen, und zwar für beliebige Zwecke, sogar kommerziell.</w:t>
      </w:r>
      <w:r w:rsidR="00A4336D" w:rsidRPr="009E2CC7">
        <w:rPr>
          <w:rFonts w:ascii="PT Sans" w:hAnsi="PT Sans"/>
          <w:sz w:val="16"/>
          <w:szCs w:val="16"/>
          <w:lang w:val="de-AT"/>
        </w:rPr>
        <w:t xml:space="preserve"> </w:t>
      </w:r>
      <w:r w:rsidR="00036154" w:rsidRPr="009E2CC7">
        <w:rPr>
          <w:rFonts w:ascii="PT Sans" w:hAnsi="PT Sans"/>
          <w:sz w:val="16"/>
          <w:szCs w:val="16"/>
          <w:lang w:val="de-AT"/>
        </w:rPr>
        <w:t>Diese Lizenz ist geeignet für freie kulturelle Werke. Der Lizenzgeber kann diese Freiheiten nicht widerrufen solange Sie sich an die Lizenzbedingungen halten.</w:t>
      </w:r>
      <w:r w:rsidR="00DC1D5C" w:rsidRPr="009E2CC7">
        <w:rPr>
          <w:rFonts w:ascii="PT Sans" w:hAnsi="PT Sans"/>
          <w:sz w:val="16"/>
          <w:szCs w:val="16"/>
          <w:lang w:val="de-AT"/>
        </w:rPr>
        <w:t xml:space="preserve"> </w:t>
      </w:r>
      <w:r w:rsidR="00036154" w:rsidRPr="009E2CC7">
        <w:rPr>
          <w:rFonts w:ascii="PT Sans" w:hAnsi="PT Sans"/>
          <w:b/>
          <w:bCs/>
          <w:sz w:val="16"/>
          <w:szCs w:val="16"/>
          <w:lang w:val="de-AT"/>
        </w:rPr>
        <w:t>Unter folgenden Bedingungen: Namensnennung</w:t>
      </w:r>
      <w:r w:rsidR="00036154" w:rsidRPr="009E2CC7">
        <w:rPr>
          <w:rFonts w:ascii="PT Sans" w:hAnsi="PT Sans"/>
          <w:sz w:val="16"/>
          <w:szCs w:val="16"/>
          <w:lang w:val="de-AT"/>
        </w:rPr>
        <w:t xml:space="preserve"> — Sie müssen angemessene Urheber- und Rechteangaben machen, einen Link zur Lizenz beifügen und angeben, ob Änderungen vorgenommen wurden. Diese Angaben dürfen in jeder angemessenen Art und Weise gemacht werden, allerdings nicht so, dass der Eindruck entsteht, der Lizenzgeber unterstütze gerade Sie oder Ihre Nutzung besonders.</w:t>
      </w:r>
      <w:r w:rsidR="002D57FC" w:rsidRPr="009E2CC7">
        <w:rPr>
          <w:rFonts w:ascii="PT Sans" w:hAnsi="PT Sans"/>
          <w:sz w:val="16"/>
          <w:szCs w:val="16"/>
          <w:lang w:val="de-AT"/>
        </w:rPr>
        <w:t xml:space="preserve"> </w:t>
      </w:r>
      <w:r w:rsidR="000F67E7" w:rsidRPr="008A5293">
        <w:rPr>
          <w:rFonts w:ascii="PT Sans" w:hAnsi="PT Sans"/>
          <w:sz w:val="18"/>
          <w:szCs w:val="18"/>
          <w:lang w:val="de-AT"/>
        </w:rPr>
        <w:br w:type="page"/>
      </w:r>
    </w:p>
    <w:p w14:paraId="4E4ECF7E" w14:textId="1D6FCCA1" w:rsidR="000F67E7" w:rsidRPr="00E801C6" w:rsidRDefault="009E2CC7" w:rsidP="00E801C6">
      <w:pPr>
        <w:spacing w:after="0" w:line="240" w:lineRule="auto"/>
        <w:rPr>
          <w:rFonts w:ascii="PT Sans" w:hAnsi="PT Sans"/>
          <w:sz w:val="18"/>
          <w:szCs w:val="18"/>
          <w:lang w:val="de-AT"/>
        </w:rPr>
      </w:pPr>
      <w:r w:rsidRPr="00E93C01">
        <w:rPr>
          <w:rFonts w:ascii="PT Sans" w:hAnsi="PT Sans"/>
          <w:noProof/>
          <w:color w:val="FFFFFF" w:themeColor="background1"/>
          <w:sz w:val="48"/>
          <w:szCs w:val="48"/>
          <w:lang w:val="de-AT"/>
        </w:rPr>
        <w:lastRenderedPageBreak/>
        <w:drawing>
          <wp:anchor distT="0" distB="0" distL="114300" distR="114300" simplePos="0" relativeHeight="251806720" behindDoc="1" locked="0" layoutInCell="1" allowOverlap="1" wp14:anchorId="12C243F6" wp14:editId="525EB7EE">
            <wp:simplePos x="0" y="0"/>
            <wp:positionH relativeFrom="column">
              <wp:posOffset>-4429125</wp:posOffset>
            </wp:positionH>
            <wp:positionV relativeFrom="paragraph">
              <wp:posOffset>-979366</wp:posOffset>
            </wp:positionV>
            <wp:extent cx="16770577" cy="11132289"/>
            <wp:effectExtent l="0" t="0" r="6350" b="5715"/>
            <wp:wrapNone/>
            <wp:docPr id="112" name="Grafik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Grafik 112"/>
                    <pic:cNvPicPr/>
                  </pic:nvPicPr>
                  <pic:blipFill>
                    <a:blip r:embed="rId16">
                      <a:extLst>
                        <a:ext uri="{28A0092B-C50C-407E-A947-70E740481C1C}">
                          <a14:useLocalDpi xmlns:a14="http://schemas.microsoft.com/office/drawing/2010/main"/>
                        </a:ext>
                      </a:extLst>
                    </a:blip>
                    <a:stretch>
                      <a:fillRect/>
                    </a:stretch>
                  </pic:blipFill>
                  <pic:spPr>
                    <a:xfrm>
                      <a:off x="0" y="0"/>
                      <a:ext cx="16770577" cy="11132289"/>
                    </a:xfrm>
                    <a:prstGeom prst="rect">
                      <a:avLst/>
                    </a:prstGeom>
                  </pic:spPr>
                </pic:pic>
              </a:graphicData>
            </a:graphic>
            <wp14:sizeRelH relativeFrom="page">
              <wp14:pctWidth>0</wp14:pctWidth>
            </wp14:sizeRelH>
            <wp14:sizeRelV relativeFrom="page">
              <wp14:pctHeight>0</wp14:pctHeight>
            </wp14:sizeRelV>
          </wp:anchor>
        </w:drawing>
      </w:r>
      <w:r w:rsidR="000F67E7" w:rsidRPr="00E93C01">
        <w:rPr>
          <w:rFonts w:ascii="PT Sans" w:hAnsi="PT Sans"/>
          <w:color w:val="FFFFFF" w:themeColor="background1"/>
          <w:lang w:val="de-AT"/>
        </w:rPr>
        <w:t>Herzlichen Dank den Initiatoren und Auftraggebern Gerd Bürkle (Evangelisches Schulwerk Baden und Württemberg), Harald Häupler bzw. Joachim Schmidt (Stiftung Katholische Freie Schulen der Diözese Rottenburg-Stuttgart) sowie den Mitgliedern und Moderatoren des Thinktank: Andrea Herrmann, Andreas Wieland, Berthold Suchan, Christian Bareth, Daniel Steiner, Judith Kunze, Margot Refle, Martin Herrlich, Martin Wotke, Nathanael Pantli, Sandra Schellhammer, Sven Heckele, Thomas Nárosy, Thorsten Klenk, Verena Hilbert, Wibke Tiedmann.</w:t>
      </w:r>
    </w:p>
    <w:p w14:paraId="68B6B3FE" w14:textId="108258F9" w:rsidR="000F67E7" w:rsidRPr="00E93C01" w:rsidRDefault="000F67E7" w:rsidP="002D57FC">
      <w:pPr>
        <w:rPr>
          <w:rFonts w:ascii="PT Sans" w:hAnsi="PT Sans"/>
          <w:sz w:val="48"/>
          <w:szCs w:val="48"/>
          <w:lang w:val="de-AT"/>
        </w:rPr>
      </w:pPr>
    </w:p>
    <w:p w14:paraId="6EEB8BAB" w14:textId="4BAA8B81" w:rsidR="00D343DB" w:rsidRPr="00E93C01" w:rsidRDefault="00D343DB" w:rsidP="002D57FC">
      <w:pPr>
        <w:rPr>
          <w:rFonts w:ascii="PT Sans" w:hAnsi="PT Sans"/>
          <w:sz w:val="48"/>
          <w:szCs w:val="48"/>
          <w:lang w:val="de-AT"/>
        </w:rPr>
      </w:pPr>
      <w:r w:rsidRPr="00E93C01">
        <w:rPr>
          <w:rFonts w:ascii="PT Sans" w:hAnsi="PT Sans"/>
          <w:sz w:val="48"/>
          <w:szCs w:val="48"/>
          <w:lang w:val="de-AT"/>
        </w:rPr>
        <w:br w:type="page"/>
      </w:r>
    </w:p>
    <w:sdt>
      <w:sdtPr>
        <w:rPr>
          <w:rFonts w:ascii="PT Sans" w:eastAsia="Century Gothic" w:hAnsi="PT Sans" w:cs="Calibri"/>
          <w:b w:val="0"/>
          <w:bCs w:val="0"/>
          <w:color w:val="auto"/>
          <w:sz w:val="22"/>
          <w:szCs w:val="22"/>
          <w:lang w:val="en-GB"/>
        </w:rPr>
        <w:id w:val="-1617757039"/>
        <w:docPartObj>
          <w:docPartGallery w:val="Table of Contents"/>
          <w:docPartUnique/>
        </w:docPartObj>
      </w:sdtPr>
      <w:sdtEndPr>
        <w:rPr>
          <w:noProof/>
        </w:rPr>
      </w:sdtEndPr>
      <w:sdtContent>
        <w:p w14:paraId="54E9EC71" w14:textId="77777777" w:rsidR="009E2CC7" w:rsidRPr="00E93C01" w:rsidRDefault="009E2CC7" w:rsidP="009E2CC7">
          <w:pPr>
            <w:pStyle w:val="Inhaltsverzeichnisberschrift"/>
            <w:rPr>
              <w:rFonts w:ascii="PT Sans" w:hAnsi="PT Sans"/>
            </w:rPr>
          </w:pPr>
          <w:r w:rsidRPr="00E93C01">
            <w:rPr>
              <w:rFonts w:ascii="PT Sans" w:hAnsi="PT Sans"/>
            </w:rPr>
            <w:t>Inhaltsverzeichnis</w:t>
          </w:r>
        </w:p>
        <w:p w14:paraId="1762ADAD" w14:textId="3867877B" w:rsidR="008A5293" w:rsidRPr="008A5293" w:rsidRDefault="009E2CC7">
          <w:pPr>
            <w:pStyle w:val="Verzeichnis1"/>
            <w:tabs>
              <w:tab w:val="right" w:leader="dot" w:pos="9056"/>
            </w:tabs>
            <w:rPr>
              <w:rFonts w:eastAsiaTheme="minorEastAsia" w:cstheme="minorBidi"/>
              <w:b w:val="0"/>
              <w:bCs w:val="0"/>
              <w:noProof/>
              <w:sz w:val="22"/>
              <w:szCs w:val="22"/>
              <w:lang w:val="de-AT"/>
            </w:rPr>
          </w:pPr>
          <w:r w:rsidRPr="008A5293">
            <w:rPr>
              <w:rFonts w:ascii="PT Sans" w:hAnsi="PT Sans"/>
              <w:b w:val="0"/>
              <w:bCs w:val="0"/>
              <w:sz w:val="21"/>
              <w:szCs w:val="21"/>
            </w:rPr>
            <w:fldChar w:fldCharType="begin"/>
          </w:r>
          <w:r w:rsidRPr="008A5293">
            <w:rPr>
              <w:rFonts w:ascii="PT Sans" w:hAnsi="PT Sans"/>
              <w:sz w:val="21"/>
              <w:szCs w:val="21"/>
            </w:rPr>
            <w:instrText>TOC \o "1-3" \h \z \u</w:instrText>
          </w:r>
          <w:r w:rsidRPr="008A5293">
            <w:rPr>
              <w:rFonts w:ascii="PT Sans" w:hAnsi="PT Sans"/>
              <w:b w:val="0"/>
              <w:bCs w:val="0"/>
              <w:sz w:val="21"/>
              <w:szCs w:val="21"/>
            </w:rPr>
            <w:fldChar w:fldCharType="separate"/>
          </w:r>
          <w:hyperlink w:anchor="_Toc126931422" w:history="1">
            <w:r w:rsidR="008A5293" w:rsidRPr="008A5293">
              <w:rPr>
                <w:rStyle w:val="Hyperlink"/>
                <w:rFonts w:ascii="PT Sans" w:hAnsi="PT Sans"/>
                <w:noProof/>
                <w:sz w:val="18"/>
                <w:szCs w:val="18"/>
              </w:rPr>
              <w:t>„Making of“ – eine Einleitung</w:t>
            </w:r>
            <w:r w:rsidR="008A5293" w:rsidRPr="008A5293">
              <w:rPr>
                <w:noProof/>
                <w:webHidden/>
                <w:sz w:val="18"/>
                <w:szCs w:val="18"/>
              </w:rPr>
              <w:tab/>
            </w:r>
            <w:r w:rsidR="008A5293" w:rsidRPr="008A5293">
              <w:rPr>
                <w:noProof/>
                <w:webHidden/>
                <w:sz w:val="18"/>
                <w:szCs w:val="18"/>
              </w:rPr>
              <w:fldChar w:fldCharType="begin"/>
            </w:r>
            <w:r w:rsidR="008A5293" w:rsidRPr="008A5293">
              <w:rPr>
                <w:noProof/>
                <w:webHidden/>
                <w:sz w:val="18"/>
                <w:szCs w:val="18"/>
              </w:rPr>
              <w:instrText xml:space="preserve"> PAGEREF _Toc126931422 \h </w:instrText>
            </w:r>
            <w:r w:rsidR="008A5293" w:rsidRPr="008A5293">
              <w:rPr>
                <w:noProof/>
                <w:webHidden/>
                <w:sz w:val="18"/>
                <w:szCs w:val="18"/>
              </w:rPr>
            </w:r>
            <w:r w:rsidR="008A5293" w:rsidRPr="008A5293">
              <w:rPr>
                <w:noProof/>
                <w:webHidden/>
                <w:sz w:val="18"/>
                <w:szCs w:val="18"/>
              </w:rPr>
              <w:fldChar w:fldCharType="separate"/>
            </w:r>
            <w:r w:rsidR="008A5293" w:rsidRPr="008A5293">
              <w:rPr>
                <w:noProof/>
                <w:webHidden/>
                <w:sz w:val="18"/>
                <w:szCs w:val="18"/>
              </w:rPr>
              <w:t>8</w:t>
            </w:r>
            <w:r w:rsidR="008A5293" w:rsidRPr="008A5293">
              <w:rPr>
                <w:noProof/>
                <w:webHidden/>
                <w:sz w:val="18"/>
                <w:szCs w:val="18"/>
              </w:rPr>
              <w:fldChar w:fldCharType="end"/>
            </w:r>
          </w:hyperlink>
        </w:p>
        <w:p w14:paraId="3FAD8589" w14:textId="188F7320" w:rsidR="008A5293" w:rsidRPr="008A5293" w:rsidRDefault="00000000">
          <w:pPr>
            <w:pStyle w:val="Verzeichnis1"/>
            <w:tabs>
              <w:tab w:val="right" w:leader="dot" w:pos="9056"/>
            </w:tabs>
            <w:rPr>
              <w:rFonts w:eastAsiaTheme="minorEastAsia" w:cstheme="minorBidi"/>
              <w:b w:val="0"/>
              <w:bCs w:val="0"/>
              <w:noProof/>
              <w:sz w:val="22"/>
              <w:szCs w:val="22"/>
              <w:lang w:val="de-AT"/>
            </w:rPr>
          </w:pPr>
          <w:hyperlink w:anchor="_Toc126931423" w:history="1">
            <w:r w:rsidR="008A5293" w:rsidRPr="008A5293">
              <w:rPr>
                <w:rStyle w:val="Hyperlink"/>
                <w:rFonts w:ascii="PT Sans" w:hAnsi="PT Sans"/>
                <w:noProof/>
                <w:sz w:val="18"/>
                <w:szCs w:val="18"/>
              </w:rPr>
              <w:t>„How to“ – Erläuterungen zur Verwendung</w:t>
            </w:r>
            <w:r w:rsidR="008A5293" w:rsidRPr="008A5293">
              <w:rPr>
                <w:noProof/>
                <w:webHidden/>
                <w:sz w:val="18"/>
                <w:szCs w:val="18"/>
              </w:rPr>
              <w:tab/>
            </w:r>
            <w:r w:rsidR="008A5293" w:rsidRPr="008A5293">
              <w:rPr>
                <w:noProof/>
                <w:webHidden/>
                <w:sz w:val="18"/>
                <w:szCs w:val="18"/>
              </w:rPr>
              <w:fldChar w:fldCharType="begin"/>
            </w:r>
            <w:r w:rsidR="008A5293" w:rsidRPr="008A5293">
              <w:rPr>
                <w:noProof/>
                <w:webHidden/>
                <w:sz w:val="18"/>
                <w:szCs w:val="18"/>
              </w:rPr>
              <w:instrText xml:space="preserve"> PAGEREF _Toc126931423 \h </w:instrText>
            </w:r>
            <w:r w:rsidR="008A5293" w:rsidRPr="008A5293">
              <w:rPr>
                <w:noProof/>
                <w:webHidden/>
                <w:sz w:val="18"/>
                <w:szCs w:val="18"/>
              </w:rPr>
            </w:r>
            <w:r w:rsidR="008A5293" w:rsidRPr="008A5293">
              <w:rPr>
                <w:noProof/>
                <w:webHidden/>
                <w:sz w:val="18"/>
                <w:szCs w:val="18"/>
              </w:rPr>
              <w:fldChar w:fldCharType="separate"/>
            </w:r>
            <w:r w:rsidR="008A5293" w:rsidRPr="008A5293">
              <w:rPr>
                <w:noProof/>
                <w:webHidden/>
                <w:sz w:val="18"/>
                <w:szCs w:val="18"/>
              </w:rPr>
              <w:t>12</w:t>
            </w:r>
            <w:r w:rsidR="008A5293" w:rsidRPr="008A5293">
              <w:rPr>
                <w:noProof/>
                <w:webHidden/>
                <w:sz w:val="18"/>
                <w:szCs w:val="18"/>
              </w:rPr>
              <w:fldChar w:fldCharType="end"/>
            </w:r>
          </w:hyperlink>
        </w:p>
        <w:p w14:paraId="7EE8C1BE" w14:textId="50C6D866" w:rsidR="008A5293" w:rsidRPr="008A5293" w:rsidRDefault="00000000">
          <w:pPr>
            <w:pStyle w:val="Verzeichnis1"/>
            <w:tabs>
              <w:tab w:val="right" w:leader="dot" w:pos="9056"/>
            </w:tabs>
            <w:rPr>
              <w:rFonts w:eastAsiaTheme="minorEastAsia" w:cstheme="minorBidi"/>
              <w:b w:val="0"/>
              <w:bCs w:val="0"/>
              <w:noProof/>
              <w:sz w:val="22"/>
              <w:szCs w:val="22"/>
              <w:lang w:val="de-AT"/>
            </w:rPr>
          </w:pPr>
          <w:hyperlink w:anchor="_Toc126931424" w:history="1">
            <w:r w:rsidR="008A5293" w:rsidRPr="008A5293">
              <w:rPr>
                <w:rStyle w:val="Hyperlink"/>
                <w:rFonts w:ascii="PT Sans" w:hAnsi="PT Sans"/>
                <w:noProof/>
                <w:sz w:val="18"/>
                <w:szCs w:val="18"/>
              </w:rPr>
              <w:t>DIMENSIONEN: Thesen und Leitfragen zur Weiterentwicklung „christlicher Digitalität“</w:t>
            </w:r>
            <w:r w:rsidR="008A5293" w:rsidRPr="008A5293">
              <w:rPr>
                <w:noProof/>
                <w:webHidden/>
                <w:sz w:val="18"/>
                <w:szCs w:val="18"/>
              </w:rPr>
              <w:tab/>
            </w:r>
            <w:r w:rsidR="008A5293" w:rsidRPr="008A5293">
              <w:rPr>
                <w:noProof/>
                <w:webHidden/>
                <w:sz w:val="18"/>
                <w:szCs w:val="18"/>
              </w:rPr>
              <w:fldChar w:fldCharType="begin"/>
            </w:r>
            <w:r w:rsidR="008A5293" w:rsidRPr="008A5293">
              <w:rPr>
                <w:noProof/>
                <w:webHidden/>
                <w:sz w:val="18"/>
                <w:szCs w:val="18"/>
              </w:rPr>
              <w:instrText xml:space="preserve"> PAGEREF _Toc126931424 \h </w:instrText>
            </w:r>
            <w:r w:rsidR="008A5293" w:rsidRPr="008A5293">
              <w:rPr>
                <w:noProof/>
                <w:webHidden/>
                <w:sz w:val="18"/>
                <w:szCs w:val="18"/>
              </w:rPr>
            </w:r>
            <w:r w:rsidR="008A5293" w:rsidRPr="008A5293">
              <w:rPr>
                <w:noProof/>
                <w:webHidden/>
                <w:sz w:val="18"/>
                <w:szCs w:val="18"/>
              </w:rPr>
              <w:fldChar w:fldCharType="separate"/>
            </w:r>
            <w:r w:rsidR="008A5293" w:rsidRPr="008A5293">
              <w:rPr>
                <w:noProof/>
                <w:webHidden/>
                <w:sz w:val="18"/>
                <w:szCs w:val="18"/>
              </w:rPr>
              <w:t>16</w:t>
            </w:r>
            <w:r w:rsidR="008A5293" w:rsidRPr="008A5293">
              <w:rPr>
                <w:noProof/>
                <w:webHidden/>
                <w:sz w:val="18"/>
                <w:szCs w:val="18"/>
              </w:rPr>
              <w:fldChar w:fldCharType="end"/>
            </w:r>
          </w:hyperlink>
        </w:p>
        <w:p w14:paraId="425D8238" w14:textId="472E6A55" w:rsidR="008A5293" w:rsidRPr="008A5293" w:rsidRDefault="00000000">
          <w:pPr>
            <w:pStyle w:val="Verzeichnis1"/>
            <w:tabs>
              <w:tab w:val="right" w:leader="dot" w:pos="9056"/>
            </w:tabs>
            <w:rPr>
              <w:rFonts w:eastAsiaTheme="minorEastAsia" w:cstheme="minorBidi"/>
              <w:b w:val="0"/>
              <w:bCs w:val="0"/>
              <w:noProof/>
              <w:sz w:val="22"/>
              <w:szCs w:val="22"/>
              <w:lang w:val="de-AT"/>
            </w:rPr>
          </w:pPr>
          <w:hyperlink w:anchor="_Toc126931425" w:history="1">
            <w:r w:rsidR="008A5293" w:rsidRPr="008A5293">
              <w:rPr>
                <w:rStyle w:val="Hyperlink"/>
                <w:rFonts w:ascii="PT Sans" w:hAnsi="PT Sans"/>
                <w:noProof/>
                <w:sz w:val="18"/>
                <w:szCs w:val="18"/>
              </w:rPr>
              <w:t>WEGWEISER: Kriterien zur Standortbestimmung und Entwicklungsplanung der schulischen Digitalisierung</w:t>
            </w:r>
            <w:r w:rsidR="008A5293" w:rsidRPr="008A5293">
              <w:rPr>
                <w:noProof/>
                <w:webHidden/>
                <w:sz w:val="18"/>
                <w:szCs w:val="18"/>
              </w:rPr>
              <w:tab/>
            </w:r>
            <w:r w:rsidR="008A5293" w:rsidRPr="008A5293">
              <w:rPr>
                <w:noProof/>
                <w:webHidden/>
                <w:sz w:val="18"/>
                <w:szCs w:val="18"/>
              </w:rPr>
              <w:fldChar w:fldCharType="begin"/>
            </w:r>
            <w:r w:rsidR="008A5293" w:rsidRPr="008A5293">
              <w:rPr>
                <w:noProof/>
                <w:webHidden/>
                <w:sz w:val="18"/>
                <w:szCs w:val="18"/>
              </w:rPr>
              <w:instrText xml:space="preserve"> PAGEREF _Toc126931425 \h </w:instrText>
            </w:r>
            <w:r w:rsidR="008A5293" w:rsidRPr="008A5293">
              <w:rPr>
                <w:noProof/>
                <w:webHidden/>
                <w:sz w:val="18"/>
                <w:szCs w:val="18"/>
              </w:rPr>
            </w:r>
            <w:r w:rsidR="008A5293" w:rsidRPr="008A5293">
              <w:rPr>
                <w:noProof/>
                <w:webHidden/>
                <w:sz w:val="18"/>
                <w:szCs w:val="18"/>
              </w:rPr>
              <w:fldChar w:fldCharType="separate"/>
            </w:r>
            <w:r w:rsidR="008A5293" w:rsidRPr="008A5293">
              <w:rPr>
                <w:noProof/>
                <w:webHidden/>
                <w:sz w:val="18"/>
                <w:szCs w:val="18"/>
              </w:rPr>
              <w:t>30</w:t>
            </w:r>
            <w:r w:rsidR="008A5293" w:rsidRPr="008A5293">
              <w:rPr>
                <w:noProof/>
                <w:webHidden/>
                <w:sz w:val="18"/>
                <w:szCs w:val="18"/>
              </w:rPr>
              <w:fldChar w:fldCharType="end"/>
            </w:r>
          </w:hyperlink>
        </w:p>
        <w:p w14:paraId="18598346" w14:textId="6E1BF871" w:rsidR="008A5293" w:rsidRPr="008A5293" w:rsidRDefault="00000000">
          <w:pPr>
            <w:pStyle w:val="Verzeichnis1"/>
            <w:tabs>
              <w:tab w:val="right" w:leader="dot" w:pos="9056"/>
            </w:tabs>
            <w:rPr>
              <w:rFonts w:eastAsiaTheme="minorEastAsia" w:cstheme="minorBidi"/>
              <w:b w:val="0"/>
              <w:bCs w:val="0"/>
              <w:noProof/>
              <w:sz w:val="22"/>
              <w:szCs w:val="22"/>
              <w:lang w:val="de-AT"/>
            </w:rPr>
          </w:pPr>
          <w:hyperlink w:anchor="_Toc126931426" w:history="1">
            <w:r w:rsidR="008A5293" w:rsidRPr="008A5293">
              <w:rPr>
                <w:rStyle w:val="Hyperlink"/>
                <w:rFonts w:ascii="PT Sans" w:hAnsi="PT Sans"/>
                <w:noProof/>
                <w:sz w:val="18"/>
                <w:szCs w:val="18"/>
              </w:rPr>
              <w:t>PERSPEKTIVEN: Impulsbild zur gemeinsamen Visionsarbeit</w:t>
            </w:r>
            <w:r w:rsidR="008A5293" w:rsidRPr="008A5293">
              <w:rPr>
                <w:noProof/>
                <w:webHidden/>
                <w:sz w:val="18"/>
                <w:szCs w:val="18"/>
              </w:rPr>
              <w:tab/>
            </w:r>
            <w:r w:rsidR="008A5293" w:rsidRPr="008A5293">
              <w:rPr>
                <w:noProof/>
                <w:webHidden/>
                <w:sz w:val="18"/>
                <w:szCs w:val="18"/>
              </w:rPr>
              <w:fldChar w:fldCharType="begin"/>
            </w:r>
            <w:r w:rsidR="008A5293" w:rsidRPr="008A5293">
              <w:rPr>
                <w:noProof/>
                <w:webHidden/>
                <w:sz w:val="18"/>
                <w:szCs w:val="18"/>
              </w:rPr>
              <w:instrText xml:space="preserve"> PAGEREF _Toc126931426 \h </w:instrText>
            </w:r>
            <w:r w:rsidR="008A5293" w:rsidRPr="008A5293">
              <w:rPr>
                <w:noProof/>
                <w:webHidden/>
                <w:sz w:val="18"/>
                <w:szCs w:val="18"/>
              </w:rPr>
            </w:r>
            <w:r w:rsidR="008A5293" w:rsidRPr="008A5293">
              <w:rPr>
                <w:noProof/>
                <w:webHidden/>
                <w:sz w:val="18"/>
                <w:szCs w:val="18"/>
              </w:rPr>
              <w:fldChar w:fldCharType="separate"/>
            </w:r>
            <w:r w:rsidR="008A5293" w:rsidRPr="008A5293">
              <w:rPr>
                <w:noProof/>
                <w:webHidden/>
                <w:sz w:val="18"/>
                <w:szCs w:val="18"/>
              </w:rPr>
              <w:t>36</w:t>
            </w:r>
            <w:r w:rsidR="008A5293" w:rsidRPr="008A5293">
              <w:rPr>
                <w:noProof/>
                <w:webHidden/>
                <w:sz w:val="18"/>
                <w:szCs w:val="18"/>
              </w:rPr>
              <w:fldChar w:fldCharType="end"/>
            </w:r>
          </w:hyperlink>
        </w:p>
        <w:p w14:paraId="3D0DE19B" w14:textId="0E5E6648" w:rsidR="008A5293" w:rsidRPr="008A5293" w:rsidRDefault="00000000">
          <w:pPr>
            <w:pStyle w:val="Verzeichnis1"/>
            <w:tabs>
              <w:tab w:val="right" w:leader="dot" w:pos="9056"/>
            </w:tabs>
            <w:rPr>
              <w:rFonts w:eastAsiaTheme="minorEastAsia" w:cstheme="minorBidi"/>
              <w:b w:val="0"/>
              <w:bCs w:val="0"/>
              <w:noProof/>
              <w:sz w:val="22"/>
              <w:szCs w:val="22"/>
              <w:lang w:val="de-AT"/>
            </w:rPr>
          </w:pPr>
          <w:hyperlink w:anchor="_Toc126931427" w:history="1">
            <w:r w:rsidR="008A5293" w:rsidRPr="008A5293">
              <w:rPr>
                <w:rStyle w:val="Hyperlink"/>
                <w:rFonts w:ascii="PT Sans" w:hAnsi="PT Sans"/>
                <w:noProof/>
                <w:sz w:val="18"/>
                <w:szCs w:val="18"/>
              </w:rPr>
              <w:t>Literaturhinw</w:t>
            </w:r>
            <w:r w:rsidR="008A5293" w:rsidRPr="008A5293">
              <w:rPr>
                <w:rStyle w:val="Hyperlink"/>
                <w:rFonts w:ascii="PT Sans" w:hAnsi="PT Sans"/>
                <w:noProof/>
                <w:sz w:val="18"/>
                <w:szCs w:val="18"/>
              </w:rPr>
              <w:t>e</w:t>
            </w:r>
            <w:r w:rsidR="008A5293" w:rsidRPr="008A5293">
              <w:rPr>
                <w:rStyle w:val="Hyperlink"/>
                <w:rFonts w:ascii="PT Sans" w:hAnsi="PT Sans"/>
                <w:noProof/>
                <w:sz w:val="18"/>
                <w:szCs w:val="18"/>
              </w:rPr>
              <w:t>ise</w:t>
            </w:r>
            <w:r w:rsidR="008A5293" w:rsidRPr="008A5293">
              <w:rPr>
                <w:noProof/>
                <w:webHidden/>
                <w:sz w:val="18"/>
                <w:szCs w:val="18"/>
              </w:rPr>
              <w:tab/>
            </w:r>
            <w:r w:rsidR="008A5293" w:rsidRPr="008A5293">
              <w:rPr>
                <w:noProof/>
                <w:webHidden/>
                <w:sz w:val="18"/>
                <w:szCs w:val="18"/>
              </w:rPr>
              <w:fldChar w:fldCharType="begin"/>
            </w:r>
            <w:r w:rsidR="008A5293" w:rsidRPr="008A5293">
              <w:rPr>
                <w:noProof/>
                <w:webHidden/>
                <w:sz w:val="18"/>
                <w:szCs w:val="18"/>
              </w:rPr>
              <w:instrText xml:space="preserve"> PAGEREF _Toc126931427 \h </w:instrText>
            </w:r>
            <w:r w:rsidR="008A5293" w:rsidRPr="008A5293">
              <w:rPr>
                <w:noProof/>
                <w:webHidden/>
                <w:sz w:val="18"/>
                <w:szCs w:val="18"/>
              </w:rPr>
            </w:r>
            <w:r w:rsidR="008A5293" w:rsidRPr="008A5293">
              <w:rPr>
                <w:noProof/>
                <w:webHidden/>
                <w:sz w:val="18"/>
                <w:szCs w:val="18"/>
              </w:rPr>
              <w:fldChar w:fldCharType="separate"/>
            </w:r>
            <w:r w:rsidR="008A5293" w:rsidRPr="008A5293">
              <w:rPr>
                <w:noProof/>
                <w:webHidden/>
                <w:sz w:val="18"/>
                <w:szCs w:val="18"/>
              </w:rPr>
              <w:t>64</w:t>
            </w:r>
            <w:r w:rsidR="008A5293" w:rsidRPr="008A5293">
              <w:rPr>
                <w:noProof/>
                <w:webHidden/>
                <w:sz w:val="18"/>
                <w:szCs w:val="18"/>
              </w:rPr>
              <w:fldChar w:fldCharType="end"/>
            </w:r>
          </w:hyperlink>
        </w:p>
        <w:p w14:paraId="3BB772B4" w14:textId="5894D498" w:rsidR="009E2CC7" w:rsidRPr="00023D61" w:rsidRDefault="009E2CC7" w:rsidP="009E2CC7">
          <w:pPr>
            <w:rPr>
              <w:rFonts w:ascii="PT Sans" w:hAnsi="PT Sans"/>
              <w:b/>
              <w:bCs/>
              <w:noProof/>
            </w:rPr>
          </w:pPr>
          <w:r w:rsidRPr="008A5293">
            <w:rPr>
              <w:rFonts w:ascii="PT Sans" w:hAnsi="PT Sans"/>
              <w:b/>
              <w:bCs/>
              <w:noProof/>
              <w:sz w:val="21"/>
              <w:szCs w:val="21"/>
            </w:rPr>
            <w:fldChar w:fldCharType="end"/>
          </w:r>
        </w:p>
      </w:sdtContent>
    </w:sdt>
    <w:p w14:paraId="07B83032" w14:textId="77777777" w:rsidR="009E2CC7" w:rsidRDefault="009E2CC7" w:rsidP="009E2CC7">
      <w:pPr>
        <w:spacing w:after="0" w:line="240" w:lineRule="auto"/>
        <w:rPr>
          <w:rFonts w:ascii="PT Sans" w:hAnsi="PT Sans"/>
          <w:sz w:val="18"/>
          <w:szCs w:val="18"/>
          <w:lang w:val="de-AT"/>
        </w:rPr>
      </w:pPr>
    </w:p>
    <w:p w14:paraId="401DA89C" w14:textId="77777777" w:rsidR="009E2CC7" w:rsidRDefault="009E2CC7" w:rsidP="009E2CC7">
      <w:pPr>
        <w:spacing w:after="0" w:line="240" w:lineRule="auto"/>
        <w:rPr>
          <w:rFonts w:ascii="PT Sans" w:hAnsi="PT Sans"/>
          <w:sz w:val="18"/>
          <w:szCs w:val="18"/>
          <w:lang w:val="de-AT"/>
        </w:rPr>
      </w:pPr>
    </w:p>
    <w:p w14:paraId="4CDA3639" w14:textId="77777777" w:rsidR="009E2CC7" w:rsidRDefault="009E2CC7" w:rsidP="009E2CC7">
      <w:pPr>
        <w:spacing w:after="0" w:line="240" w:lineRule="auto"/>
        <w:rPr>
          <w:rFonts w:ascii="PT Sans" w:hAnsi="PT Sans"/>
          <w:sz w:val="18"/>
          <w:szCs w:val="18"/>
          <w:lang w:val="de-AT"/>
        </w:rPr>
      </w:pPr>
    </w:p>
    <w:p w14:paraId="6A5F0278" w14:textId="77777777" w:rsidR="009E2CC7" w:rsidRDefault="009E2CC7" w:rsidP="009E2CC7">
      <w:pPr>
        <w:spacing w:after="0" w:line="240" w:lineRule="auto"/>
        <w:rPr>
          <w:rFonts w:ascii="PT Sans" w:hAnsi="PT Sans"/>
          <w:sz w:val="18"/>
          <w:szCs w:val="18"/>
          <w:lang w:val="de-AT"/>
        </w:rPr>
      </w:pPr>
    </w:p>
    <w:p w14:paraId="59EEA6A9" w14:textId="77777777" w:rsidR="009E2CC7" w:rsidRDefault="009E2CC7" w:rsidP="009E2CC7">
      <w:pPr>
        <w:spacing w:after="0" w:line="240" w:lineRule="auto"/>
        <w:rPr>
          <w:rFonts w:ascii="PT Sans" w:hAnsi="PT Sans"/>
          <w:sz w:val="18"/>
          <w:szCs w:val="18"/>
          <w:lang w:val="de-AT"/>
        </w:rPr>
      </w:pPr>
    </w:p>
    <w:p w14:paraId="337C7EE8" w14:textId="77777777" w:rsidR="009E2CC7" w:rsidRDefault="009E2CC7" w:rsidP="009E2CC7">
      <w:pPr>
        <w:spacing w:after="0" w:line="240" w:lineRule="auto"/>
        <w:rPr>
          <w:rFonts w:ascii="PT Sans" w:hAnsi="PT Sans"/>
          <w:sz w:val="18"/>
          <w:szCs w:val="18"/>
          <w:lang w:val="de-AT"/>
        </w:rPr>
      </w:pPr>
    </w:p>
    <w:p w14:paraId="4A1D5822" w14:textId="77777777" w:rsidR="009E2CC7" w:rsidRDefault="009E2CC7" w:rsidP="009E2CC7">
      <w:pPr>
        <w:spacing w:after="0" w:line="240" w:lineRule="auto"/>
        <w:rPr>
          <w:rFonts w:ascii="PT Sans" w:hAnsi="PT Sans"/>
          <w:sz w:val="18"/>
          <w:szCs w:val="18"/>
          <w:lang w:val="de-AT"/>
        </w:rPr>
      </w:pPr>
    </w:p>
    <w:p w14:paraId="62CADFA0" w14:textId="77777777" w:rsidR="009E2CC7" w:rsidRDefault="009E2CC7" w:rsidP="009E2CC7">
      <w:pPr>
        <w:spacing w:after="0" w:line="240" w:lineRule="auto"/>
        <w:rPr>
          <w:rFonts w:ascii="PT Sans" w:hAnsi="PT Sans"/>
          <w:sz w:val="18"/>
          <w:szCs w:val="18"/>
          <w:lang w:val="de-AT"/>
        </w:rPr>
      </w:pPr>
    </w:p>
    <w:p w14:paraId="1BF1DDB6" w14:textId="77777777" w:rsidR="009E2CC7" w:rsidRDefault="009E2CC7" w:rsidP="009E2CC7">
      <w:pPr>
        <w:spacing w:after="0" w:line="240" w:lineRule="auto"/>
        <w:rPr>
          <w:rFonts w:ascii="PT Sans" w:hAnsi="PT Sans"/>
          <w:sz w:val="18"/>
          <w:szCs w:val="18"/>
          <w:lang w:val="de-AT"/>
        </w:rPr>
      </w:pPr>
    </w:p>
    <w:p w14:paraId="28D347C4" w14:textId="77777777" w:rsidR="009E2CC7" w:rsidRDefault="009E2CC7" w:rsidP="009E2CC7">
      <w:pPr>
        <w:spacing w:after="0" w:line="240" w:lineRule="auto"/>
        <w:rPr>
          <w:rFonts w:ascii="PT Sans" w:hAnsi="PT Sans"/>
          <w:sz w:val="18"/>
          <w:szCs w:val="18"/>
          <w:lang w:val="de-AT"/>
        </w:rPr>
      </w:pPr>
    </w:p>
    <w:p w14:paraId="4C74E9F7" w14:textId="77777777" w:rsidR="009E2CC7" w:rsidRDefault="009E2CC7" w:rsidP="009E2CC7">
      <w:pPr>
        <w:spacing w:after="0" w:line="240" w:lineRule="auto"/>
        <w:rPr>
          <w:rFonts w:ascii="PT Sans" w:hAnsi="PT Sans"/>
          <w:sz w:val="18"/>
          <w:szCs w:val="18"/>
          <w:lang w:val="de-AT"/>
        </w:rPr>
      </w:pPr>
    </w:p>
    <w:p w14:paraId="580F34DF" w14:textId="3C4098AD" w:rsidR="002D57FC" w:rsidRPr="00824772" w:rsidRDefault="009E2CC7" w:rsidP="009E2CC7">
      <w:pPr>
        <w:rPr>
          <w:rFonts w:ascii="PT Sans" w:hAnsi="PT Sans"/>
          <w:lang w:val="de-AT"/>
        </w:rPr>
      </w:pPr>
      <w:r>
        <w:rPr>
          <w:rFonts w:ascii="PT Sans" w:hAnsi="PT Sans"/>
          <w:noProof/>
          <w:sz w:val="18"/>
          <w:szCs w:val="18"/>
          <w:lang w:val="de-AT"/>
        </w:rPr>
        <w:drawing>
          <wp:inline distT="0" distB="0" distL="0" distR="0" wp14:anchorId="152DE690" wp14:editId="1CF2E141">
            <wp:extent cx="5756910" cy="4318000"/>
            <wp:effectExtent l="0" t="0" r="0" b="0"/>
            <wp:docPr id="118" name="Grafik 118" descr="Ein Bild, das drinnen, Boden, Meng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Grafik 118" descr="Ein Bild, das drinnen, Boden, Menge enthält.&#10;&#10;Automatisch generierte Beschreibung"/>
                    <pic:cNvPicPr/>
                  </pic:nvPicPr>
                  <pic:blipFill>
                    <a:blip r:embed="rId17" cstate="hqprint">
                      <a:extLst>
                        <a:ext uri="{28A0092B-C50C-407E-A947-70E740481C1C}">
                          <a14:useLocalDpi xmlns:a14="http://schemas.microsoft.com/office/drawing/2010/main"/>
                        </a:ext>
                      </a:extLst>
                    </a:blip>
                    <a:stretch>
                      <a:fillRect/>
                    </a:stretch>
                  </pic:blipFill>
                  <pic:spPr>
                    <a:xfrm>
                      <a:off x="0" y="0"/>
                      <a:ext cx="5756910" cy="4318000"/>
                    </a:xfrm>
                    <a:prstGeom prst="rect">
                      <a:avLst/>
                    </a:prstGeom>
                  </pic:spPr>
                </pic:pic>
              </a:graphicData>
            </a:graphic>
          </wp:inline>
        </w:drawing>
      </w:r>
    </w:p>
    <w:p w14:paraId="4D913FAB" w14:textId="2CB84445" w:rsidR="009E2CC7" w:rsidRDefault="002D57FC">
      <w:pPr>
        <w:spacing w:after="0" w:line="240" w:lineRule="auto"/>
        <w:rPr>
          <w:rFonts w:ascii="PT Sans" w:hAnsi="PT Sans"/>
          <w:lang w:val="de-AT"/>
        </w:rPr>
      </w:pPr>
      <w:r w:rsidRPr="00E93C01">
        <w:rPr>
          <w:rFonts w:ascii="PT Sans" w:hAnsi="PT Sans"/>
          <w:lang w:val="de-AT"/>
        </w:rPr>
        <w:br w:type="page"/>
      </w:r>
      <w:r w:rsidR="009E2CC7">
        <w:rPr>
          <w:rFonts w:ascii="PT Sans" w:hAnsi="PT Sans"/>
          <w:lang w:val="de-AT"/>
        </w:rPr>
        <w:lastRenderedPageBreak/>
        <w:br w:type="page"/>
      </w:r>
    </w:p>
    <w:p w14:paraId="341FD3BF" w14:textId="180B336B" w:rsidR="002D57FC" w:rsidRPr="00E93C01" w:rsidRDefault="009E2CC7">
      <w:pPr>
        <w:spacing w:after="0" w:line="240" w:lineRule="auto"/>
        <w:rPr>
          <w:rFonts w:ascii="PT Sans" w:hAnsi="PT Sans"/>
          <w:lang w:val="de-AT"/>
        </w:rPr>
      </w:pPr>
      <w:r w:rsidRPr="00E93C01">
        <w:rPr>
          <w:rFonts w:ascii="PT Sans" w:hAnsi="PT Sans"/>
          <w:b/>
          <w:noProof/>
          <w:sz w:val="44"/>
          <w:szCs w:val="44"/>
        </w:rPr>
        <w:lastRenderedPageBreak/>
        <w:drawing>
          <wp:anchor distT="0" distB="0" distL="114300" distR="114300" simplePos="0" relativeHeight="251755520" behindDoc="1" locked="0" layoutInCell="1" allowOverlap="1" wp14:anchorId="5BDEFBF9" wp14:editId="11800356">
            <wp:simplePos x="0" y="0"/>
            <wp:positionH relativeFrom="column">
              <wp:posOffset>-1398905</wp:posOffset>
            </wp:positionH>
            <wp:positionV relativeFrom="paragraph">
              <wp:posOffset>-1201029</wp:posOffset>
            </wp:positionV>
            <wp:extent cx="11709400" cy="11709400"/>
            <wp:effectExtent l="0" t="0" r="0" b="0"/>
            <wp:wrapNone/>
            <wp:docPr id="43" name="Grafik 43"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Grafik 43" descr="Ein Bild, das Text enthält.&#10;&#10;Automatisch generierte Beschreibung"/>
                    <pic:cNvPicPr/>
                  </pic:nvPicPr>
                  <pic:blipFill>
                    <a:blip r:embed="rId18">
                      <a:extLst>
                        <a:ext uri="{28A0092B-C50C-407E-A947-70E740481C1C}">
                          <a14:useLocalDpi xmlns:a14="http://schemas.microsoft.com/office/drawing/2010/main"/>
                        </a:ext>
                      </a:extLst>
                    </a:blip>
                    <a:stretch>
                      <a:fillRect/>
                    </a:stretch>
                  </pic:blipFill>
                  <pic:spPr>
                    <a:xfrm>
                      <a:off x="0" y="0"/>
                      <a:ext cx="11709400" cy="11709400"/>
                    </a:xfrm>
                    <a:prstGeom prst="rect">
                      <a:avLst/>
                    </a:prstGeom>
                  </pic:spPr>
                </pic:pic>
              </a:graphicData>
            </a:graphic>
            <wp14:sizeRelH relativeFrom="page">
              <wp14:pctWidth>0</wp14:pctWidth>
            </wp14:sizeRelH>
            <wp14:sizeRelV relativeFrom="page">
              <wp14:pctHeight>0</wp14:pctHeight>
            </wp14:sizeRelV>
          </wp:anchor>
        </w:drawing>
      </w:r>
    </w:p>
    <w:p w14:paraId="11C1FCEE" w14:textId="1A1AFA90" w:rsidR="002D57FC" w:rsidRPr="00E93C01" w:rsidRDefault="00A217FF" w:rsidP="00152AD1">
      <w:pPr>
        <w:jc w:val="right"/>
        <w:rPr>
          <w:rStyle w:val="Hyperlink"/>
          <w:rFonts w:ascii="PT Sans" w:hAnsi="PT Sans"/>
          <w:b/>
          <w:bCs/>
          <w:sz w:val="44"/>
          <w:szCs w:val="44"/>
          <w:lang w:val="de-AT"/>
        </w:rPr>
      </w:pPr>
      <w:r w:rsidRPr="00E93C01">
        <w:rPr>
          <w:rFonts w:ascii="PT Sans" w:hAnsi="PT Sans"/>
          <w:b/>
          <w:noProof/>
          <w:sz w:val="44"/>
          <w:szCs w:val="44"/>
        </w:rPr>
        <w:drawing>
          <wp:anchor distT="0" distB="0" distL="114300" distR="114300" simplePos="0" relativeHeight="251756544" behindDoc="0" locked="0" layoutInCell="1" allowOverlap="1" wp14:anchorId="24F84DE4" wp14:editId="1D581A43">
            <wp:simplePos x="0" y="0"/>
            <wp:positionH relativeFrom="column">
              <wp:posOffset>1813771</wp:posOffset>
            </wp:positionH>
            <wp:positionV relativeFrom="paragraph">
              <wp:posOffset>1648671</wp:posOffset>
            </wp:positionV>
            <wp:extent cx="4315011" cy="3236496"/>
            <wp:effectExtent l="330200" t="419100" r="523875" b="612140"/>
            <wp:wrapNone/>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Grafik 44"/>
                    <pic:cNvPicPr/>
                  </pic:nvPicPr>
                  <pic:blipFill>
                    <a:blip r:embed="rId19" cstate="hqprint">
                      <a:extLst>
                        <a:ext uri="{28A0092B-C50C-407E-A947-70E740481C1C}">
                          <a14:useLocalDpi xmlns:a14="http://schemas.microsoft.com/office/drawing/2010/main"/>
                        </a:ext>
                      </a:extLst>
                    </a:blip>
                    <a:stretch>
                      <a:fillRect/>
                    </a:stretch>
                  </pic:blipFill>
                  <pic:spPr>
                    <a:xfrm rot="484676">
                      <a:off x="0" y="0"/>
                      <a:ext cx="4315011" cy="3236496"/>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E93C01">
        <w:rPr>
          <w:rFonts w:ascii="PT Sans" w:hAnsi="PT Sans"/>
          <w:b/>
          <w:noProof/>
          <w:sz w:val="44"/>
          <w:szCs w:val="44"/>
        </w:rPr>
        <w:drawing>
          <wp:anchor distT="0" distB="0" distL="114300" distR="114300" simplePos="0" relativeHeight="251757568" behindDoc="0" locked="0" layoutInCell="1" allowOverlap="1" wp14:anchorId="2DEA2D04" wp14:editId="777F36D6">
            <wp:simplePos x="0" y="0"/>
            <wp:positionH relativeFrom="column">
              <wp:posOffset>1068704</wp:posOffset>
            </wp:positionH>
            <wp:positionV relativeFrom="paragraph">
              <wp:posOffset>5856606</wp:posOffset>
            </wp:positionV>
            <wp:extent cx="5756910" cy="4318000"/>
            <wp:effectExtent l="508000" t="685800" r="707390" b="876300"/>
            <wp:wrapNone/>
            <wp:docPr id="48" name="Grafik 48" descr="Ein Bild, das Text, Person, drinnen, Bür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Grafik 48" descr="Ein Bild, das Text, Person, drinnen, Büro enthält.&#10;&#10;Automatisch generierte Beschreibung"/>
                    <pic:cNvPicPr/>
                  </pic:nvPicPr>
                  <pic:blipFill>
                    <a:blip r:embed="rId20" cstate="hqprint">
                      <a:extLst>
                        <a:ext uri="{BEBA8EAE-BF5A-486C-A8C5-ECC9F3942E4B}">
                          <a14:imgProps xmlns:a14="http://schemas.microsoft.com/office/drawing/2010/main">
                            <a14:imgLayer r:embed="rId21">
                              <a14:imgEffect>
                                <a14:sharpenSoften amount="50000"/>
                              </a14:imgEffect>
                              <a14:imgEffect>
                                <a14:brightnessContrast bright="20000"/>
                              </a14:imgEffect>
                            </a14:imgLayer>
                          </a14:imgProps>
                        </a:ext>
                        <a:ext uri="{28A0092B-C50C-407E-A947-70E740481C1C}">
                          <a14:useLocalDpi xmlns:a14="http://schemas.microsoft.com/office/drawing/2010/main"/>
                        </a:ext>
                      </a:extLst>
                    </a:blip>
                    <a:stretch>
                      <a:fillRect/>
                    </a:stretch>
                  </pic:blipFill>
                  <pic:spPr>
                    <a:xfrm rot="20861616">
                      <a:off x="0" y="0"/>
                      <a:ext cx="5756910" cy="431800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E93C01">
        <w:rPr>
          <w:rFonts w:ascii="PT Sans" w:hAnsi="PT Sans"/>
          <w:b/>
          <w:sz w:val="44"/>
          <w:szCs w:val="44"/>
          <w:lang w:val="de-AT"/>
        </w:rPr>
        <w:t>Einleitung</w:t>
      </w:r>
      <w:r w:rsidR="00D343DB" w:rsidRPr="00E93C01">
        <w:rPr>
          <w:rFonts w:ascii="PT Sans" w:hAnsi="PT Sans"/>
          <w:b/>
          <w:sz w:val="44"/>
          <w:szCs w:val="44"/>
          <w:lang w:val="de-AT"/>
        </w:rPr>
        <w:br w:type="page"/>
      </w:r>
      <w:r w:rsidR="002D57FC" w:rsidRPr="00E93C01">
        <w:rPr>
          <w:rFonts w:ascii="PT Sans" w:hAnsi="PT Sans"/>
          <w:b/>
          <w:sz w:val="44"/>
          <w:szCs w:val="44"/>
        </w:rPr>
        <w:fldChar w:fldCharType="begin"/>
      </w:r>
      <w:r w:rsidR="002D57FC" w:rsidRPr="00E93C01">
        <w:rPr>
          <w:rFonts w:ascii="PT Sans" w:hAnsi="PT Sans"/>
          <w:b/>
          <w:sz w:val="44"/>
          <w:szCs w:val="44"/>
          <w:lang w:val="de-AT"/>
        </w:rPr>
        <w:instrText xml:space="preserve"> HYPERLINK "https://photos.google.com/u/1/photo/AF1QipMahS9gKtVUTcZK1Y0-AU8UJm0tEH8KP7xl2eWf" </w:instrText>
      </w:r>
      <w:r w:rsidR="002D57FC" w:rsidRPr="00E93C01">
        <w:rPr>
          <w:rFonts w:ascii="PT Sans" w:hAnsi="PT Sans"/>
          <w:b/>
          <w:sz w:val="44"/>
          <w:szCs w:val="44"/>
        </w:rPr>
      </w:r>
      <w:r w:rsidR="002D57FC" w:rsidRPr="00E93C01">
        <w:rPr>
          <w:rFonts w:ascii="PT Sans" w:hAnsi="PT Sans"/>
          <w:b/>
          <w:sz w:val="44"/>
          <w:szCs w:val="44"/>
        </w:rPr>
        <w:fldChar w:fldCharType="separate"/>
      </w:r>
    </w:p>
    <w:p w14:paraId="1E7EF6FA" w14:textId="1587B4FE" w:rsidR="006A4EA9" w:rsidRPr="00E93C01" w:rsidRDefault="002D57FC" w:rsidP="00152AD1">
      <w:pPr>
        <w:pStyle w:val="berschrift1"/>
        <w:rPr>
          <w:rFonts w:ascii="PT Sans" w:hAnsi="PT Sans"/>
        </w:rPr>
      </w:pPr>
      <w:r w:rsidRPr="00E93C01">
        <w:rPr>
          <w:rFonts w:ascii="PT Sans" w:hAnsi="PT Sans"/>
        </w:rPr>
        <w:lastRenderedPageBreak/>
        <w:fldChar w:fldCharType="end"/>
      </w:r>
      <w:bookmarkStart w:id="0" w:name="_Toc126931422"/>
      <w:r w:rsidR="00B85586" w:rsidRPr="00E93C01">
        <w:rPr>
          <w:rFonts w:ascii="PT Sans" w:hAnsi="PT Sans"/>
        </w:rPr>
        <w:t xml:space="preserve">„Making </w:t>
      </w:r>
      <w:proofErr w:type="spellStart"/>
      <w:r w:rsidR="00B85586" w:rsidRPr="00E93C01">
        <w:rPr>
          <w:rFonts w:ascii="PT Sans" w:hAnsi="PT Sans"/>
        </w:rPr>
        <w:t>of</w:t>
      </w:r>
      <w:proofErr w:type="spellEnd"/>
      <w:r w:rsidR="00B85586" w:rsidRPr="00E93C01">
        <w:rPr>
          <w:rFonts w:ascii="PT Sans" w:hAnsi="PT Sans"/>
        </w:rPr>
        <w:t xml:space="preserve">“ – </w:t>
      </w:r>
      <w:r w:rsidR="00CC358A" w:rsidRPr="00E93C01">
        <w:rPr>
          <w:rFonts w:ascii="PT Sans" w:hAnsi="PT Sans"/>
        </w:rPr>
        <w:t>eine</w:t>
      </w:r>
      <w:r w:rsidR="00B85586" w:rsidRPr="00E93C01">
        <w:rPr>
          <w:rFonts w:ascii="PT Sans" w:hAnsi="PT Sans"/>
        </w:rPr>
        <w:t xml:space="preserve"> Einleitung</w:t>
      </w:r>
      <w:bookmarkEnd w:id="0"/>
    </w:p>
    <w:p w14:paraId="161B7E9C" w14:textId="4F0C9908" w:rsidR="00152AD1" w:rsidRPr="00E93C01" w:rsidRDefault="00152AD1" w:rsidP="00A650F4">
      <w:pPr>
        <w:rPr>
          <w:rFonts w:ascii="PT Sans" w:hAnsi="PT Sans"/>
          <w:lang w:val="de-AT"/>
        </w:rPr>
      </w:pPr>
      <w:r w:rsidRPr="00E93C01">
        <w:rPr>
          <w:rFonts w:ascii="PT Sans" w:hAnsi="PT Sans"/>
          <w:b/>
          <w:bCs/>
          <w:lang w:val="de-AT"/>
        </w:rPr>
        <w:t>Mit dieser Publikation veröffentlicht der ökumenische Thinktank</w:t>
      </w:r>
      <w:r w:rsidRPr="00E93C01">
        <w:rPr>
          <w:rFonts w:ascii="PT Sans" w:hAnsi="PT Sans"/>
          <w:lang w:val="de-AT"/>
        </w:rPr>
        <w:t xml:space="preserve"> des Evangelisches Schulwerks Baden und Württemberg </w:t>
      </w:r>
      <w:r w:rsidR="00907819" w:rsidRPr="00E93C01">
        <w:rPr>
          <w:rFonts w:ascii="PT Sans" w:hAnsi="PT Sans"/>
          <w:lang w:val="de-AT"/>
        </w:rPr>
        <w:t xml:space="preserve">und </w:t>
      </w:r>
      <w:r w:rsidRPr="00E93C01">
        <w:rPr>
          <w:rFonts w:ascii="PT Sans" w:hAnsi="PT Sans"/>
          <w:lang w:val="de-AT"/>
        </w:rPr>
        <w:t xml:space="preserve">der Stiftung Katholische Freie Schulen der Diözese Rottenburg-Stuttgart seine Ergebnisse: Drei Entwicklungswerkzeuge für die Orientierungs-, Diskussions- und Visionsarbeit an Schulen. Zwischen Anfang 2021 und Ende 2022 haben mehr als ein Dutzend Personen aus den beiden Verbänden – professionell moderiert – daran gearbeitet. Zweimal wurden sie dabei durch eine Gruppe </w:t>
      </w:r>
      <w:r w:rsidR="00907819" w:rsidRPr="00E93C01">
        <w:rPr>
          <w:rFonts w:ascii="PT Sans" w:hAnsi="PT Sans"/>
          <w:lang w:val="de-AT"/>
        </w:rPr>
        <w:t xml:space="preserve">von insgesamt gut fünfzig </w:t>
      </w:r>
      <w:r w:rsidRPr="00E93C01">
        <w:rPr>
          <w:rFonts w:ascii="PT Sans" w:hAnsi="PT Sans"/>
          <w:lang w:val="de-AT"/>
        </w:rPr>
        <w:t>Freiwillige</w:t>
      </w:r>
      <w:r w:rsidR="00907819" w:rsidRPr="00E93C01">
        <w:rPr>
          <w:rFonts w:ascii="PT Sans" w:hAnsi="PT Sans"/>
          <w:lang w:val="de-AT"/>
        </w:rPr>
        <w:t>n,</w:t>
      </w:r>
      <w:r w:rsidRPr="00E93C01">
        <w:rPr>
          <w:rFonts w:ascii="PT Sans" w:hAnsi="PT Sans"/>
          <w:lang w:val="de-AT"/>
        </w:rPr>
        <w:t xml:space="preserve"> Interessierte</w:t>
      </w:r>
      <w:r w:rsidR="00907819" w:rsidRPr="00E93C01">
        <w:rPr>
          <w:rFonts w:ascii="PT Sans" w:hAnsi="PT Sans"/>
          <w:lang w:val="de-AT"/>
        </w:rPr>
        <w:t>n,</w:t>
      </w:r>
      <w:r w:rsidRPr="00E93C01">
        <w:rPr>
          <w:rFonts w:ascii="PT Sans" w:hAnsi="PT Sans"/>
          <w:lang w:val="de-AT"/>
        </w:rPr>
        <w:t xml:space="preserve"> im Rahmen der beiden Thinktank-Foren im März und Oktober 2022 als „kritische Freunde“ unterstützt, herausgefordert, bestätigt, ermutigt, inspiriert.</w:t>
      </w:r>
    </w:p>
    <w:p w14:paraId="09156D8D" w14:textId="620384F3" w:rsidR="007F39CE" w:rsidRPr="00E93C01" w:rsidRDefault="004C7B29" w:rsidP="00A650F4">
      <w:pPr>
        <w:rPr>
          <w:rFonts w:ascii="PT Sans" w:hAnsi="PT Sans"/>
          <w:lang w:val="de-AT"/>
        </w:rPr>
      </w:pPr>
      <w:r w:rsidRPr="00E93C01">
        <w:rPr>
          <w:rFonts w:ascii="PT Sans" w:hAnsi="PT Sans"/>
          <w:b/>
          <w:bCs/>
          <w:lang w:val="de-AT"/>
        </w:rPr>
        <w:t>Diese Publikation trägt den Titel Christliche Schulen als Lern- und Lebensorte im 21. Jahrhundert: DIMENSIONEN | WEGWEISER | PERSPEKTIVEN</w:t>
      </w:r>
      <w:r w:rsidR="00EC1056" w:rsidRPr="00E93C01">
        <w:rPr>
          <w:rFonts w:ascii="PT Sans" w:hAnsi="PT Sans"/>
          <w:b/>
          <w:bCs/>
          <w:lang w:val="de-AT"/>
        </w:rPr>
        <w:t>.</w:t>
      </w:r>
      <w:r w:rsidR="007F39CE" w:rsidRPr="00E93C01">
        <w:rPr>
          <w:rFonts w:ascii="PT Sans" w:hAnsi="PT Sans"/>
          <w:lang w:val="de-AT"/>
        </w:rPr>
        <w:t xml:space="preserve"> Und genau </w:t>
      </w:r>
      <w:r w:rsidR="007F39CE" w:rsidRPr="00E93C01">
        <w:rPr>
          <w:rFonts w:ascii="PT Sans" w:hAnsi="PT Sans"/>
          <w:i/>
          <w:iCs/>
          <w:lang w:val="de-AT"/>
        </w:rPr>
        <w:t>das</w:t>
      </w:r>
      <w:r w:rsidR="007F39CE" w:rsidRPr="00E93C01">
        <w:rPr>
          <w:rFonts w:ascii="PT Sans" w:hAnsi="PT Sans"/>
          <w:lang w:val="de-AT"/>
        </w:rPr>
        <w:t xml:space="preserve"> bzw. genau </w:t>
      </w:r>
      <w:r w:rsidR="007F39CE" w:rsidRPr="00E93C01">
        <w:rPr>
          <w:rFonts w:ascii="PT Sans" w:hAnsi="PT Sans"/>
          <w:i/>
          <w:iCs/>
          <w:lang w:val="de-AT"/>
        </w:rPr>
        <w:t>dafür</w:t>
      </w:r>
      <w:r w:rsidR="007F39CE" w:rsidRPr="00E93C01">
        <w:rPr>
          <w:rFonts w:ascii="PT Sans" w:hAnsi="PT Sans"/>
          <w:lang w:val="de-AT"/>
        </w:rPr>
        <w:t xml:space="preserve"> will das Ganze gut sein: Christlichen Schulen sollen Werkzeuge an die Hand gegeben werden, die sie dabei unterstützen, ihren eigenen Denk- und Entwicklungsweg zu gehen. Die DIMENSIONEN bieten Thesen und Leitfragen zur Weiterentwicklung „christlicher Digitalität“. Der WEGWEISER liefert Kriterien zur Standortbestimmung und Entwicklungsplanung der schulischen Digitalisierung. Und die PERSPEKTIVEN sind ein </w:t>
      </w:r>
      <w:r w:rsidR="00AF497D">
        <w:rPr>
          <w:rFonts w:ascii="PT Sans" w:hAnsi="PT Sans"/>
          <w:lang w:val="de-AT"/>
        </w:rPr>
        <w:t>Impulsbild</w:t>
      </w:r>
      <w:r w:rsidR="007F39CE" w:rsidRPr="00E93C01">
        <w:rPr>
          <w:rFonts w:ascii="PT Sans" w:hAnsi="PT Sans"/>
          <w:lang w:val="de-AT"/>
        </w:rPr>
        <w:t xml:space="preserve"> zur gemeinsamen Visionsarbeit.</w:t>
      </w:r>
      <w:r w:rsidR="00907819" w:rsidRPr="00E93C01">
        <w:rPr>
          <w:rFonts w:ascii="PT Sans" w:hAnsi="PT Sans"/>
          <w:lang w:val="de-AT"/>
        </w:rPr>
        <w:t xml:space="preserve"> Das </w:t>
      </w:r>
      <w:r w:rsidR="00872378" w:rsidRPr="00E93C01">
        <w:rPr>
          <w:rFonts w:ascii="PT Sans" w:hAnsi="PT Sans"/>
          <w:lang w:val="de-AT"/>
        </w:rPr>
        <w:t>nächst</w:t>
      </w:r>
      <w:r w:rsidR="00907819" w:rsidRPr="00E93C01">
        <w:rPr>
          <w:rFonts w:ascii="PT Sans" w:hAnsi="PT Sans"/>
          <w:lang w:val="de-AT"/>
        </w:rPr>
        <w:t xml:space="preserve">folgende Kapitel bietet weiterführende Erläuterungen zu deren Verwendung; jedes Werkzeug wird darüber hinaus </w:t>
      </w:r>
      <w:r w:rsidR="00556CE0">
        <w:rPr>
          <w:rFonts w:ascii="PT Sans" w:hAnsi="PT Sans"/>
          <w:lang w:val="de-AT"/>
        </w:rPr>
        <w:t>durch eine</w:t>
      </w:r>
      <w:r w:rsidR="00907819" w:rsidRPr="00E93C01">
        <w:rPr>
          <w:rFonts w:ascii="PT Sans" w:hAnsi="PT Sans"/>
          <w:lang w:val="de-AT"/>
        </w:rPr>
        <w:t xml:space="preserve"> ausführliche Gebrauchsanweisung </w:t>
      </w:r>
      <w:r w:rsidR="00CC358A" w:rsidRPr="00E93C01">
        <w:rPr>
          <w:rFonts w:ascii="PT Sans" w:hAnsi="PT Sans"/>
          <w:lang w:val="de-AT"/>
        </w:rPr>
        <w:t>eingeleitet</w:t>
      </w:r>
      <w:r w:rsidR="00907819" w:rsidRPr="00E93C01">
        <w:rPr>
          <w:rFonts w:ascii="PT Sans" w:hAnsi="PT Sans"/>
          <w:lang w:val="de-AT"/>
        </w:rPr>
        <w:t>.</w:t>
      </w:r>
    </w:p>
    <w:p w14:paraId="6E023766" w14:textId="3C105603" w:rsidR="007F39CE" w:rsidRPr="00E93C01" w:rsidRDefault="007F39CE" w:rsidP="00A650F4">
      <w:pPr>
        <w:rPr>
          <w:rFonts w:ascii="PT Sans" w:hAnsi="PT Sans"/>
          <w:lang w:val="de-AT"/>
        </w:rPr>
      </w:pPr>
      <w:r w:rsidRPr="00E93C01">
        <w:rPr>
          <w:rFonts w:ascii="PT Sans" w:hAnsi="PT Sans"/>
          <w:b/>
          <w:bCs/>
          <w:lang w:val="de-AT"/>
        </w:rPr>
        <w:t>Jeder Denk- und Entwicklungsweg ist speziell</w:t>
      </w:r>
      <w:r w:rsidR="002B0190" w:rsidRPr="00E93C01">
        <w:rPr>
          <w:rFonts w:ascii="PT Sans" w:hAnsi="PT Sans"/>
          <w:b/>
          <w:bCs/>
          <w:lang w:val="de-AT"/>
        </w:rPr>
        <w:t>,</w:t>
      </w:r>
      <w:r w:rsidR="002B0190" w:rsidRPr="00E93C01">
        <w:rPr>
          <w:rFonts w:ascii="PT Sans" w:hAnsi="PT Sans"/>
          <w:lang w:val="de-AT"/>
        </w:rPr>
        <w:t xml:space="preserve"> und das (mindestens) in zweierlei Hinsicht: Jeder Entwicklungsweg will und muss </w:t>
      </w:r>
      <w:r w:rsidR="000C6C05" w:rsidRPr="00E93C01">
        <w:rPr>
          <w:rFonts w:ascii="PT Sans" w:hAnsi="PT Sans"/>
          <w:lang w:val="de-AT"/>
        </w:rPr>
        <w:t xml:space="preserve">– erstens – </w:t>
      </w:r>
      <w:r w:rsidR="002B0190" w:rsidRPr="00E93C01">
        <w:rPr>
          <w:rFonts w:ascii="PT Sans" w:hAnsi="PT Sans"/>
          <w:lang w:val="de-AT"/>
        </w:rPr>
        <w:t xml:space="preserve">selbst gegangen werden. Man kann das nicht delegieren. In diesem Sinn will der Thinktank mit seinen Ergebnissen „zu denken geben“, kann und will die Gedanken- und Entwicklungswege </w:t>
      </w:r>
      <w:r w:rsidR="00907819" w:rsidRPr="00E93C01">
        <w:rPr>
          <w:rFonts w:ascii="PT Sans" w:hAnsi="PT Sans"/>
          <w:lang w:val="de-AT"/>
        </w:rPr>
        <w:t xml:space="preserve">anderer </w:t>
      </w:r>
      <w:r w:rsidR="002B0190" w:rsidRPr="00E93C01">
        <w:rPr>
          <w:rFonts w:ascii="PT Sans" w:hAnsi="PT Sans"/>
          <w:lang w:val="de-AT"/>
        </w:rPr>
        <w:t xml:space="preserve">aber nicht vorwegnehmen. Aus diesem Grund werden die Entwicklungswerkzeuge </w:t>
      </w:r>
      <w:r w:rsidR="000C6C05" w:rsidRPr="00E93C01">
        <w:rPr>
          <w:rFonts w:ascii="PT Sans" w:hAnsi="PT Sans"/>
          <w:lang w:val="de-AT"/>
        </w:rPr>
        <w:t xml:space="preserve">auch – zweitens – </w:t>
      </w:r>
      <w:r w:rsidR="002B0190" w:rsidRPr="00E93C01">
        <w:rPr>
          <w:rFonts w:ascii="PT Sans" w:hAnsi="PT Sans"/>
          <w:lang w:val="de-AT"/>
        </w:rPr>
        <w:t xml:space="preserve">unter eine cc-by-4.0-Lizenz veröffentlicht. Man darf das Material nicht nur teilen, vervielfältigen und weiterverbreiten; man darf es auch remixen, verändern und darauf aufbauen, und zwar für beliebige Zwecke, </w:t>
      </w:r>
      <w:r w:rsidR="00872378" w:rsidRPr="00E93C01">
        <w:rPr>
          <w:rFonts w:ascii="PT Sans" w:hAnsi="PT Sans"/>
          <w:lang w:val="de-AT"/>
        </w:rPr>
        <w:t>auch</w:t>
      </w:r>
      <w:r w:rsidR="002B0190" w:rsidRPr="00E93C01">
        <w:rPr>
          <w:rFonts w:ascii="PT Sans" w:hAnsi="PT Sans"/>
          <w:lang w:val="de-AT"/>
        </w:rPr>
        <w:t xml:space="preserve"> kommerziell</w:t>
      </w:r>
      <w:r w:rsidR="00872378" w:rsidRPr="00E93C01">
        <w:rPr>
          <w:rFonts w:ascii="PT Sans" w:hAnsi="PT Sans"/>
          <w:lang w:val="de-AT"/>
        </w:rPr>
        <w:t>e</w:t>
      </w:r>
      <w:r w:rsidR="002B0190" w:rsidRPr="00E93C01">
        <w:rPr>
          <w:rFonts w:ascii="PT Sans" w:hAnsi="PT Sans"/>
          <w:lang w:val="de-AT"/>
        </w:rPr>
        <w:t xml:space="preserve">. Die Bedingung dafür ist die angemessene Nennung von Urheber- und Rechteangaben, </w:t>
      </w:r>
      <w:r w:rsidR="00A4336D" w:rsidRPr="00E93C01">
        <w:rPr>
          <w:rFonts w:ascii="PT Sans" w:hAnsi="PT Sans"/>
          <w:lang w:val="de-AT"/>
        </w:rPr>
        <w:t>ein</w:t>
      </w:r>
      <w:r w:rsidR="002B0190" w:rsidRPr="00E93C01">
        <w:rPr>
          <w:rFonts w:ascii="PT Sans" w:hAnsi="PT Sans"/>
          <w:lang w:val="de-AT"/>
        </w:rPr>
        <w:t xml:space="preserve"> Link zur Lizenz </w:t>
      </w:r>
      <w:r w:rsidR="00A4336D" w:rsidRPr="00E93C01">
        <w:rPr>
          <w:rFonts w:ascii="PT Sans" w:hAnsi="PT Sans"/>
          <w:lang w:val="de-AT"/>
        </w:rPr>
        <w:t>und die Angabe</w:t>
      </w:r>
      <w:r w:rsidR="002B0190" w:rsidRPr="00E93C01">
        <w:rPr>
          <w:rFonts w:ascii="PT Sans" w:hAnsi="PT Sans"/>
          <w:lang w:val="de-AT"/>
        </w:rPr>
        <w:t>, ob Änderungen vorgenommen wurden. Diese Angaben dürfen in jeder angemessenen Art und Weise gemacht werden, allerdings nicht so, dass der Eindruck entsteht, der Lizenzgeber unterstütze gerade Sie oder Ihre Nutzung besonders.</w:t>
      </w:r>
      <w:r w:rsidR="00A4336D" w:rsidRPr="00E93C01">
        <w:rPr>
          <w:rFonts w:ascii="PT Sans" w:hAnsi="PT Sans"/>
          <w:lang w:val="de-AT"/>
        </w:rPr>
        <w:t xml:space="preserve"> Damit sollen Sie bestmöglich in die Lage versetzt werden, sich diese Materialien</w:t>
      </w:r>
      <w:r w:rsidR="000C6C05" w:rsidRPr="00E93C01">
        <w:rPr>
          <w:rFonts w:ascii="PT Sans" w:hAnsi="PT Sans"/>
          <w:lang w:val="de-AT"/>
        </w:rPr>
        <w:t xml:space="preserve"> im besten Sinne</w:t>
      </w:r>
      <w:r w:rsidR="00A4336D" w:rsidRPr="00E93C01">
        <w:rPr>
          <w:rFonts w:ascii="PT Sans" w:hAnsi="PT Sans"/>
          <w:lang w:val="de-AT"/>
        </w:rPr>
        <w:t xml:space="preserve"> „anzueignen“.</w:t>
      </w:r>
    </w:p>
    <w:p w14:paraId="7CF59C76" w14:textId="3DE3CC75" w:rsidR="00A650F4" w:rsidRPr="00E93C01" w:rsidRDefault="00A4336D" w:rsidP="00A650F4">
      <w:pPr>
        <w:rPr>
          <w:rFonts w:ascii="PT Sans" w:hAnsi="PT Sans"/>
          <w:lang w:val="de-AT"/>
        </w:rPr>
      </w:pPr>
      <w:r w:rsidRPr="00E93C01">
        <w:rPr>
          <w:rFonts w:ascii="PT Sans" w:hAnsi="PT Sans"/>
          <w:b/>
          <w:bCs/>
          <w:lang w:val="de-AT"/>
        </w:rPr>
        <w:t>Der Weg zu dieser Publikation war ein „agiler“;</w:t>
      </w:r>
      <w:r w:rsidRPr="00E93C01">
        <w:rPr>
          <w:rFonts w:ascii="PT Sans" w:hAnsi="PT Sans"/>
          <w:lang w:val="de-AT"/>
        </w:rPr>
        <w:t xml:space="preserve"> man könnte i</w:t>
      </w:r>
      <w:r w:rsidR="00872378" w:rsidRPr="00E93C01">
        <w:rPr>
          <w:rFonts w:ascii="PT Sans" w:hAnsi="PT Sans"/>
          <w:lang w:val="de-AT"/>
        </w:rPr>
        <w:t>h</w:t>
      </w:r>
      <w:r w:rsidRPr="00E93C01">
        <w:rPr>
          <w:rFonts w:ascii="PT Sans" w:hAnsi="PT Sans"/>
          <w:lang w:val="de-AT"/>
        </w:rPr>
        <w:t xml:space="preserve">n gut und gern auch „unvorhersehbar“ nennen. Am Anfang </w:t>
      </w:r>
      <w:r w:rsidR="000C6C05" w:rsidRPr="00E93C01">
        <w:rPr>
          <w:rFonts w:ascii="PT Sans" w:hAnsi="PT Sans"/>
          <w:lang w:val="de-AT"/>
        </w:rPr>
        <w:t>des Prozesses</w:t>
      </w:r>
      <w:r w:rsidRPr="00E93C01">
        <w:rPr>
          <w:rFonts w:ascii="PT Sans" w:hAnsi="PT Sans"/>
          <w:lang w:val="de-AT"/>
        </w:rPr>
        <w:t xml:space="preserve"> (bereits im Jahr 2019) stand die Mutmaßung</w:t>
      </w:r>
      <w:r w:rsidR="00872378" w:rsidRPr="00E93C01">
        <w:rPr>
          <w:rFonts w:ascii="PT Sans" w:hAnsi="PT Sans"/>
          <w:lang w:val="de-AT"/>
        </w:rPr>
        <w:t>, nein: Gewissheit</w:t>
      </w:r>
      <w:r w:rsidRPr="00E93C01">
        <w:rPr>
          <w:rFonts w:ascii="PT Sans" w:hAnsi="PT Sans"/>
          <w:lang w:val="de-AT"/>
        </w:rPr>
        <w:t xml:space="preserve"> der Initiatoren, dass die Digitalisierung zu relevanten Entwicklungs-, Veränderungs- und Transformationsprozessen im Schulwesen führen würde, ja führen müsse. Welche</w:t>
      </w:r>
      <w:r w:rsidR="00907819" w:rsidRPr="00E93C01">
        <w:rPr>
          <w:rFonts w:ascii="PT Sans" w:hAnsi="PT Sans"/>
          <w:lang w:val="de-AT"/>
        </w:rPr>
        <w:t>, darüber wäre gut nachzudenken. Am besten gemeinsam in geeigneter Runde</w:t>
      </w:r>
      <w:r w:rsidR="00CC358A" w:rsidRPr="00E93C01">
        <w:rPr>
          <w:rFonts w:ascii="PT Sans" w:hAnsi="PT Sans"/>
          <w:lang w:val="de-AT"/>
        </w:rPr>
        <w:t xml:space="preserve"> mit entsprechend viel Zeit</w:t>
      </w:r>
      <w:r w:rsidR="00907819" w:rsidRPr="00E93C01">
        <w:rPr>
          <w:rFonts w:ascii="PT Sans" w:hAnsi="PT Sans"/>
          <w:lang w:val="de-AT"/>
        </w:rPr>
        <w:t xml:space="preserve">: in einem Thinktank also. </w:t>
      </w:r>
      <w:r w:rsidR="00CC358A" w:rsidRPr="00E93C01">
        <w:rPr>
          <w:rFonts w:ascii="PT Sans" w:hAnsi="PT Sans"/>
          <w:lang w:val="de-AT"/>
        </w:rPr>
        <w:t>Ab der</w:t>
      </w:r>
      <w:r w:rsidR="00907819" w:rsidRPr="00E93C01">
        <w:rPr>
          <w:rFonts w:ascii="PT Sans" w:hAnsi="PT Sans"/>
          <w:lang w:val="de-AT"/>
        </w:rPr>
        <w:t xml:space="preserve"> erste</w:t>
      </w:r>
      <w:r w:rsidR="004256B4" w:rsidRPr="00E93C01">
        <w:rPr>
          <w:rFonts w:ascii="PT Sans" w:hAnsi="PT Sans"/>
          <w:lang w:val="de-AT"/>
        </w:rPr>
        <w:t>n</w:t>
      </w:r>
      <w:r w:rsidR="00907819" w:rsidRPr="00E93C01">
        <w:rPr>
          <w:rFonts w:ascii="PT Sans" w:hAnsi="PT Sans"/>
          <w:lang w:val="de-AT"/>
        </w:rPr>
        <w:t xml:space="preserve"> Session </w:t>
      </w:r>
      <w:r w:rsidR="00A650F4" w:rsidRPr="00E93C01">
        <w:rPr>
          <w:rFonts w:ascii="PT Sans" w:hAnsi="PT Sans"/>
          <w:lang w:val="de-AT"/>
        </w:rPr>
        <w:t xml:space="preserve">in </w:t>
      </w:r>
      <w:r w:rsidR="004256B4" w:rsidRPr="00E93C01">
        <w:rPr>
          <w:rFonts w:ascii="PT Sans" w:hAnsi="PT Sans"/>
          <w:lang w:val="de-AT"/>
        </w:rPr>
        <w:t xml:space="preserve">Obermarchtal </w:t>
      </w:r>
      <w:r w:rsidR="00907819" w:rsidRPr="00E93C01">
        <w:rPr>
          <w:rFonts w:ascii="PT Sans" w:hAnsi="PT Sans"/>
          <w:lang w:val="de-AT"/>
        </w:rPr>
        <w:t xml:space="preserve">im November 2019 </w:t>
      </w:r>
      <w:r w:rsidR="004256B4" w:rsidRPr="00E93C01">
        <w:rPr>
          <w:rFonts w:ascii="PT Sans" w:hAnsi="PT Sans"/>
          <w:lang w:val="de-AT"/>
        </w:rPr>
        <w:t xml:space="preserve">wurde den Personen des Thinktanks für ihre Arbeit freie Hand, ja nachgerade der Auftrag zum „wilden Denken“ mit auf den Weg gegeben. </w:t>
      </w:r>
    </w:p>
    <w:p w14:paraId="255ABA79" w14:textId="7B5C3898" w:rsidR="004256B4" w:rsidRPr="00E93C01" w:rsidRDefault="004256B4" w:rsidP="00A650F4">
      <w:pPr>
        <w:rPr>
          <w:rFonts w:ascii="PT Sans" w:hAnsi="PT Sans"/>
          <w:lang w:val="de-AT"/>
        </w:rPr>
      </w:pPr>
      <w:r w:rsidRPr="00E93C01">
        <w:rPr>
          <w:rFonts w:ascii="PT Sans" w:hAnsi="PT Sans"/>
          <w:b/>
          <w:bCs/>
          <w:lang w:val="de-AT"/>
        </w:rPr>
        <w:t>Die Frage „Was ist das Problem, für das diese Gruppe die Lösung ist?“</w:t>
      </w:r>
      <w:r w:rsidRPr="00E93C01">
        <w:rPr>
          <w:rFonts w:ascii="PT Sans" w:hAnsi="PT Sans"/>
          <w:lang w:val="de-AT"/>
        </w:rPr>
        <w:t xml:space="preserve"> führte nach einem Nachmittag, einer Nacht und einem Vormittag zu folgender </w:t>
      </w:r>
      <w:r w:rsidR="00556CE0">
        <w:rPr>
          <w:rFonts w:ascii="PT Sans" w:hAnsi="PT Sans"/>
          <w:lang w:val="de-AT"/>
        </w:rPr>
        <w:t>Ziel</w:t>
      </w:r>
      <w:r w:rsidRPr="00E93C01">
        <w:rPr>
          <w:rFonts w:ascii="PT Sans" w:hAnsi="PT Sans"/>
          <w:lang w:val="de-AT"/>
        </w:rPr>
        <w:t>formulierung, die über die gesamte Laufzeit des Thinktanks Bestand haben sollte:</w:t>
      </w:r>
    </w:p>
    <w:p w14:paraId="0459C898" w14:textId="0D72A91F" w:rsidR="004256B4" w:rsidRPr="00E93C01" w:rsidRDefault="004256B4" w:rsidP="00A650F4">
      <w:pPr>
        <w:ind w:left="708"/>
        <w:rPr>
          <w:rFonts w:ascii="PT Sans" w:hAnsi="PT Sans"/>
          <w:i/>
          <w:iCs/>
          <w:lang w:val="de-AT"/>
        </w:rPr>
      </w:pPr>
      <w:r w:rsidRPr="00E93C01">
        <w:rPr>
          <w:rFonts w:ascii="PT Sans" w:hAnsi="PT Sans"/>
          <w:i/>
          <w:iCs/>
          <w:lang w:val="de-AT"/>
        </w:rPr>
        <w:lastRenderedPageBreak/>
        <w:t>Über die Entwicklung guter Medienpläne hinaus geht es im Thinktank im Auftrag des Schulwerks und der Schulstiftung darum, im Kontext der Digitalisierung als grundlegender Transformation Lernen für das 21. Jahrhundert zur verlässlichen Praxis in unseren Schulen zu machen. Diskurs und Ko-Kreation mit allen Beteiligten (insb. Schüler/innen, Kollegien, Eltern, Schulpartnern) sind hierfür unverzichtbare Elemente auf dem Weg. Letzten Endes möchten wir wissen und herausarbeiten, was es bedeutet, eine christliche Schule als Lernort für das 21. Jahrhundert zu sein. Als im Netzwerk vertretene Personen möchten wir auf diesem Weg sowohl unsere Schulen weiterbringen und uns dafür wertvolle Impulse und Austausch holen; gleichzeitig möchten wir einen Beitrag zur Weiterentwicklung des evangelischen und katholischen Schulwesens leisten.</w:t>
      </w:r>
    </w:p>
    <w:p w14:paraId="5236846B" w14:textId="23E99FD6" w:rsidR="00A4336D" w:rsidRPr="00E93C01" w:rsidRDefault="004256B4" w:rsidP="00A650F4">
      <w:pPr>
        <w:rPr>
          <w:rFonts w:ascii="PT Sans" w:hAnsi="PT Sans"/>
          <w:lang w:val="de-AT"/>
        </w:rPr>
      </w:pPr>
      <w:r w:rsidRPr="00E93C01">
        <w:rPr>
          <w:rFonts w:ascii="PT Sans" w:hAnsi="PT Sans"/>
          <w:b/>
          <w:bCs/>
          <w:lang w:val="de-AT"/>
        </w:rPr>
        <w:t>Und dann kam Corona – und alles war anders.</w:t>
      </w:r>
      <w:r w:rsidRPr="00E93C01">
        <w:rPr>
          <w:rFonts w:ascii="PT Sans" w:hAnsi="PT Sans"/>
          <w:lang w:val="de-AT"/>
        </w:rPr>
        <w:t xml:space="preserve"> Corona machte es unmöglich, die ursprüngliche Planung weiterzuverfolgen. Gleichzeitig, so stellten wir fest, hatte diese Krise </w:t>
      </w:r>
      <w:r w:rsidR="00D95CFC" w:rsidRPr="00E93C01">
        <w:rPr>
          <w:rFonts w:ascii="PT Sans" w:hAnsi="PT Sans"/>
          <w:lang w:val="de-AT"/>
        </w:rPr>
        <w:t xml:space="preserve">im Bildungsbereich </w:t>
      </w:r>
      <w:r w:rsidRPr="00E93C01">
        <w:rPr>
          <w:rFonts w:ascii="PT Sans" w:hAnsi="PT Sans"/>
          <w:lang w:val="de-AT"/>
        </w:rPr>
        <w:t xml:space="preserve">vermutlich in zwei Monaten mehr bewegt, als der Thinktank bei erfolgreichster Arbeit in zwei Jahren an Breitenwirkung, Aufmerksamkeit und Experimentierbereitschaft für das Lehren und Lernen im Kontext der Digitalisierung </w:t>
      </w:r>
      <w:r w:rsidR="00D95CFC" w:rsidRPr="00E93C01">
        <w:rPr>
          <w:rFonts w:ascii="PT Sans" w:hAnsi="PT Sans"/>
          <w:lang w:val="de-AT"/>
        </w:rPr>
        <w:t>erziel</w:t>
      </w:r>
      <w:r w:rsidR="00CC358A" w:rsidRPr="00E93C01">
        <w:rPr>
          <w:rFonts w:ascii="PT Sans" w:hAnsi="PT Sans"/>
          <w:lang w:val="de-AT"/>
        </w:rPr>
        <w:t>en</w:t>
      </w:r>
      <w:r w:rsidR="00D95CFC" w:rsidRPr="00E93C01">
        <w:rPr>
          <w:rFonts w:ascii="PT Sans" w:hAnsi="PT Sans"/>
          <w:lang w:val="de-AT"/>
        </w:rPr>
        <w:t xml:space="preserve"> hätte</w:t>
      </w:r>
      <w:r w:rsidR="00CC358A" w:rsidRPr="00E93C01">
        <w:rPr>
          <w:rFonts w:ascii="PT Sans" w:hAnsi="PT Sans"/>
          <w:lang w:val="de-AT"/>
        </w:rPr>
        <w:t xml:space="preserve"> können</w:t>
      </w:r>
      <w:r w:rsidRPr="00E93C01">
        <w:rPr>
          <w:rFonts w:ascii="PT Sans" w:hAnsi="PT Sans"/>
          <w:lang w:val="de-AT"/>
        </w:rPr>
        <w:t>. Man könnte – zugespitzt – sagen, dass Corona einen guten Teil der Thinktank-Arbeit „einfach so</w:t>
      </w:r>
      <w:r w:rsidR="00D95CFC" w:rsidRPr="00E93C01">
        <w:rPr>
          <w:rFonts w:ascii="PT Sans" w:hAnsi="PT Sans"/>
          <w:lang w:val="de-AT"/>
        </w:rPr>
        <w:t xml:space="preserve"> nebenbei</w:t>
      </w:r>
      <w:r w:rsidRPr="00E93C01">
        <w:rPr>
          <w:rFonts w:ascii="PT Sans" w:hAnsi="PT Sans"/>
          <w:lang w:val="de-AT"/>
        </w:rPr>
        <w:t xml:space="preserve">“ erledigt und </w:t>
      </w:r>
      <w:r w:rsidR="000C6C05" w:rsidRPr="00E93C01">
        <w:rPr>
          <w:rFonts w:ascii="PT Sans" w:hAnsi="PT Sans"/>
          <w:lang w:val="de-AT"/>
        </w:rPr>
        <w:t xml:space="preserve">– im guten Hegelschen Sinn – „aufgehoben“ hat: </w:t>
      </w:r>
      <w:r w:rsidR="00D95CFC" w:rsidRPr="00E93C01">
        <w:rPr>
          <w:rFonts w:ascii="PT Sans" w:hAnsi="PT Sans"/>
          <w:lang w:val="de-AT"/>
        </w:rPr>
        <w:t>erstens e</w:t>
      </w:r>
      <w:r w:rsidR="000C6C05" w:rsidRPr="00E93C01">
        <w:rPr>
          <w:rFonts w:ascii="PT Sans" w:hAnsi="PT Sans"/>
          <w:lang w:val="de-AT"/>
        </w:rPr>
        <w:t>rübrigt und</w:t>
      </w:r>
      <w:r w:rsidR="00D95CFC" w:rsidRPr="00E93C01">
        <w:rPr>
          <w:rFonts w:ascii="PT Sans" w:hAnsi="PT Sans"/>
          <w:lang w:val="de-AT"/>
        </w:rPr>
        <w:t xml:space="preserve"> </w:t>
      </w:r>
      <w:r w:rsidR="00872378" w:rsidRPr="00E93C01">
        <w:rPr>
          <w:rFonts w:ascii="PT Sans" w:hAnsi="PT Sans"/>
          <w:lang w:val="de-AT"/>
        </w:rPr>
        <w:t xml:space="preserve">– zweitens </w:t>
      </w:r>
      <w:r w:rsidR="000C6C05" w:rsidRPr="00E93C01">
        <w:rPr>
          <w:rFonts w:ascii="PT Sans" w:hAnsi="PT Sans"/>
          <w:lang w:val="de-AT"/>
        </w:rPr>
        <w:t>„</w:t>
      </w:r>
      <w:r w:rsidR="000C6C05" w:rsidRPr="00556CE0">
        <w:rPr>
          <w:rFonts w:ascii="PT Sans" w:hAnsi="PT Sans"/>
          <w:i/>
          <w:iCs/>
          <w:lang w:val="de-AT"/>
        </w:rPr>
        <w:t>gut</w:t>
      </w:r>
      <w:r w:rsidR="000C6C05" w:rsidRPr="00E93C01">
        <w:rPr>
          <w:rFonts w:ascii="PT Sans" w:hAnsi="PT Sans"/>
          <w:lang w:val="de-AT"/>
        </w:rPr>
        <w:t xml:space="preserve"> aufgehoben“ </w:t>
      </w:r>
      <w:r w:rsidR="00872378" w:rsidRPr="00E93C01">
        <w:rPr>
          <w:rFonts w:ascii="PT Sans" w:hAnsi="PT Sans"/>
          <w:lang w:val="de-AT"/>
        </w:rPr>
        <w:t xml:space="preserve">– </w:t>
      </w:r>
      <w:r w:rsidR="000C6C05" w:rsidRPr="00E93C01">
        <w:rPr>
          <w:rFonts w:ascii="PT Sans" w:hAnsi="PT Sans"/>
          <w:lang w:val="de-AT"/>
        </w:rPr>
        <w:t>auf einen</w:t>
      </w:r>
      <w:r w:rsidR="00D95CFC" w:rsidRPr="00E93C01">
        <w:rPr>
          <w:rFonts w:ascii="PT Sans" w:hAnsi="PT Sans"/>
          <w:lang w:val="de-AT"/>
        </w:rPr>
        <w:t>, drittens,</w:t>
      </w:r>
      <w:r w:rsidR="000C6C05" w:rsidRPr="00E93C01">
        <w:rPr>
          <w:rFonts w:ascii="PT Sans" w:hAnsi="PT Sans"/>
          <w:lang w:val="de-AT"/>
        </w:rPr>
        <w:t xml:space="preserve"> „</w:t>
      </w:r>
      <w:proofErr w:type="spellStart"/>
      <w:r w:rsidR="000C6C05" w:rsidRPr="00E93C01">
        <w:rPr>
          <w:rFonts w:ascii="PT Sans" w:hAnsi="PT Sans"/>
          <w:lang w:val="de-AT"/>
        </w:rPr>
        <w:t>next</w:t>
      </w:r>
      <w:proofErr w:type="spellEnd"/>
      <w:r w:rsidR="000C6C05" w:rsidRPr="00E93C01">
        <w:rPr>
          <w:rFonts w:ascii="PT Sans" w:hAnsi="PT Sans"/>
          <w:lang w:val="de-AT"/>
        </w:rPr>
        <w:t xml:space="preserve"> </w:t>
      </w:r>
      <w:proofErr w:type="spellStart"/>
      <w:r w:rsidR="000C6C05" w:rsidRPr="00E93C01">
        <w:rPr>
          <w:rFonts w:ascii="PT Sans" w:hAnsi="PT Sans"/>
          <w:lang w:val="de-AT"/>
        </w:rPr>
        <w:t>level</w:t>
      </w:r>
      <w:proofErr w:type="spellEnd"/>
      <w:r w:rsidR="000C6C05" w:rsidRPr="00E93C01">
        <w:rPr>
          <w:rFonts w:ascii="PT Sans" w:hAnsi="PT Sans"/>
          <w:lang w:val="de-AT"/>
        </w:rPr>
        <w:t xml:space="preserve">“ gebracht. Thinktank 2.0 also – und zwar zwischen </w:t>
      </w:r>
      <w:r w:rsidR="00BC602C">
        <w:rPr>
          <w:rFonts w:ascii="PT Sans" w:hAnsi="PT Sans"/>
          <w:lang w:val="de-AT"/>
        </w:rPr>
        <w:t>Januar</w:t>
      </w:r>
      <w:r w:rsidR="000C6C05" w:rsidRPr="00E93C01">
        <w:rPr>
          <w:rFonts w:ascii="PT Sans" w:hAnsi="PT Sans"/>
          <w:lang w:val="de-AT"/>
        </w:rPr>
        <w:t xml:space="preserve"> 2021</w:t>
      </w:r>
      <w:r w:rsidR="00D95CFC" w:rsidRPr="00E93C01">
        <w:rPr>
          <w:rFonts w:ascii="PT Sans" w:hAnsi="PT Sans"/>
          <w:lang w:val="de-AT"/>
        </w:rPr>
        <w:t>, dem Thinktank-Auftakt,</w:t>
      </w:r>
      <w:r w:rsidR="000C6C05" w:rsidRPr="00E93C01">
        <w:rPr>
          <w:rFonts w:ascii="PT Sans" w:hAnsi="PT Sans"/>
          <w:lang w:val="de-AT"/>
        </w:rPr>
        <w:t xml:space="preserve"> und Dezember 2022, der die Fertigstellung dieser Publikation </w:t>
      </w:r>
      <w:r w:rsidR="00556CE0">
        <w:rPr>
          <w:rFonts w:ascii="PT Sans" w:hAnsi="PT Sans"/>
          <w:lang w:val="de-AT"/>
        </w:rPr>
        <w:t>sah</w:t>
      </w:r>
      <w:r w:rsidR="000C6C05" w:rsidRPr="00E93C01">
        <w:rPr>
          <w:rFonts w:ascii="PT Sans" w:hAnsi="PT Sans"/>
          <w:lang w:val="de-AT"/>
        </w:rPr>
        <w:t>.</w:t>
      </w:r>
    </w:p>
    <w:p w14:paraId="5CA23F2C" w14:textId="4FE16B71" w:rsidR="00EC703A" w:rsidRPr="00E93C01" w:rsidRDefault="00DC1D5C" w:rsidP="00A650F4">
      <w:pPr>
        <w:rPr>
          <w:rFonts w:ascii="PT Sans" w:hAnsi="PT Sans"/>
          <w:lang w:val="de-AT"/>
        </w:rPr>
      </w:pPr>
      <w:r w:rsidRPr="00E93C01">
        <w:rPr>
          <w:rFonts w:ascii="PT Sans" w:hAnsi="PT Sans"/>
          <w:b/>
          <w:bCs/>
          <w:lang w:val="de-AT"/>
        </w:rPr>
        <w:t>Der Weg zu diesem Ergebnis erfolgte in sechs großen Schritten und über zwei Jahre verteilt</w:t>
      </w:r>
      <w:r w:rsidRPr="00E93C01">
        <w:rPr>
          <w:rFonts w:ascii="PT Sans" w:hAnsi="PT Sans"/>
          <w:lang w:val="de-AT"/>
        </w:rPr>
        <w:t xml:space="preserve"> – und zwar im Rahmen von sechs ca. 24stündigen Klausuren, in denen die konzeptionelle Arbeit geleistet wurde</w:t>
      </w:r>
      <w:r w:rsidR="00CC358A" w:rsidRPr="00E93C01">
        <w:rPr>
          <w:rFonts w:ascii="PT Sans" w:hAnsi="PT Sans"/>
          <w:lang w:val="de-AT"/>
        </w:rPr>
        <w:t>. E</w:t>
      </w:r>
      <w:r w:rsidR="00905EEB" w:rsidRPr="00E93C01">
        <w:rPr>
          <w:rFonts w:ascii="PT Sans" w:hAnsi="PT Sans"/>
          <w:lang w:val="de-AT"/>
        </w:rPr>
        <w:t xml:space="preserve">rgänzt </w:t>
      </w:r>
      <w:r w:rsidR="00CC358A" w:rsidRPr="00E93C01">
        <w:rPr>
          <w:rFonts w:ascii="PT Sans" w:hAnsi="PT Sans"/>
          <w:lang w:val="de-AT"/>
        </w:rPr>
        <w:t xml:space="preserve">wurden die Klausuren </w:t>
      </w:r>
      <w:r w:rsidR="00905EEB" w:rsidRPr="00E93C01">
        <w:rPr>
          <w:rFonts w:ascii="PT Sans" w:hAnsi="PT Sans"/>
          <w:lang w:val="de-AT"/>
        </w:rPr>
        <w:t>durch</w:t>
      </w:r>
      <w:r w:rsidRPr="00E93C01">
        <w:rPr>
          <w:rFonts w:ascii="PT Sans" w:hAnsi="PT Sans"/>
          <w:lang w:val="de-AT"/>
        </w:rPr>
        <w:t xml:space="preserve"> entsprechende Vorbereitungs- und Nacharbeitsphasen zwischendrin. Am Anfang stand die </w:t>
      </w:r>
      <w:r w:rsidR="00CE44CE" w:rsidRPr="00E93C01">
        <w:rPr>
          <w:rFonts w:ascii="PT Sans" w:hAnsi="PT Sans"/>
          <w:lang w:val="de-AT"/>
        </w:rPr>
        <w:t>Realisierung</w:t>
      </w:r>
      <w:r w:rsidRPr="00E93C01">
        <w:rPr>
          <w:rFonts w:ascii="PT Sans" w:hAnsi="PT Sans"/>
          <w:lang w:val="de-AT"/>
        </w:rPr>
        <w:t xml:space="preserve"> der (</w:t>
      </w:r>
      <w:r w:rsidR="00556CE0">
        <w:rPr>
          <w:rFonts w:ascii="PT Sans" w:hAnsi="PT Sans"/>
          <w:lang w:val="de-AT"/>
        </w:rPr>
        <w:t xml:space="preserve">fachlichen, </w:t>
      </w:r>
      <w:r w:rsidRPr="00E93C01">
        <w:rPr>
          <w:rFonts w:ascii="PT Sans" w:hAnsi="PT Sans"/>
          <w:lang w:val="de-AT"/>
        </w:rPr>
        <w:t>geistigen, mentalen) Ressourcen sowie Erfahrungen der Gruppe: Was gemeinsam in die Arbeit eingebracht werden konnte</w:t>
      </w:r>
      <w:r w:rsidR="00EC703A" w:rsidRPr="00E93C01">
        <w:rPr>
          <w:rFonts w:ascii="PT Sans" w:hAnsi="PT Sans"/>
          <w:lang w:val="de-AT"/>
        </w:rPr>
        <w:t xml:space="preserve"> – nicht mehr, nicht weniger –</w:t>
      </w:r>
      <w:r w:rsidRPr="00E93C01">
        <w:rPr>
          <w:rFonts w:ascii="PT Sans" w:hAnsi="PT Sans"/>
          <w:lang w:val="de-AT"/>
        </w:rPr>
        <w:t>, das war der „Stoff“, aus dem die „Ergebnisse“ sein würden</w:t>
      </w:r>
      <w:r w:rsidR="00EC703A" w:rsidRPr="00E93C01">
        <w:rPr>
          <w:rFonts w:ascii="PT Sans" w:hAnsi="PT Sans"/>
          <w:lang w:val="de-AT"/>
        </w:rPr>
        <w:t xml:space="preserve">. Welche das sein sollten, </w:t>
      </w:r>
      <w:r w:rsidR="00905EEB" w:rsidRPr="00E93C01">
        <w:rPr>
          <w:rFonts w:ascii="PT Sans" w:hAnsi="PT Sans"/>
          <w:lang w:val="de-AT"/>
        </w:rPr>
        <w:t xml:space="preserve">wurde </w:t>
      </w:r>
      <w:r w:rsidR="00EC703A" w:rsidRPr="00E93C01">
        <w:rPr>
          <w:rFonts w:ascii="PT Sans" w:hAnsi="PT Sans"/>
          <w:lang w:val="de-AT"/>
        </w:rPr>
        <w:t xml:space="preserve">im Laufe der Klausuren </w:t>
      </w:r>
      <w:proofErr w:type="spellStart"/>
      <w:r w:rsidR="00EC703A" w:rsidRPr="00E93C01">
        <w:rPr>
          <w:rFonts w:ascii="PT Sans" w:hAnsi="PT Sans"/>
          <w:lang w:val="de-AT"/>
        </w:rPr>
        <w:t>No</w:t>
      </w:r>
      <w:proofErr w:type="spellEnd"/>
      <w:r w:rsidR="00EC703A" w:rsidRPr="00E93C01">
        <w:rPr>
          <w:rFonts w:ascii="PT Sans" w:hAnsi="PT Sans"/>
          <w:lang w:val="de-AT"/>
        </w:rPr>
        <w:t>. 2 und 3 (bis Ende 2021) heraus</w:t>
      </w:r>
      <w:r w:rsidR="00905EEB" w:rsidRPr="00E93C01">
        <w:rPr>
          <w:rFonts w:ascii="PT Sans" w:hAnsi="PT Sans"/>
          <w:lang w:val="de-AT"/>
        </w:rPr>
        <w:t>gearbeitet bzw. eingegrenzt</w:t>
      </w:r>
      <w:r w:rsidR="00EC703A" w:rsidRPr="00E93C01">
        <w:rPr>
          <w:rFonts w:ascii="PT Sans" w:hAnsi="PT Sans"/>
          <w:lang w:val="de-AT"/>
        </w:rPr>
        <w:t>, die dann in den Klausuren 4, 5 und 6 (2022) Schritt für Schritt ausdifferenziert, diskutiert, erprobt, korrigiert, wieder verbessert und –</w:t>
      </w:r>
      <w:r w:rsidR="00CC358A" w:rsidRPr="00E93C01">
        <w:rPr>
          <w:rFonts w:ascii="PT Sans" w:hAnsi="PT Sans"/>
          <w:lang w:val="de-AT"/>
        </w:rPr>
        <w:t xml:space="preserve"> </w:t>
      </w:r>
      <w:r w:rsidR="00EC703A" w:rsidRPr="00E93C01">
        <w:rPr>
          <w:rFonts w:ascii="PT Sans" w:hAnsi="PT Sans"/>
          <w:lang w:val="de-AT"/>
        </w:rPr>
        <w:t>unterstützt von den 50</w:t>
      </w:r>
      <w:r w:rsidR="00905EEB" w:rsidRPr="00E93C01">
        <w:rPr>
          <w:rFonts w:ascii="PT Sans" w:hAnsi="PT Sans"/>
          <w:lang w:val="de-AT"/>
        </w:rPr>
        <w:t xml:space="preserve"> engagierten</w:t>
      </w:r>
      <w:r w:rsidR="00EC703A" w:rsidRPr="00E93C01">
        <w:rPr>
          <w:rFonts w:ascii="PT Sans" w:hAnsi="PT Sans"/>
          <w:lang w:val="de-AT"/>
        </w:rPr>
        <w:t xml:space="preserve"> </w:t>
      </w:r>
      <w:r w:rsidR="00CC358A" w:rsidRPr="00E93C01">
        <w:rPr>
          <w:rFonts w:ascii="PT Sans" w:hAnsi="PT Sans"/>
          <w:lang w:val="de-AT"/>
        </w:rPr>
        <w:t>Teilnehmenden</w:t>
      </w:r>
      <w:r w:rsidR="00EC703A" w:rsidRPr="00E93C01">
        <w:rPr>
          <w:rFonts w:ascii="PT Sans" w:hAnsi="PT Sans"/>
          <w:lang w:val="de-AT"/>
        </w:rPr>
        <w:t xml:space="preserve"> der beiden Thinktank-Foren im März und Oktober 2022 – in die hier vorliegende Form gebracht wurden.</w:t>
      </w:r>
    </w:p>
    <w:p w14:paraId="58959813" w14:textId="4262FE2B" w:rsidR="00EC703A" w:rsidRPr="00E93C01" w:rsidRDefault="00EC703A" w:rsidP="00A650F4">
      <w:pPr>
        <w:rPr>
          <w:rFonts w:ascii="PT Sans" w:hAnsi="PT Sans"/>
          <w:lang w:val="de-AT"/>
        </w:rPr>
      </w:pPr>
      <w:r w:rsidRPr="00E93C01">
        <w:rPr>
          <w:rFonts w:ascii="PT Sans" w:hAnsi="PT Sans"/>
          <w:b/>
          <w:bCs/>
          <w:lang w:val="de-AT"/>
        </w:rPr>
        <w:t>Diese Publikation ist kein Schlusspunkt, sondern ein Bindestrich;</w:t>
      </w:r>
      <w:r w:rsidRPr="00E93C01">
        <w:rPr>
          <w:rFonts w:ascii="PT Sans" w:hAnsi="PT Sans"/>
          <w:lang w:val="de-AT"/>
        </w:rPr>
        <w:t xml:space="preserve"> vielleicht ein Semikolon.</w:t>
      </w:r>
      <w:r w:rsidR="00905EEB" w:rsidRPr="00E93C01">
        <w:rPr>
          <w:rFonts w:ascii="PT Sans" w:hAnsi="PT Sans"/>
          <w:lang w:val="de-AT"/>
        </w:rPr>
        <w:t xml:space="preserve"> </w:t>
      </w:r>
      <w:r w:rsidR="00872378" w:rsidRPr="00E93C01">
        <w:rPr>
          <w:rFonts w:ascii="PT Sans" w:hAnsi="PT Sans"/>
          <w:lang w:val="de-AT"/>
        </w:rPr>
        <w:t>E</w:t>
      </w:r>
      <w:r w:rsidR="00905EEB" w:rsidRPr="00E93C01">
        <w:rPr>
          <w:rFonts w:ascii="PT Sans" w:hAnsi="PT Sans"/>
          <w:lang w:val="de-AT"/>
        </w:rPr>
        <w:t>in Werkzeugkasten, der jetzt darauf wartet, gebraucht und – ja – auch adaptiert</w:t>
      </w:r>
      <w:r w:rsidR="00872378" w:rsidRPr="00E93C01">
        <w:rPr>
          <w:rFonts w:ascii="PT Sans" w:hAnsi="PT Sans"/>
          <w:lang w:val="de-AT"/>
        </w:rPr>
        <w:t>,</w:t>
      </w:r>
      <w:r w:rsidR="00905EEB" w:rsidRPr="00E93C01">
        <w:rPr>
          <w:rFonts w:ascii="PT Sans" w:hAnsi="PT Sans"/>
          <w:lang w:val="de-AT"/>
        </w:rPr>
        <w:t xml:space="preserve"> verbessert</w:t>
      </w:r>
      <w:r w:rsidR="00872378" w:rsidRPr="00E93C01">
        <w:rPr>
          <w:rFonts w:ascii="PT Sans" w:hAnsi="PT Sans"/>
          <w:lang w:val="de-AT"/>
        </w:rPr>
        <w:t>, vielleicht ergänzt</w:t>
      </w:r>
      <w:r w:rsidR="00905EEB" w:rsidRPr="00E93C01">
        <w:rPr>
          <w:rFonts w:ascii="PT Sans" w:hAnsi="PT Sans"/>
          <w:lang w:val="de-AT"/>
        </w:rPr>
        <w:t xml:space="preserve"> zu werden. </w:t>
      </w:r>
      <w:r w:rsidR="00905EEB" w:rsidRPr="00E93C01">
        <w:rPr>
          <w:rFonts w:ascii="PT Sans" w:hAnsi="PT Sans"/>
          <w:b/>
          <w:bCs/>
          <w:lang w:val="de-AT"/>
        </w:rPr>
        <w:t xml:space="preserve">Nur </w:t>
      </w:r>
      <w:proofErr w:type="gramStart"/>
      <w:r w:rsidR="00905EEB" w:rsidRPr="00E93C01">
        <w:rPr>
          <w:rFonts w:ascii="PT Sans" w:hAnsi="PT Sans"/>
          <w:b/>
          <w:bCs/>
          <w:lang w:val="de-AT"/>
        </w:rPr>
        <w:t>selber</w:t>
      </w:r>
      <w:proofErr w:type="gramEnd"/>
      <w:r w:rsidR="00905EEB" w:rsidRPr="00E93C01">
        <w:rPr>
          <w:rFonts w:ascii="PT Sans" w:hAnsi="PT Sans"/>
          <w:b/>
          <w:bCs/>
          <w:lang w:val="de-AT"/>
        </w:rPr>
        <w:t xml:space="preserve"> denken macht </w:t>
      </w:r>
      <w:r w:rsidR="00CC358A" w:rsidRPr="00E93C01">
        <w:rPr>
          <w:rFonts w:ascii="PT Sans" w:hAnsi="PT Sans"/>
          <w:b/>
          <w:bCs/>
          <w:lang w:val="de-AT"/>
        </w:rPr>
        <w:t>klüger</w:t>
      </w:r>
      <w:r w:rsidR="00905EEB" w:rsidRPr="00E93C01">
        <w:rPr>
          <w:rFonts w:ascii="PT Sans" w:hAnsi="PT Sans"/>
          <w:b/>
          <w:bCs/>
          <w:lang w:val="de-AT"/>
        </w:rPr>
        <w:t xml:space="preserve"> </w:t>
      </w:r>
      <w:r w:rsidR="00905EEB" w:rsidRPr="00E93C01">
        <w:rPr>
          <w:rFonts w:ascii="PT Sans" w:hAnsi="PT Sans"/>
          <w:lang w:val="de-AT"/>
        </w:rPr>
        <w:t>– und nur selber gehen bringt einen weiter! Wir, der Thinktank, haben darüber nachgedacht, was es bedeutet, im Kontext der Digitalisierung eine christliche Schule im 21. Jahrhundert zu sein. Wir hoffen, Ihnen mit diesen Gedanken und Werkzeugen eine Anregung und Unterstützung auf Ihren (Denk-)Weg mitgeben zu können.</w:t>
      </w:r>
    </w:p>
    <w:p w14:paraId="6ABD804D" w14:textId="5229A705" w:rsidR="00D0164F" w:rsidRPr="00E93C01" w:rsidRDefault="00A869D4" w:rsidP="00A650F4">
      <w:pPr>
        <w:rPr>
          <w:rFonts w:ascii="PT Sans" w:hAnsi="PT Sans"/>
          <w:lang w:val="de-AT"/>
        </w:rPr>
      </w:pPr>
      <w:r w:rsidRPr="00E93C01">
        <w:rPr>
          <w:rFonts w:ascii="PT Sans" w:hAnsi="PT Sans"/>
          <w:b/>
          <w:bCs/>
          <w:lang w:val="de-AT"/>
        </w:rPr>
        <w:t xml:space="preserve">Stichwort (Denk-)Weg: </w:t>
      </w:r>
      <w:r w:rsidR="00D0164F" w:rsidRPr="00E93C01">
        <w:rPr>
          <w:rFonts w:ascii="PT Sans" w:hAnsi="PT Sans"/>
          <w:b/>
          <w:bCs/>
          <w:lang w:val="de-AT"/>
        </w:rPr>
        <w:t>In der abschließenden Phase des Projekts</w:t>
      </w:r>
      <w:r w:rsidR="00D0164F" w:rsidRPr="00E93C01">
        <w:rPr>
          <w:rFonts w:ascii="PT Sans" w:hAnsi="PT Sans"/>
          <w:lang w:val="de-AT"/>
        </w:rPr>
        <w:t xml:space="preserve"> kam uns nochmals der Zufall in Form eines Adventskalenders entgegen. Anfang 2019 hatten wir unsere Arbeit mit einer breit angelegten Literaturrecherche begonnen und quasi unser je persönliches „best-</w:t>
      </w:r>
      <w:proofErr w:type="spellStart"/>
      <w:r w:rsidR="00D0164F" w:rsidRPr="00E93C01">
        <w:rPr>
          <w:rFonts w:ascii="PT Sans" w:hAnsi="PT Sans"/>
          <w:lang w:val="de-AT"/>
        </w:rPr>
        <w:t>of</w:t>
      </w:r>
      <w:proofErr w:type="spellEnd"/>
      <w:r w:rsidR="00D0164F" w:rsidRPr="00E93C01">
        <w:rPr>
          <w:rFonts w:ascii="PT Sans" w:hAnsi="PT Sans"/>
          <w:lang w:val="de-AT"/>
        </w:rPr>
        <w:t xml:space="preserve">“ kollektiv </w:t>
      </w:r>
      <w:r w:rsidRPr="00E93C01">
        <w:rPr>
          <w:rFonts w:ascii="PT Sans" w:hAnsi="PT Sans"/>
          <w:lang w:val="de-AT"/>
        </w:rPr>
        <w:t>auf einen Bücherstapel gelegt</w:t>
      </w:r>
      <w:r w:rsidR="00D0164F" w:rsidRPr="00E93C01">
        <w:rPr>
          <w:rFonts w:ascii="PT Sans" w:hAnsi="PT Sans"/>
          <w:lang w:val="de-AT"/>
        </w:rPr>
        <w:t>, der unsere folgende Arbeit wissenschaftlich informierte</w:t>
      </w:r>
      <w:r w:rsidRPr="00E93C01">
        <w:rPr>
          <w:rFonts w:ascii="PT Sans" w:hAnsi="PT Sans"/>
          <w:lang w:val="de-AT"/>
        </w:rPr>
        <w:t xml:space="preserve"> und begleitete</w:t>
      </w:r>
      <w:r w:rsidR="00D0164F" w:rsidRPr="00E93C01">
        <w:rPr>
          <w:rFonts w:ascii="PT Sans" w:hAnsi="PT Sans"/>
          <w:lang w:val="de-AT"/>
        </w:rPr>
        <w:t xml:space="preserve">. Seitdem ist einiges Wasser den Rhein, den Neckar und die Donau ins Meer </w:t>
      </w:r>
      <w:r w:rsidR="00556CE0">
        <w:rPr>
          <w:rFonts w:ascii="PT Sans" w:hAnsi="PT Sans"/>
          <w:lang w:val="de-AT"/>
        </w:rPr>
        <w:t>geronnen</w:t>
      </w:r>
      <w:r w:rsidR="00D0164F" w:rsidRPr="00E93C01">
        <w:rPr>
          <w:rFonts w:ascii="PT Sans" w:hAnsi="PT Sans"/>
          <w:lang w:val="de-AT"/>
        </w:rPr>
        <w:t xml:space="preserve"> – und neue, spannende</w:t>
      </w:r>
      <w:r w:rsidRPr="00E93C01">
        <w:rPr>
          <w:rFonts w:ascii="PT Sans" w:hAnsi="PT Sans"/>
          <w:lang w:val="de-AT"/>
        </w:rPr>
        <w:t>, wichtige</w:t>
      </w:r>
      <w:r w:rsidR="00D0164F" w:rsidRPr="00E93C01">
        <w:rPr>
          <w:rFonts w:ascii="PT Sans" w:hAnsi="PT Sans"/>
          <w:lang w:val="de-AT"/>
        </w:rPr>
        <w:t xml:space="preserve"> Literatur ist am Buchmarkt erschienen. </w:t>
      </w:r>
      <w:r w:rsidR="00334631" w:rsidRPr="00E93C01">
        <w:rPr>
          <w:rFonts w:ascii="PT Sans" w:hAnsi="PT Sans"/>
          <w:lang w:val="de-AT"/>
        </w:rPr>
        <w:t xml:space="preserve">Das Deutsche </w:t>
      </w:r>
      <w:r w:rsidR="00334631" w:rsidRPr="00E93C01">
        <w:rPr>
          <w:rFonts w:ascii="PT Sans" w:hAnsi="PT Sans"/>
          <w:lang w:val="de-AT"/>
        </w:rPr>
        <w:lastRenderedPageBreak/>
        <w:t xml:space="preserve">Schulportal </w:t>
      </w:r>
      <w:r w:rsidR="00556CE0">
        <w:rPr>
          <w:rFonts w:ascii="PT Sans" w:hAnsi="PT Sans"/>
          <w:lang w:val="de-AT"/>
        </w:rPr>
        <w:t xml:space="preserve">der Robert Bosch Stiftung </w:t>
      </w:r>
      <w:r w:rsidR="00334631" w:rsidRPr="00E93C01">
        <w:rPr>
          <w:rFonts w:ascii="PT Sans" w:hAnsi="PT Sans"/>
          <w:lang w:val="de-AT"/>
        </w:rPr>
        <w:t xml:space="preserve">hat unter </w:t>
      </w:r>
      <w:hyperlink r:id="rId22" w:history="1">
        <w:r w:rsidR="00334631" w:rsidRPr="00E93C01">
          <w:rPr>
            <w:rStyle w:val="Hyperlink"/>
            <w:rFonts w:ascii="PT Sans" w:hAnsi="PT Sans"/>
            <w:lang w:val="de-AT"/>
          </w:rPr>
          <w:t>https://deutsches-schulportal.de/adventskalender/</w:t>
        </w:r>
      </w:hyperlink>
      <w:r w:rsidR="00334631" w:rsidRPr="00E93C01">
        <w:rPr>
          <w:rFonts w:ascii="PT Sans" w:hAnsi="PT Sans"/>
          <w:lang w:val="de-AT"/>
        </w:rPr>
        <w:t xml:space="preserve"> eine </w:t>
      </w:r>
      <w:r w:rsidRPr="00E93C01">
        <w:rPr>
          <w:rFonts w:ascii="PT Sans" w:hAnsi="PT Sans"/>
          <w:lang w:val="de-AT"/>
        </w:rPr>
        <w:t>Auswahl von 24 Büchern getroffen, die wir Ihnen hiermit allesamt ans Herz legen und ans Ende dieser Publikation stellen. Mögen diese Bücher ihr Denken bereichern und ihr Handeln inspirieren – und den Umgang mit den Werkzeugen des Thinktanks entsprechend vertiefen.</w:t>
      </w:r>
    </w:p>
    <w:p w14:paraId="1C36D72E" w14:textId="649B9417" w:rsidR="00A4336D" w:rsidRPr="00E93C01" w:rsidRDefault="00905EEB" w:rsidP="00A650F4">
      <w:pPr>
        <w:rPr>
          <w:rFonts w:ascii="PT Sans" w:hAnsi="PT Sans"/>
          <w:lang w:val="de-AT"/>
        </w:rPr>
      </w:pPr>
      <w:r w:rsidRPr="00E93C01">
        <w:rPr>
          <w:rFonts w:ascii="PT Sans" w:hAnsi="PT Sans"/>
          <w:lang w:val="de-AT"/>
        </w:rPr>
        <w:t>Thomas Nárosy</w:t>
      </w:r>
    </w:p>
    <w:p w14:paraId="1FBB684B" w14:textId="739CD531" w:rsidR="00186733" w:rsidRPr="00E93C01" w:rsidRDefault="00905EEB" w:rsidP="00C10E9A">
      <w:pPr>
        <w:rPr>
          <w:rFonts w:ascii="PT Sans" w:hAnsi="PT Sans"/>
          <w:lang w:val="de-AT"/>
        </w:rPr>
      </w:pPr>
      <w:r w:rsidRPr="00E93C01">
        <w:rPr>
          <w:rFonts w:ascii="PT Sans" w:hAnsi="PT Sans"/>
          <w:lang w:val="de-AT"/>
        </w:rPr>
        <w:t xml:space="preserve">Lead-Moderator und Prozessverantwortlicher </w:t>
      </w:r>
      <w:r w:rsidR="00352723" w:rsidRPr="00E93C01">
        <w:rPr>
          <w:rFonts w:ascii="PT Sans" w:hAnsi="PT Sans"/>
          <w:lang w:val="de-AT"/>
        </w:rPr>
        <w:br/>
        <w:t xml:space="preserve">im Namen der Mitglieder </w:t>
      </w:r>
      <w:r w:rsidRPr="00E93C01">
        <w:rPr>
          <w:rFonts w:ascii="PT Sans" w:hAnsi="PT Sans"/>
          <w:lang w:val="de-AT"/>
        </w:rPr>
        <w:t>des Thinktank 2.0</w:t>
      </w:r>
    </w:p>
    <w:p w14:paraId="6510A22A" w14:textId="1067FD15" w:rsidR="00C10E9A" w:rsidRDefault="00C10E9A" w:rsidP="00152AD1">
      <w:pPr>
        <w:spacing w:after="0" w:line="240" w:lineRule="auto"/>
        <w:rPr>
          <w:rFonts w:ascii="PT Sans" w:hAnsi="PT Sans"/>
          <w:lang w:val="de-AT" w:eastAsia="en-US"/>
        </w:rPr>
      </w:pPr>
    </w:p>
    <w:p w14:paraId="0064BF56" w14:textId="340CFC44" w:rsidR="00023D61" w:rsidRDefault="00023D61" w:rsidP="00152AD1">
      <w:pPr>
        <w:spacing w:after="0" w:line="240" w:lineRule="auto"/>
        <w:rPr>
          <w:rFonts w:ascii="PT Sans" w:hAnsi="PT Sans"/>
          <w:lang w:val="de-AT" w:eastAsia="en-US"/>
        </w:rPr>
      </w:pPr>
    </w:p>
    <w:p w14:paraId="7136951E" w14:textId="56039503" w:rsidR="00023D61" w:rsidRDefault="00023D61" w:rsidP="00152AD1">
      <w:pPr>
        <w:spacing w:after="0" w:line="240" w:lineRule="auto"/>
        <w:rPr>
          <w:rFonts w:ascii="PT Sans" w:hAnsi="PT Sans"/>
          <w:lang w:val="de-AT" w:eastAsia="en-US"/>
        </w:rPr>
      </w:pPr>
    </w:p>
    <w:p w14:paraId="62786A55" w14:textId="40941B57" w:rsidR="00023D61" w:rsidRDefault="00023D61" w:rsidP="00152AD1">
      <w:pPr>
        <w:spacing w:after="0" w:line="240" w:lineRule="auto"/>
        <w:rPr>
          <w:rFonts w:ascii="PT Sans" w:hAnsi="PT Sans"/>
          <w:lang w:val="de-AT" w:eastAsia="en-US"/>
        </w:rPr>
      </w:pPr>
    </w:p>
    <w:p w14:paraId="0CE9B7FE" w14:textId="7D444783" w:rsidR="00023D61" w:rsidRDefault="00023D61" w:rsidP="00152AD1">
      <w:pPr>
        <w:spacing w:after="0" w:line="240" w:lineRule="auto"/>
        <w:rPr>
          <w:rFonts w:ascii="PT Sans" w:hAnsi="PT Sans"/>
          <w:lang w:val="de-AT" w:eastAsia="en-US"/>
        </w:rPr>
      </w:pPr>
    </w:p>
    <w:p w14:paraId="3F786E4B" w14:textId="0A2BF6E9" w:rsidR="00023D61" w:rsidRDefault="00023D61" w:rsidP="00152AD1">
      <w:pPr>
        <w:spacing w:after="0" w:line="240" w:lineRule="auto"/>
        <w:rPr>
          <w:rFonts w:ascii="PT Sans" w:hAnsi="PT Sans"/>
          <w:lang w:val="de-AT" w:eastAsia="en-US"/>
        </w:rPr>
      </w:pPr>
    </w:p>
    <w:p w14:paraId="7427F102" w14:textId="3B55D270" w:rsidR="00023D61" w:rsidRDefault="00023D61" w:rsidP="00152AD1">
      <w:pPr>
        <w:spacing w:after="0" w:line="240" w:lineRule="auto"/>
        <w:rPr>
          <w:rFonts w:ascii="PT Sans" w:hAnsi="PT Sans"/>
          <w:lang w:val="de-AT" w:eastAsia="en-US"/>
        </w:rPr>
      </w:pPr>
    </w:p>
    <w:p w14:paraId="6676DE23" w14:textId="7934E18B" w:rsidR="00023D61" w:rsidRDefault="00023D61" w:rsidP="00152AD1">
      <w:pPr>
        <w:spacing w:after="0" w:line="240" w:lineRule="auto"/>
        <w:rPr>
          <w:rFonts w:ascii="PT Sans" w:hAnsi="PT Sans"/>
          <w:lang w:val="de-AT" w:eastAsia="en-US"/>
        </w:rPr>
      </w:pPr>
    </w:p>
    <w:p w14:paraId="7CBD82DC" w14:textId="0D522B62" w:rsidR="00023D61" w:rsidRDefault="00023D61" w:rsidP="00152AD1">
      <w:pPr>
        <w:spacing w:after="0" w:line="240" w:lineRule="auto"/>
        <w:rPr>
          <w:rFonts w:ascii="PT Sans" w:hAnsi="PT Sans"/>
          <w:lang w:val="de-AT" w:eastAsia="en-US"/>
        </w:rPr>
      </w:pPr>
    </w:p>
    <w:p w14:paraId="24571303" w14:textId="77777777" w:rsidR="00023D61" w:rsidRPr="00E93C01" w:rsidRDefault="00023D61" w:rsidP="00152AD1">
      <w:pPr>
        <w:spacing w:after="0" w:line="240" w:lineRule="auto"/>
        <w:rPr>
          <w:rFonts w:ascii="PT Sans" w:hAnsi="PT Sans"/>
          <w:lang w:val="de-AT" w:eastAsia="en-US"/>
        </w:rPr>
      </w:pPr>
    </w:p>
    <w:p w14:paraId="71573A4A" w14:textId="77777777" w:rsidR="00352723" w:rsidRPr="00E93C01" w:rsidRDefault="00352723" w:rsidP="00152AD1">
      <w:pPr>
        <w:spacing w:after="0" w:line="240" w:lineRule="auto"/>
        <w:rPr>
          <w:rFonts w:ascii="PT Sans" w:hAnsi="PT Sans"/>
          <w:lang w:val="de-AT" w:eastAsia="en-US"/>
        </w:rPr>
      </w:pPr>
      <w:r w:rsidRPr="00E93C01">
        <w:rPr>
          <w:rFonts w:ascii="PT Sans" w:hAnsi="PT Sans"/>
          <w:noProof/>
          <w:lang w:val="de-AT" w:eastAsia="en-US"/>
        </w:rPr>
        <w:drawing>
          <wp:inline distT="0" distB="0" distL="0" distR="0" wp14:anchorId="602AE636" wp14:editId="17A45E74">
            <wp:extent cx="5756910" cy="3821430"/>
            <wp:effectExtent l="0" t="0" r="0" b="1270"/>
            <wp:docPr id="54" name="Grafik 54" descr="Ein Bild, das Person, Himmel, drauß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Grafik 54" descr="Ein Bild, das Person, Himmel, draußen enthält.&#10;&#10;Automatisch generierte Beschreibung"/>
                    <pic:cNvPicPr/>
                  </pic:nvPicPr>
                  <pic:blipFill>
                    <a:blip r:embed="rId23" cstate="hqprint">
                      <a:extLst>
                        <a:ext uri="{28A0092B-C50C-407E-A947-70E740481C1C}">
                          <a14:useLocalDpi xmlns:a14="http://schemas.microsoft.com/office/drawing/2010/main"/>
                        </a:ext>
                      </a:extLst>
                    </a:blip>
                    <a:stretch>
                      <a:fillRect/>
                    </a:stretch>
                  </pic:blipFill>
                  <pic:spPr>
                    <a:xfrm>
                      <a:off x="0" y="0"/>
                      <a:ext cx="5756910" cy="3821430"/>
                    </a:xfrm>
                    <a:prstGeom prst="rect">
                      <a:avLst/>
                    </a:prstGeom>
                  </pic:spPr>
                </pic:pic>
              </a:graphicData>
            </a:graphic>
          </wp:inline>
        </w:drawing>
      </w:r>
    </w:p>
    <w:p w14:paraId="768E12BB" w14:textId="77777777" w:rsidR="00E03471" w:rsidRPr="00E93C01" w:rsidRDefault="00E03471">
      <w:pPr>
        <w:spacing w:after="0" w:line="240" w:lineRule="auto"/>
        <w:rPr>
          <w:rFonts w:ascii="PT Sans" w:hAnsi="PT Sans"/>
          <w:lang w:val="de-AT" w:eastAsia="en-US"/>
        </w:rPr>
      </w:pPr>
    </w:p>
    <w:p w14:paraId="381979CB" w14:textId="77777777" w:rsidR="00E03471" w:rsidRPr="00E93C01" w:rsidRDefault="00E03471">
      <w:pPr>
        <w:spacing w:after="0" w:line="240" w:lineRule="auto"/>
        <w:rPr>
          <w:rFonts w:ascii="PT Sans" w:hAnsi="PT Sans"/>
          <w:lang w:val="de-AT" w:eastAsia="en-US"/>
        </w:rPr>
      </w:pPr>
      <w:r w:rsidRPr="00E93C01">
        <w:rPr>
          <w:rFonts w:ascii="PT Sans" w:hAnsi="PT Sans"/>
          <w:noProof/>
          <w:lang w:val="de-AT"/>
        </w:rPr>
        <w:drawing>
          <wp:inline distT="0" distB="0" distL="0" distR="0" wp14:anchorId="74ADF7BD" wp14:editId="0968B98D">
            <wp:extent cx="5756910" cy="1205230"/>
            <wp:effectExtent l="0" t="0" r="0" b="1270"/>
            <wp:docPr id="55" name="Grafik 55"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Grafik 55" descr="Ein Bild, das Text, ClipArt enthält.&#10;&#10;Automatisch generierte Beschreibung"/>
                    <pic:cNvPicPr/>
                  </pic:nvPicPr>
                  <pic:blipFill>
                    <a:blip r:embed="rId24" cstate="hqprint">
                      <a:extLst>
                        <a:ext uri="{28A0092B-C50C-407E-A947-70E740481C1C}">
                          <a14:useLocalDpi xmlns:a14="http://schemas.microsoft.com/office/drawing/2010/main"/>
                        </a:ext>
                      </a:extLst>
                    </a:blip>
                    <a:stretch>
                      <a:fillRect/>
                    </a:stretch>
                  </pic:blipFill>
                  <pic:spPr>
                    <a:xfrm>
                      <a:off x="0" y="0"/>
                      <a:ext cx="5756910" cy="1205230"/>
                    </a:xfrm>
                    <a:prstGeom prst="rect">
                      <a:avLst/>
                    </a:prstGeom>
                  </pic:spPr>
                </pic:pic>
              </a:graphicData>
            </a:graphic>
          </wp:inline>
        </w:drawing>
      </w:r>
    </w:p>
    <w:p w14:paraId="00689184" w14:textId="11A312EB" w:rsidR="00FF4555" w:rsidRPr="00E93C01" w:rsidRDefault="00FF4555">
      <w:pPr>
        <w:spacing w:after="0" w:line="240" w:lineRule="auto"/>
        <w:rPr>
          <w:rFonts w:ascii="PT Sans" w:hAnsi="PT Sans"/>
          <w:lang w:val="de-AT" w:eastAsia="en-US"/>
        </w:rPr>
      </w:pPr>
      <w:r w:rsidRPr="00E93C01">
        <w:rPr>
          <w:rFonts w:ascii="PT Sans" w:hAnsi="PT Sans"/>
          <w:lang w:val="de-AT" w:eastAsia="en-US"/>
        </w:rPr>
        <w:br w:type="page"/>
      </w:r>
    </w:p>
    <w:p w14:paraId="55B9316A" w14:textId="3B179AB4" w:rsidR="006A4EA9" w:rsidRPr="00E93C01" w:rsidRDefault="00D3726B" w:rsidP="00D3726B">
      <w:pPr>
        <w:spacing w:after="0" w:line="240" w:lineRule="auto"/>
        <w:jc w:val="right"/>
        <w:rPr>
          <w:rFonts w:ascii="PT Sans" w:hAnsi="PT Sans"/>
          <w:b/>
          <w:bCs/>
          <w:color w:val="FFFFFF" w:themeColor="background1"/>
          <w:sz w:val="44"/>
          <w:szCs w:val="44"/>
          <w:lang w:val="de-AT" w:eastAsia="en-US"/>
        </w:rPr>
      </w:pPr>
      <w:r w:rsidRPr="00E93C01">
        <w:rPr>
          <w:rFonts w:ascii="PT Sans" w:hAnsi="PT Sans"/>
          <w:b/>
          <w:bCs/>
          <w:noProof/>
          <w:color w:val="FFFFFF" w:themeColor="background1"/>
          <w:sz w:val="44"/>
          <w:szCs w:val="44"/>
          <w:lang w:val="de-AT" w:eastAsia="en-US"/>
        </w:rPr>
        <w:lastRenderedPageBreak/>
        <w:drawing>
          <wp:anchor distT="0" distB="0" distL="114300" distR="114300" simplePos="0" relativeHeight="251816960" behindDoc="1" locked="0" layoutInCell="1" allowOverlap="1" wp14:anchorId="0E6780FA" wp14:editId="54E2FF8E">
            <wp:simplePos x="0" y="0"/>
            <wp:positionH relativeFrom="column">
              <wp:posOffset>-6075045</wp:posOffset>
            </wp:positionH>
            <wp:positionV relativeFrom="paragraph">
              <wp:posOffset>-989127</wp:posOffset>
            </wp:positionV>
            <wp:extent cx="16227254" cy="10771632"/>
            <wp:effectExtent l="0" t="0" r="3810" b="0"/>
            <wp:wrapNone/>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Grafik 49"/>
                    <pic:cNvPicPr/>
                  </pic:nvPicPr>
                  <pic:blipFill>
                    <a:blip r:embed="rId25">
                      <a:extLst>
                        <a:ext uri="{28A0092B-C50C-407E-A947-70E740481C1C}">
                          <a14:useLocalDpi xmlns:a14="http://schemas.microsoft.com/office/drawing/2010/main"/>
                        </a:ext>
                      </a:extLst>
                    </a:blip>
                    <a:stretch>
                      <a:fillRect/>
                    </a:stretch>
                  </pic:blipFill>
                  <pic:spPr>
                    <a:xfrm>
                      <a:off x="0" y="0"/>
                      <a:ext cx="16227254" cy="10771632"/>
                    </a:xfrm>
                    <a:prstGeom prst="rect">
                      <a:avLst/>
                    </a:prstGeom>
                  </pic:spPr>
                </pic:pic>
              </a:graphicData>
            </a:graphic>
            <wp14:sizeRelH relativeFrom="page">
              <wp14:pctWidth>0</wp14:pctWidth>
            </wp14:sizeRelH>
            <wp14:sizeRelV relativeFrom="page">
              <wp14:pctHeight>0</wp14:pctHeight>
            </wp14:sizeRelV>
          </wp:anchor>
        </w:drawing>
      </w:r>
      <w:r w:rsidRPr="00E93C01">
        <w:rPr>
          <w:rFonts w:ascii="PT Sans" w:hAnsi="PT Sans"/>
          <w:b/>
          <w:bCs/>
          <w:color w:val="FFFFFF" w:themeColor="background1"/>
          <w:sz w:val="44"/>
          <w:szCs w:val="44"/>
          <w:lang w:val="de-AT" w:eastAsia="en-US"/>
        </w:rPr>
        <w:t xml:space="preserve"> „</w:t>
      </w:r>
      <w:proofErr w:type="spellStart"/>
      <w:r w:rsidRPr="00E93C01">
        <w:rPr>
          <w:rFonts w:ascii="PT Sans" w:hAnsi="PT Sans"/>
          <w:b/>
          <w:bCs/>
          <w:color w:val="FFFFFF" w:themeColor="background1"/>
          <w:sz w:val="44"/>
          <w:szCs w:val="44"/>
          <w:lang w:val="de-AT" w:eastAsia="en-US"/>
        </w:rPr>
        <w:t>How</w:t>
      </w:r>
      <w:proofErr w:type="spellEnd"/>
      <w:r w:rsidRPr="00E93C01">
        <w:rPr>
          <w:rFonts w:ascii="PT Sans" w:hAnsi="PT Sans"/>
          <w:b/>
          <w:bCs/>
          <w:color w:val="FFFFFF" w:themeColor="background1"/>
          <w:sz w:val="44"/>
          <w:szCs w:val="44"/>
          <w:lang w:val="de-AT" w:eastAsia="en-US"/>
        </w:rPr>
        <w:t xml:space="preserve"> </w:t>
      </w:r>
      <w:proofErr w:type="spellStart"/>
      <w:r w:rsidRPr="00E93C01">
        <w:rPr>
          <w:rFonts w:ascii="PT Sans" w:hAnsi="PT Sans"/>
          <w:b/>
          <w:bCs/>
          <w:color w:val="FFFFFF" w:themeColor="background1"/>
          <w:sz w:val="44"/>
          <w:szCs w:val="44"/>
          <w:lang w:val="de-AT" w:eastAsia="en-US"/>
        </w:rPr>
        <w:t>to</w:t>
      </w:r>
      <w:proofErr w:type="spellEnd"/>
      <w:r w:rsidRPr="00E93C01">
        <w:rPr>
          <w:rFonts w:ascii="PT Sans" w:hAnsi="PT Sans"/>
          <w:b/>
          <w:bCs/>
          <w:color w:val="FFFFFF" w:themeColor="background1"/>
          <w:sz w:val="44"/>
          <w:szCs w:val="44"/>
          <w:lang w:val="de-AT" w:eastAsia="en-US"/>
        </w:rPr>
        <w:t>“ – Erläuterungen zur Verwendung</w:t>
      </w:r>
      <w:r w:rsidR="006A4EA9" w:rsidRPr="00E93C01">
        <w:rPr>
          <w:rFonts w:ascii="PT Sans" w:hAnsi="PT Sans"/>
          <w:b/>
          <w:bCs/>
          <w:color w:val="FFFFFF" w:themeColor="background1"/>
          <w:sz w:val="44"/>
          <w:szCs w:val="44"/>
          <w:lang w:val="de-AT" w:eastAsia="en-US"/>
        </w:rPr>
        <w:br w:type="page"/>
      </w:r>
    </w:p>
    <w:p w14:paraId="3AEE18B4" w14:textId="3B0AD6C1" w:rsidR="006A4EA9" w:rsidRPr="00E93C01" w:rsidRDefault="009E2CC7" w:rsidP="00B85586">
      <w:pPr>
        <w:pStyle w:val="berschrift1"/>
        <w:rPr>
          <w:rFonts w:ascii="PT Sans" w:hAnsi="PT Sans"/>
        </w:rPr>
      </w:pPr>
      <w:bookmarkStart w:id="1" w:name="_Toc126931423"/>
      <w:r>
        <w:rPr>
          <w:rFonts w:ascii="PT Sans" w:hAnsi="PT Sans"/>
          <w:noProof/>
        </w:rPr>
        <w:lastRenderedPageBreak/>
        <w:drawing>
          <wp:anchor distT="0" distB="0" distL="114300" distR="114300" simplePos="0" relativeHeight="251849728" behindDoc="0" locked="0" layoutInCell="1" allowOverlap="1" wp14:anchorId="0B9D39B2" wp14:editId="6CDB559E">
            <wp:simplePos x="0" y="0"/>
            <wp:positionH relativeFrom="column">
              <wp:posOffset>351790</wp:posOffset>
            </wp:positionH>
            <wp:positionV relativeFrom="paragraph">
              <wp:posOffset>-441960</wp:posOffset>
            </wp:positionV>
            <wp:extent cx="1887220" cy="3425190"/>
            <wp:effectExtent l="43815" t="0" r="48895" b="61595"/>
            <wp:wrapSquare wrapText="bothSides"/>
            <wp:docPr id="51" name="Grafik 5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Grafik 51" descr="Ein Bild, das Text enthält.&#10;&#10;Automatisch generierte Beschreibung"/>
                    <pic:cNvPicPr/>
                  </pic:nvPicPr>
                  <pic:blipFill>
                    <a:blip r:embed="rId26">
                      <a:extLst>
                        <a:ext uri="{28A0092B-C50C-407E-A947-70E740481C1C}">
                          <a14:useLocalDpi xmlns:a14="http://schemas.microsoft.com/office/drawing/2010/main" val="0"/>
                        </a:ext>
                      </a:extLst>
                    </a:blip>
                    <a:stretch>
                      <a:fillRect/>
                    </a:stretch>
                  </pic:blipFill>
                  <pic:spPr>
                    <a:xfrm rot="16045215">
                      <a:off x="0" y="0"/>
                      <a:ext cx="1887220" cy="3425190"/>
                    </a:xfrm>
                    <a:prstGeom prst="rect">
                      <a:avLst/>
                    </a:prstGeom>
                  </pic:spPr>
                </pic:pic>
              </a:graphicData>
            </a:graphic>
            <wp14:sizeRelH relativeFrom="page">
              <wp14:pctWidth>0</wp14:pctWidth>
            </wp14:sizeRelH>
            <wp14:sizeRelV relativeFrom="page">
              <wp14:pctHeight>0</wp14:pctHeight>
            </wp14:sizeRelV>
          </wp:anchor>
        </w:drawing>
      </w:r>
      <w:r w:rsidR="00B85586" w:rsidRPr="00E93C01">
        <w:rPr>
          <w:rFonts w:ascii="PT Sans" w:hAnsi="PT Sans"/>
        </w:rPr>
        <w:t>„</w:t>
      </w:r>
      <w:proofErr w:type="spellStart"/>
      <w:r w:rsidR="00B85586" w:rsidRPr="00E93C01">
        <w:rPr>
          <w:rFonts w:ascii="PT Sans" w:hAnsi="PT Sans"/>
        </w:rPr>
        <w:t>How</w:t>
      </w:r>
      <w:proofErr w:type="spellEnd"/>
      <w:r w:rsidR="00B85586" w:rsidRPr="00E93C01">
        <w:rPr>
          <w:rFonts w:ascii="PT Sans" w:hAnsi="PT Sans"/>
        </w:rPr>
        <w:t xml:space="preserve"> </w:t>
      </w:r>
      <w:proofErr w:type="spellStart"/>
      <w:r w:rsidR="00B85586" w:rsidRPr="00E93C01">
        <w:rPr>
          <w:rFonts w:ascii="PT Sans" w:hAnsi="PT Sans"/>
        </w:rPr>
        <w:t>to</w:t>
      </w:r>
      <w:proofErr w:type="spellEnd"/>
      <w:r w:rsidR="00B85586" w:rsidRPr="00E93C01">
        <w:rPr>
          <w:rFonts w:ascii="PT Sans" w:hAnsi="PT Sans"/>
        </w:rPr>
        <w:t>“ –</w:t>
      </w:r>
      <w:r w:rsidR="003D34ED" w:rsidRPr="00E93C01">
        <w:rPr>
          <w:rFonts w:ascii="PT Sans" w:hAnsi="PT Sans"/>
        </w:rPr>
        <w:t xml:space="preserve"> </w:t>
      </w:r>
      <w:r w:rsidR="006A4EA9" w:rsidRPr="00E93C01">
        <w:rPr>
          <w:rFonts w:ascii="PT Sans" w:hAnsi="PT Sans"/>
        </w:rPr>
        <w:t>Erläuterungen zur Verwendung</w:t>
      </w:r>
      <w:bookmarkEnd w:id="1"/>
    </w:p>
    <w:p w14:paraId="5C31D6FE" w14:textId="29DD6C6D" w:rsidR="00403323" w:rsidRPr="00E93C01" w:rsidRDefault="009E2CC7" w:rsidP="00CC358A">
      <w:pPr>
        <w:rPr>
          <w:rFonts w:ascii="PT Sans" w:hAnsi="PT Sans"/>
          <w:lang w:val="de-AT"/>
        </w:rPr>
      </w:pPr>
      <w:r>
        <w:rPr>
          <w:rFonts w:ascii="PT Sans" w:hAnsi="PT Sans"/>
          <w:noProof/>
          <w:lang w:val="de-AT"/>
        </w:rPr>
        <w:drawing>
          <wp:anchor distT="0" distB="0" distL="114300" distR="114300" simplePos="0" relativeHeight="251850752" behindDoc="0" locked="0" layoutInCell="1" allowOverlap="1" wp14:anchorId="6BC6A3EF" wp14:editId="472F049F">
            <wp:simplePos x="0" y="0"/>
            <wp:positionH relativeFrom="column">
              <wp:posOffset>1360463</wp:posOffset>
            </wp:positionH>
            <wp:positionV relativeFrom="paragraph">
              <wp:posOffset>763563</wp:posOffset>
            </wp:positionV>
            <wp:extent cx="3881245" cy="6006386"/>
            <wp:effectExtent l="0" t="8255" r="0" b="111125"/>
            <wp:wrapNone/>
            <wp:docPr id="75" name="Grafik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Grafik 75"/>
                    <pic:cNvPicPr/>
                  </pic:nvPicPr>
                  <pic:blipFill>
                    <a:blip r:embed="rId27">
                      <a:extLst>
                        <a:ext uri="{28A0092B-C50C-407E-A947-70E740481C1C}">
                          <a14:useLocalDpi xmlns:a14="http://schemas.microsoft.com/office/drawing/2010/main" val="0"/>
                        </a:ext>
                      </a:extLst>
                    </a:blip>
                    <a:stretch>
                      <a:fillRect/>
                    </a:stretch>
                  </pic:blipFill>
                  <pic:spPr>
                    <a:xfrm rot="15803676">
                      <a:off x="0" y="0"/>
                      <a:ext cx="3881245" cy="6006386"/>
                    </a:xfrm>
                    <a:prstGeom prst="rect">
                      <a:avLst/>
                    </a:prstGeom>
                  </pic:spPr>
                </pic:pic>
              </a:graphicData>
            </a:graphic>
            <wp14:sizeRelH relativeFrom="page">
              <wp14:pctWidth>0</wp14:pctWidth>
            </wp14:sizeRelH>
            <wp14:sizeRelV relativeFrom="page">
              <wp14:pctHeight>0</wp14:pctHeight>
            </wp14:sizeRelV>
          </wp:anchor>
        </w:drawing>
      </w:r>
      <w:r w:rsidR="00540F1D" w:rsidRPr="00E93C01">
        <w:rPr>
          <w:rFonts w:ascii="PT Sans" w:hAnsi="PT Sans"/>
          <w:b/>
          <w:bCs/>
          <w:lang w:val="de-AT"/>
        </w:rPr>
        <w:t>Diese Publikation</w:t>
      </w:r>
      <w:r w:rsidR="00540F1D" w:rsidRPr="00E93C01">
        <w:rPr>
          <w:rFonts w:ascii="PT Sans" w:hAnsi="PT Sans"/>
          <w:lang w:val="de-AT"/>
        </w:rPr>
        <w:t xml:space="preserve"> bietet in ihrer Printform alle Werkzeuge</w:t>
      </w:r>
      <w:r w:rsidR="00403323" w:rsidRPr="00E93C01">
        <w:rPr>
          <w:rFonts w:ascii="PT Sans" w:hAnsi="PT Sans"/>
          <w:lang w:val="de-AT"/>
        </w:rPr>
        <w:t xml:space="preserve"> sowie Hinweise zu deren Gebrauch in einer Broschüre. Durch Lösen der Heftklammern in der Mitte können Sie die drei Werkzeuge auch aus der Broschüre herauslösen und gesondert je für sich verwenden. </w:t>
      </w:r>
    </w:p>
    <w:p w14:paraId="37EE7C88" w14:textId="361D4051" w:rsidR="000006CE" w:rsidRDefault="000006CE" w:rsidP="00CC358A">
      <w:pPr>
        <w:rPr>
          <w:rFonts w:ascii="PT Sans" w:hAnsi="PT Sans"/>
          <w:lang w:val="de-AT"/>
        </w:rPr>
      </w:pPr>
    </w:p>
    <w:p w14:paraId="1B393493" w14:textId="77777777" w:rsidR="009E2CC7" w:rsidRPr="00E93C01" w:rsidRDefault="009E2CC7" w:rsidP="00CC358A">
      <w:pPr>
        <w:rPr>
          <w:rFonts w:ascii="PT Sans" w:hAnsi="PT Sans"/>
          <w:lang w:val="de-AT"/>
        </w:rPr>
      </w:pPr>
    </w:p>
    <w:p w14:paraId="64D5AC22" w14:textId="2EB7BCD4" w:rsidR="000006CE" w:rsidRPr="00E93C01" w:rsidRDefault="000006CE" w:rsidP="00CC358A">
      <w:pPr>
        <w:rPr>
          <w:rFonts w:ascii="PT Sans" w:hAnsi="PT Sans"/>
          <w:lang w:val="de-AT"/>
        </w:rPr>
      </w:pPr>
    </w:p>
    <w:p w14:paraId="5EE84A0F" w14:textId="243E10C1" w:rsidR="000006CE" w:rsidRDefault="000006CE" w:rsidP="00CC358A">
      <w:pPr>
        <w:rPr>
          <w:rFonts w:ascii="PT Sans" w:hAnsi="PT Sans"/>
          <w:lang w:val="de-AT"/>
        </w:rPr>
      </w:pPr>
    </w:p>
    <w:p w14:paraId="7C157847" w14:textId="5188948F" w:rsidR="009E2CC7" w:rsidRDefault="009E2CC7" w:rsidP="00CC358A">
      <w:pPr>
        <w:rPr>
          <w:rFonts w:ascii="PT Sans" w:hAnsi="PT Sans"/>
          <w:lang w:val="de-AT"/>
        </w:rPr>
      </w:pPr>
    </w:p>
    <w:p w14:paraId="7FB81959" w14:textId="77777777" w:rsidR="009E2CC7" w:rsidRPr="00E93C01" w:rsidRDefault="009E2CC7" w:rsidP="00CC358A">
      <w:pPr>
        <w:rPr>
          <w:rFonts w:ascii="PT Sans" w:hAnsi="PT Sans"/>
          <w:lang w:val="de-AT"/>
        </w:rPr>
      </w:pPr>
    </w:p>
    <w:p w14:paraId="69E5EE2B" w14:textId="756E7F59" w:rsidR="000006CE" w:rsidRDefault="000006CE" w:rsidP="00CC358A">
      <w:pPr>
        <w:rPr>
          <w:rFonts w:ascii="PT Sans" w:hAnsi="PT Sans"/>
          <w:lang w:val="de-AT"/>
        </w:rPr>
      </w:pPr>
    </w:p>
    <w:p w14:paraId="2B186A40" w14:textId="77777777" w:rsidR="009E2CC7" w:rsidRPr="00E93C01" w:rsidRDefault="009E2CC7" w:rsidP="00CC358A">
      <w:pPr>
        <w:rPr>
          <w:rFonts w:ascii="PT Sans" w:hAnsi="PT Sans"/>
          <w:lang w:val="de-AT"/>
        </w:rPr>
      </w:pPr>
    </w:p>
    <w:p w14:paraId="4A0734EE" w14:textId="7295F2BA" w:rsidR="000006CE" w:rsidRPr="00E93C01" w:rsidRDefault="000006CE" w:rsidP="00CC358A">
      <w:pPr>
        <w:rPr>
          <w:rFonts w:ascii="PT Sans" w:hAnsi="PT Sans"/>
          <w:lang w:val="de-AT"/>
        </w:rPr>
      </w:pPr>
    </w:p>
    <w:p w14:paraId="6DD79292" w14:textId="5F34B2FF" w:rsidR="000006CE" w:rsidRPr="00E93C01" w:rsidRDefault="000006CE" w:rsidP="00CC358A">
      <w:pPr>
        <w:rPr>
          <w:rFonts w:ascii="PT Sans" w:hAnsi="PT Sans"/>
          <w:lang w:val="de-AT"/>
        </w:rPr>
      </w:pPr>
    </w:p>
    <w:p w14:paraId="7619C7F1" w14:textId="11509BE0" w:rsidR="000006CE" w:rsidRPr="00E93C01" w:rsidRDefault="000006CE" w:rsidP="00CC358A">
      <w:pPr>
        <w:rPr>
          <w:rFonts w:ascii="PT Sans" w:hAnsi="PT Sans"/>
          <w:lang w:val="de-AT"/>
        </w:rPr>
      </w:pPr>
    </w:p>
    <w:p w14:paraId="7FBA10E8" w14:textId="6D70D395" w:rsidR="000006CE" w:rsidRPr="00E93C01" w:rsidRDefault="000006CE" w:rsidP="00CC358A">
      <w:pPr>
        <w:rPr>
          <w:rFonts w:ascii="PT Sans" w:hAnsi="PT Sans"/>
          <w:lang w:val="de-AT"/>
        </w:rPr>
      </w:pPr>
    </w:p>
    <w:p w14:paraId="2713E66B" w14:textId="71E4F364" w:rsidR="000006CE" w:rsidRPr="00E93C01" w:rsidRDefault="000006CE" w:rsidP="00CC358A">
      <w:pPr>
        <w:rPr>
          <w:rFonts w:ascii="PT Sans" w:hAnsi="PT Sans"/>
          <w:lang w:val="de-AT"/>
        </w:rPr>
      </w:pPr>
    </w:p>
    <w:p w14:paraId="33361A9D" w14:textId="5D4D2226" w:rsidR="000006CE" w:rsidRPr="00E93C01" w:rsidRDefault="000006CE" w:rsidP="00CC358A">
      <w:pPr>
        <w:rPr>
          <w:rFonts w:ascii="PT Sans" w:hAnsi="PT Sans"/>
          <w:lang w:val="de-AT"/>
        </w:rPr>
      </w:pPr>
    </w:p>
    <w:p w14:paraId="6B7F7F77" w14:textId="373C2A29" w:rsidR="000006CE" w:rsidRPr="00E93C01" w:rsidRDefault="000006CE" w:rsidP="00CC358A">
      <w:pPr>
        <w:rPr>
          <w:rFonts w:ascii="PT Sans" w:hAnsi="PT Sans"/>
          <w:lang w:val="de-AT"/>
        </w:rPr>
      </w:pPr>
    </w:p>
    <w:p w14:paraId="610BA061" w14:textId="44BB7EA3" w:rsidR="00403323" w:rsidRPr="00E93C01" w:rsidRDefault="00403323" w:rsidP="00CC358A">
      <w:pPr>
        <w:rPr>
          <w:rFonts w:ascii="PT Sans" w:hAnsi="PT Sans"/>
          <w:lang w:val="de-AT"/>
        </w:rPr>
      </w:pPr>
      <w:r w:rsidRPr="00E93C01">
        <w:rPr>
          <w:rFonts w:ascii="PT Sans" w:hAnsi="PT Sans"/>
          <w:b/>
          <w:bCs/>
          <w:lang w:val="de-AT"/>
        </w:rPr>
        <w:t xml:space="preserve">Alle drei Tools stehen auch </w:t>
      </w:r>
      <w:r w:rsidR="001C0FAB" w:rsidRPr="00E93C01">
        <w:rPr>
          <w:rFonts w:ascii="PT Sans" w:hAnsi="PT Sans"/>
          <w:b/>
          <w:bCs/>
          <w:lang w:val="de-AT"/>
        </w:rPr>
        <w:t>jeweils für sich</w:t>
      </w:r>
      <w:r w:rsidRPr="00E93C01">
        <w:rPr>
          <w:rFonts w:ascii="PT Sans" w:hAnsi="PT Sans"/>
          <w:b/>
          <w:bCs/>
          <w:lang w:val="de-AT"/>
        </w:rPr>
        <w:t xml:space="preserve"> zum Download</w:t>
      </w:r>
      <w:r w:rsidRPr="00E93C01">
        <w:rPr>
          <w:rFonts w:ascii="PT Sans" w:hAnsi="PT Sans"/>
          <w:lang w:val="de-AT"/>
        </w:rPr>
        <w:t xml:space="preserve"> im PDF- und im DOCX-Format zur Weiterbearbeitung zur Verfügung: </w:t>
      </w:r>
      <w:hyperlink r:id="rId28" w:history="1">
        <w:r w:rsidRPr="00E93C01">
          <w:rPr>
            <w:rStyle w:val="Hyperlink"/>
            <w:rFonts w:ascii="PT Sans" w:hAnsi="PT Sans"/>
            <w:lang w:val="de-AT"/>
          </w:rPr>
          <w:t>https://csbw21.de/</w:t>
        </w:r>
      </w:hyperlink>
    </w:p>
    <w:p w14:paraId="121D0192" w14:textId="0BDC207D" w:rsidR="002606A0" w:rsidRPr="00E93C01" w:rsidRDefault="002606A0" w:rsidP="00CC358A">
      <w:pPr>
        <w:rPr>
          <w:rFonts w:ascii="PT Sans" w:hAnsi="PT Sans"/>
          <w:lang w:val="de-AT"/>
        </w:rPr>
      </w:pPr>
      <w:r w:rsidRPr="00E93C01">
        <w:rPr>
          <w:rFonts w:ascii="PT Sans" w:hAnsi="PT Sans"/>
          <w:b/>
          <w:bCs/>
          <w:lang w:val="de-AT"/>
        </w:rPr>
        <w:t>Der Charakter der drei Werkzeuge</w:t>
      </w:r>
      <w:r w:rsidRPr="00E93C01">
        <w:rPr>
          <w:rFonts w:ascii="PT Sans" w:hAnsi="PT Sans"/>
          <w:lang w:val="de-AT"/>
        </w:rPr>
        <w:t xml:space="preserve"> ist unterschiedlich</w:t>
      </w:r>
      <w:r w:rsidR="002E683A" w:rsidRPr="00E93C01">
        <w:rPr>
          <w:rFonts w:ascii="PT Sans" w:hAnsi="PT Sans"/>
          <w:lang w:val="de-AT"/>
        </w:rPr>
        <w:t xml:space="preserve">: </w:t>
      </w:r>
      <w:r w:rsidR="00CE44CE" w:rsidRPr="00E93C01">
        <w:rPr>
          <w:rFonts w:ascii="PT Sans" w:hAnsi="PT Sans"/>
          <w:lang w:val="de-AT"/>
        </w:rPr>
        <w:t xml:space="preserve">Diskursives </w:t>
      </w:r>
      <w:r w:rsidR="002E683A" w:rsidRPr="00E93C01">
        <w:rPr>
          <w:rFonts w:ascii="PT Sans" w:hAnsi="PT Sans"/>
          <w:lang w:val="de-AT"/>
        </w:rPr>
        <w:t xml:space="preserve">Wort. </w:t>
      </w:r>
      <w:r w:rsidR="00CE44CE" w:rsidRPr="00E93C01">
        <w:rPr>
          <w:rFonts w:ascii="PT Sans" w:hAnsi="PT Sans"/>
          <w:lang w:val="de-AT"/>
        </w:rPr>
        <w:t xml:space="preserve">Orientierendes </w:t>
      </w:r>
      <w:r w:rsidR="002E683A" w:rsidRPr="00E93C01">
        <w:rPr>
          <w:rFonts w:ascii="PT Sans" w:hAnsi="PT Sans"/>
          <w:lang w:val="de-AT"/>
        </w:rPr>
        <w:t>Analyseinstrument</w:t>
      </w:r>
      <w:r w:rsidRPr="00E93C01">
        <w:rPr>
          <w:rFonts w:ascii="PT Sans" w:hAnsi="PT Sans"/>
          <w:lang w:val="de-AT"/>
        </w:rPr>
        <w:t>.</w:t>
      </w:r>
      <w:r w:rsidR="002E683A" w:rsidRPr="00E93C01">
        <w:rPr>
          <w:rFonts w:ascii="PT Sans" w:hAnsi="PT Sans"/>
          <w:lang w:val="de-AT"/>
        </w:rPr>
        <w:t xml:space="preserve"> </w:t>
      </w:r>
      <w:r w:rsidR="00CE44CE" w:rsidRPr="00E93C01">
        <w:rPr>
          <w:rFonts w:ascii="PT Sans" w:hAnsi="PT Sans"/>
          <w:lang w:val="de-AT"/>
        </w:rPr>
        <w:t xml:space="preserve">Inspirierendes </w:t>
      </w:r>
      <w:r w:rsidR="002E683A" w:rsidRPr="00E93C01">
        <w:rPr>
          <w:rFonts w:ascii="PT Sans" w:hAnsi="PT Sans"/>
          <w:lang w:val="de-AT"/>
        </w:rPr>
        <w:t>Bild.</w:t>
      </w:r>
    </w:p>
    <w:p w14:paraId="3EF7C2DE" w14:textId="4DF721D2" w:rsidR="00CC358A" w:rsidRPr="00E93C01" w:rsidRDefault="0006488C" w:rsidP="0006488C">
      <w:pPr>
        <w:pStyle w:val="Listenabsatz"/>
        <w:numPr>
          <w:ilvl w:val="0"/>
          <w:numId w:val="7"/>
        </w:numPr>
        <w:rPr>
          <w:rFonts w:ascii="PT Sans" w:hAnsi="PT Sans"/>
          <w:lang w:val="de-AT"/>
        </w:rPr>
      </w:pPr>
      <w:r w:rsidRPr="00E93C01">
        <w:rPr>
          <w:rFonts w:ascii="PT Sans" w:hAnsi="PT Sans"/>
          <w:b/>
          <w:bCs/>
          <w:lang w:val="de-AT"/>
        </w:rPr>
        <w:t>Diskursiv</w:t>
      </w:r>
      <w:r w:rsidR="00CB17E7" w:rsidRPr="00E93C01">
        <w:rPr>
          <w:rFonts w:ascii="PT Sans" w:hAnsi="PT Sans"/>
          <w:b/>
          <w:bCs/>
          <w:lang w:val="de-AT"/>
        </w:rPr>
        <w:t xml:space="preserve"> –</w:t>
      </w:r>
      <w:r w:rsidRPr="00E93C01">
        <w:rPr>
          <w:rFonts w:ascii="PT Sans" w:hAnsi="PT Sans"/>
          <w:lang w:val="de-AT"/>
        </w:rPr>
        <w:t xml:space="preserve"> </w:t>
      </w:r>
      <w:r w:rsidR="00CB17E7" w:rsidRPr="00E93C01">
        <w:rPr>
          <w:rFonts w:ascii="PT Sans" w:hAnsi="PT Sans"/>
          <w:lang w:val="de-AT"/>
        </w:rPr>
        <w:t>d</w:t>
      </w:r>
      <w:r w:rsidR="00003272" w:rsidRPr="00E93C01">
        <w:rPr>
          <w:rFonts w:ascii="PT Sans" w:hAnsi="PT Sans"/>
          <w:lang w:val="de-AT"/>
        </w:rPr>
        <w:t xml:space="preserve">ie </w:t>
      </w:r>
      <w:r w:rsidR="00CC358A" w:rsidRPr="00E93C01">
        <w:rPr>
          <w:rFonts w:ascii="PT Sans" w:hAnsi="PT Sans"/>
          <w:i/>
          <w:iCs/>
          <w:lang w:val="de-AT"/>
        </w:rPr>
        <w:t>DIMENSIONEN: Thesen und Leitfragen zur Weiterentwicklung „christlicher Digitalität“</w:t>
      </w:r>
      <w:r w:rsidR="00003272" w:rsidRPr="00E93C01">
        <w:rPr>
          <w:rFonts w:ascii="PT Sans" w:hAnsi="PT Sans"/>
          <w:lang w:val="de-AT"/>
        </w:rPr>
        <w:t xml:space="preserve"> wollen die Auseinandersetzung mit der Frage fördern</w:t>
      </w:r>
      <w:r w:rsidR="00691C53" w:rsidRPr="00E93C01">
        <w:rPr>
          <w:rFonts w:ascii="PT Sans" w:hAnsi="PT Sans"/>
          <w:lang w:val="de-AT"/>
        </w:rPr>
        <w:t xml:space="preserve"> und anleiten</w:t>
      </w:r>
      <w:r w:rsidR="00003272" w:rsidRPr="00E93C01">
        <w:rPr>
          <w:rFonts w:ascii="PT Sans" w:hAnsi="PT Sans"/>
          <w:lang w:val="de-AT"/>
        </w:rPr>
        <w:t xml:space="preserve">, wie ein spezifisch christliches Profil im Kontext der Digitalität </w:t>
      </w:r>
      <w:r w:rsidR="00691C53" w:rsidRPr="00E93C01">
        <w:rPr>
          <w:rFonts w:ascii="PT Sans" w:hAnsi="PT Sans"/>
          <w:lang w:val="de-AT"/>
        </w:rPr>
        <w:t>aussehen kann</w:t>
      </w:r>
      <w:r w:rsidR="00003272" w:rsidRPr="00E93C01">
        <w:rPr>
          <w:rFonts w:ascii="PT Sans" w:hAnsi="PT Sans"/>
          <w:lang w:val="de-AT"/>
        </w:rPr>
        <w:t xml:space="preserve">. Grundsatzdokumente evangelischer und katholischer Schule sind die Basis, auf der sowohl Thesen als auch Leitfragen </w:t>
      </w:r>
      <w:r w:rsidR="00CB17E7" w:rsidRPr="00E93C01">
        <w:rPr>
          <w:rFonts w:ascii="PT Sans" w:hAnsi="PT Sans"/>
          <w:lang w:val="de-AT"/>
        </w:rPr>
        <w:t>formuliert</w:t>
      </w:r>
      <w:r w:rsidR="00003272" w:rsidRPr="00E93C01">
        <w:rPr>
          <w:rFonts w:ascii="PT Sans" w:hAnsi="PT Sans"/>
          <w:lang w:val="de-AT"/>
        </w:rPr>
        <w:t xml:space="preserve"> worden sind. Exemplarische Bibelstellen weisen darauf hin, dass jeder Standpunkt und jede Antwort, die man auf diese Fragen geben kann, ihre Begründung in Schrift und Tradition verankern können sollten.</w:t>
      </w:r>
      <w:r w:rsidRPr="00E93C01">
        <w:rPr>
          <w:rFonts w:ascii="PT Sans" w:hAnsi="PT Sans"/>
          <w:lang w:val="de-AT"/>
        </w:rPr>
        <w:t xml:space="preserve"> Thesen und Leitfragen sowie Bibelstellen haben Vorschlagscharakter, allerdings </w:t>
      </w:r>
      <w:r w:rsidR="00CB17E7" w:rsidRPr="00E93C01">
        <w:rPr>
          <w:rFonts w:ascii="PT Sans" w:hAnsi="PT Sans"/>
          <w:lang w:val="de-AT"/>
        </w:rPr>
        <w:t xml:space="preserve">mit einem </w:t>
      </w:r>
      <w:r w:rsidR="00CB17E7" w:rsidRPr="00E93C01">
        <w:rPr>
          <w:rFonts w:ascii="PT Sans" w:hAnsi="PT Sans"/>
          <w:lang w:val="de-AT"/>
        </w:rPr>
        <w:lastRenderedPageBreak/>
        <w:t xml:space="preserve">gewissen abgerundeten Anspruch: die Gruppe des Thinktanks ist aus guten, inhaltlichen Gründen zu </w:t>
      </w:r>
      <w:r w:rsidR="00CB17E7" w:rsidRPr="00E93C01">
        <w:rPr>
          <w:rFonts w:ascii="PT Sans" w:hAnsi="PT Sans"/>
          <w:i/>
          <w:iCs/>
          <w:lang w:val="de-AT"/>
        </w:rPr>
        <w:t>genau diesen</w:t>
      </w:r>
      <w:r w:rsidR="00CB17E7" w:rsidRPr="00E93C01">
        <w:rPr>
          <w:rFonts w:ascii="PT Sans" w:hAnsi="PT Sans"/>
          <w:lang w:val="de-AT"/>
        </w:rPr>
        <w:t xml:space="preserve"> </w:t>
      </w:r>
      <w:r w:rsidR="00A76536" w:rsidRPr="00E93C01">
        <w:rPr>
          <w:rFonts w:ascii="PT Sans" w:hAnsi="PT Sans"/>
          <w:lang w:val="de-AT"/>
        </w:rPr>
        <w:t>Dimensionen</w:t>
      </w:r>
      <w:r w:rsidR="00CB17E7" w:rsidRPr="00E93C01">
        <w:rPr>
          <w:rFonts w:ascii="PT Sans" w:hAnsi="PT Sans"/>
          <w:lang w:val="de-AT"/>
        </w:rPr>
        <w:t xml:space="preserve"> gelangt.</w:t>
      </w:r>
    </w:p>
    <w:p w14:paraId="41FBA2FA" w14:textId="1ACAE5AB" w:rsidR="00CC358A" w:rsidRPr="00E93C01" w:rsidRDefault="0006488C" w:rsidP="0006488C">
      <w:pPr>
        <w:pStyle w:val="Listenabsatz"/>
        <w:numPr>
          <w:ilvl w:val="0"/>
          <w:numId w:val="7"/>
        </w:numPr>
        <w:rPr>
          <w:rFonts w:ascii="PT Sans" w:hAnsi="PT Sans"/>
          <w:lang w:val="de-AT"/>
        </w:rPr>
      </w:pPr>
      <w:r w:rsidRPr="00E93C01">
        <w:rPr>
          <w:rFonts w:ascii="PT Sans" w:hAnsi="PT Sans"/>
          <w:b/>
          <w:bCs/>
          <w:lang w:val="de-AT"/>
        </w:rPr>
        <w:t>Orientierend</w:t>
      </w:r>
      <w:r w:rsidR="00CB17E7" w:rsidRPr="00E93C01">
        <w:rPr>
          <w:rFonts w:ascii="PT Sans" w:hAnsi="PT Sans"/>
          <w:b/>
          <w:bCs/>
          <w:lang w:val="de-AT"/>
        </w:rPr>
        <w:t xml:space="preserve"> </w:t>
      </w:r>
      <w:r w:rsidR="00CB17E7" w:rsidRPr="00E93C01">
        <w:rPr>
          <w:rFonts w:ascii="PT Sans" w:hAnsi="PT Sans"/>
          <w:b/>
          <w:bCs/>
          <w:lang w:val="de-AT"/>
        </w:rPr>
        <w:softHyphen/>
        <w:t xml:space="preserve">– </w:t>
      </w:r>
      <w:r w:rsidR="00CB17E7" w:rsidRPr="00E93C01">
        <w:rPr>
          <w:rFonts w:ascii="PT Sans" w:hAnsi="PT Sans"/>
          <w:lang w:val="de-AT"/>
        </w:rPr>
        <w:t xml:space="preserve">der </w:t>
      </w:r>
      <w:r w:rsidR="00CC358A" w:rsidRPr="00E93C01">
        <w:rPr>
          <w:rFonts w:ascii="PT Sans" w:hAnsi="PT Sans"/>
          <w:i/>
          <w:iCs/>
          <w:lang w:val="de-AT"/>
        </w:rPr>
        <w:t>WEGWEISER: Kriterien zur Standortbestimmung und Entwicklungsplanung der schulischen Digitalisierung</w:t>
      </w:r>
      <w:r w:rsidR="00CB17E7" w:rsidRPr="00E93C01">
        <w:rPr>
          <w:rFonts w:ascii="PT Sans" w:hAnsi="PT Sans"/>
          <w:lang w:val="de-AT"/>
        </w:rPr>
        <w:t xml:space="preserve"> ist ein kategoriales, kriterienorientiertes Reifegradmodell </w:t>
      </w:r>
      <w:r w:rsidR="00691C53" w:rsidRPr="00E93C01">
        <w:rPr>
          <w:rFonts w:ascii="PT Sans" w:hAnsi="PT Sans"/>
          <w:lang w:val="de-AT"/>
        </w:rPr>
        <w:t xml:space="preserve">zur Statuserhebung </w:t>
      </w:r>
      <w:r w:rsidR="00CB17E7" w:rsidRPr="00E93C01">
        <w:rPr>
          <w:rFonts w:ascii="PT Sans" w:hAnsi="PT Sans"/>
          <w:lang w:val="de-AT"/>
        </w:rPr>
        <w:t xml:space="preserve">technisch-organisatorischer Digitalisierung bzw. digitaler Transformation einer Schule. </w:t>
      </w:r>
      <w:r w:rsidR="00691C53" w:rsidRPr="00E93C01">
        <w:rPr>
          <w:rFonts w:ascii="PT Sans" w:hAnsi="PT Sans"/>
          <w:lang w:val="de-AT"/>
        </w:rPr>
        <w:t>Die</w:t>
      </w:r>
      <w:r w:rsidR="00403323" w:rsidRPr="00E93C01">
        <w:rPr>
          <w:rFonts w:ascii="PT Sans" w:hAnsi="PT Sans"/>
          <w:lang w:val="de-AT"/>
        </w:rPr>
        <w:t xml:space="preserve">se </w:t>
      </w:r>
      <w:r w:rsidR="00691C53" w:rsidRPr="00E93C01">
        <w:rPr>
          <w:rFonts w:ascii="PT Sans" w:hAnsi="PT Sans"/>
          <w:lang w:val="de-AT"/>
        </w:rPr>
        <w:t>Matrix</w:t>
      </w:r>
      <w:r w:rsidR="00CB17E7" w:rsidRPr="00E93C01">
        <w:rPr>
          <w:rFonts w:ascii="PT Sans" w:hAnsi="PT Sans"/>
          <w:lang w:val="de-AT"/>
        </w:rPr>
        <w:t xml:space="preserve"> orientiert sich an der aktuell möglichen, guten Praxis</w:t>
      </w:r>
      <w:r w:rsidR="00A76536" w:rsidRPr="00E93C01">
        <w:rPr>
          <w:rFonts w:ascii="PT Sans" w:hAnsi="PT Sans"/>
          <w:lang w:val="de-AT"/>
        </w:rPr>
        <w:t xml:space="preserve"> jedweder (und nicht nur christlicher) Schule</w:t>
      </w:r>
      <w:r w:rsidR="00CB17E7" w:rsidRPr="00E93C01">
        <w:rPr>
          <w:rFonts w:ascii="PT Sans" w:hAnsi="PT Sans"/>
          <w:lang w:val="de-AT"/>
        </w:rPr>
        <w:t xml:space="preserve"> und formuliert in sechs</w:t>
      </w:r>
      <w:r w:rsidR="00691C53" w:rsidRPr="00E93C01">
        <w:rPr>
          <w:rFonts w:ascii="PT Sans" w:hAnsi="PT Sans"/>
          <w:lang w:val="de-AT"/>
        </w:rPr>
        <w:t xml:space="preserve"> Kategorien Zielbilder für die Digitalisierung. Der Wegweiser setzt damit begründete und wissenschaftlich informierte Benchmarks, an denen man die eigene Schule messen und zu denen man die eigene Praxis in Beziehung setzen soll</w:t>
      </w:r>
      <w:r w:rsidR="00403323" w:rsidRPr="00E93C01">
        <w:rPr>
          <w:rFonts w:ascii="PT Sans" w:hAnsi="PT Sans"/>
          <w:lang w:val="de-AT"/>
        </w:rPr>
        <w:t>te</w:t>
      </w:r>
      <w:r w:rsidR="00691C53" w:rsidRPr="00E93C01">
        <w:rPr>
          <w:rFonts w:ascii="PT Sans" w:hAnsi="PT Sans"/>
          <w:lang w:val="de-AT"/>
        </w:rPr>
        <w:t xml:space="preserve">. Der Wegweiser ist in diesem Sinne ein Werkzeug, das sich der Beliebigkeit entgegensetzt. Gleichzeitig werden damit </w:t>
      </w:r>
      <w:r w:rsidR="00A76536" w:rsidRPr="00E93C01">
        <w:rPr>
          <w:rFonts w:ascii="PT Sans" w:hAnsi="PT Sans"/>
          <w:lang w:val="de-AT"/>
        </w:rPr>
        <w:t xml:space="preserve">aber </w:t>
      </w:r>
      <w:r w:rsidR="000B2ACF" w:rsidRPr="00E93C01">
        <w:rPr>
          <w:rFonts w:ascii="PT Sans" w:hAnsi="PT Sans"/>
          <w:lang w:val="de-AT"/>
        </w:rPr>
        <w:t xml:space="preserve">auch </w:t>
      </w:r>
      <w:r w:rsidR="00691C53" w:rsidRPr="00E93C01">
        <w:rPr>
          <w:rFonts w:ascii="PT Sans" w:hAnsi="PT Sans"/>
          <w:lang w:val="de-AT"/>
        </w:rPr>
        <w:t>Argumente für gelungene</w:t>
      </w:r>
      <w:r w:rsidR="000B2ACF" w:rsidRPr="00E93C01">
        <w:rPr>
          <w:rFonts w:ascii="PT Sans" w:hAnsi="PT Sans"/>
          <w:lang w:val="de-AT"/>
        </w:rPr>
        <w:t xml:space="preserve">, möglicherweise </w:t>
      </w:r>
      <w:r w:rsidR="00403323" w:rsidRPr="00E93C01">
        <w:rPr>
          <w:rFonts w:ascii="PT Sans" w:hAnsi="PT Sans"/>
          <w:lang w:val="de-AT"/>
        </w:rPr>
        <w:t xml:space="preserve">(mittelfristig) </w:t>
      </w:r>
      <w:r w:rsidR="000B2ACF" w:rsidRPr="00E93C01">
        <w:rPr>
          <w:rFonts w:ascii="PT Sans" w:hAnsi="PT Sans"/>
          <w:lang w:val="de-AT"/>
        </w:rPr>
        <w:t>abgeschlossene</w:t>
      </w:r>
      <w:r w:rsidR="00691C53" w:rsidRPr="00E93C01">
        <w:rPr>
          <w:rFonts w:ascii="PT Sans" w:hAnsi="PT Sans"/>
          <w:lang w:val="de-AT"/>
        </w:rPr>
        <w:t xml:space="preserve"> Entwicklungsarbeit </w:t>
      </w:r>
      <w:r w:rsidR="002E683A" w:rsidRPr="00E93C01">
        <w:rPr>
          <w:rFonts w:ascii="PT Sans" w:hAnsi="PT Sans"/>
          <w:lang w:val="de-AT"/>
        </w:rPr>
        <w:t>(</w:t>
      </w:r>
      <w:r w:rsidR="00946BDB">
        <w:rPr>
          <w:rFonts w:ascii="PT Sans" w:hAnsi="PT Sans"/>
          <w:lang w:val="de-AT"/>
        </w:rPr>
        <w:t>g</w:t>
      </w:r>
      <w:r w:rsidR="002E683A" w:rsidRPr="00E93C01">
        <w:rPr>
          <w:rFonts w:ascii="PT Sans" w:hAnsi="PT Sans"/>
          <w:lang w:val="de-AT"/>
        </w:rPr>
        <w:t xml:space="preserve">enug ist genug!) </w:t>
      </w:r>
      <w:r w:rsidR="00691C53" w:rsidRPr="00E93C01">
        <w:rPr>
          <w:rFonts w:ascii="PT Sans" w:hAnsi="PT Sans"/>
          <w:lang w:val="de-AT"/>
        </w:rPr>
        <w:t>an die Hand gegeben,</w:t>
      </w:r>
      <w:r w:rsidR="000B2ACF" w:rsidRPr="00E93C01">
        <w:rPr>
          <w:rFonts w:ascii="PT Sans" w:hAnsi="PT Sans"/>
          <w:lang w:val="de-AT"/>
        </w:rPr>
        <w:t xml:space="preserve"> was wiederum Ressourcen für andere Entwicklungsbereiche an einer Schule gut begründet freimachen kann</w:t>
      </w:r>
      <w:r w:rsidR="00A76536" w:rsidRPr="00E93C01">
        <w:rPr>
          <w:rFonts w:ascii="PT Sans" w:hAnsi="PT Sans"/>
          <w:lang w:val="de-AT"/>
        </w:rPr>
        <w:t>: Digitalisierung mit Maß und Ziel! Und Maß und Ziel zu finden – dabei unterstützt der Wegweiser.</w:t>
      </w:r>
    </w:p>
    <w:p w14:paraId="43D06DA6" w14:textId="23E086CB" w:rsidR="00CC358A" w:rsidRPr="00E93C01" w:rsidRDefault="0006488C" w:rsidP="002E683A">
      <w:pPr>
        <w:pStyle w:val="Listenabsatz"/>
        <w:numPr>
          <w:ilvl w:val="0"/>
          <w:numId w:val="7"/>
        </w:numPr>
        <w:rPr>
          <w:rFonts w:ascii="PT Sans" w:hAnsi="PT Sans"/>
          <w:lang w:val="de-AT"/>
        </w:rPr>
      </w:pPr>
      <w:r w:rsidRPr="00E93C01">
        <w:rPr>
          <w:rFonts w:ascii="PT Sans" w:hAnsi="PT Sans"/>
          <w:b/>
          <w:bCs/>
          <w:lang w:val="de-AT"/>
        </w:rPr>
        <w:t>Inspirierend</w:t>
      </w:r>
      <w:r w:rsidRPr="00E93C01">
        <w:rPr>
          <w:rFonts w:ascii="PT Sans" w:hAnsi="PT Sans"/>
          <w:lang w:val="de-AT"/>
        </w:rPr>
        <w:t xml:space="preserve"> </w:t>
      </w:r>
      <w:r w:rsidR="00CB17E7" w:rsidRPr="00E93C01">
        <w:rPr>
          <w:rFonts w:ascii="PT Sans" w:hAnsi="PT Sans"/>
          <w:lang w:val="de-AT"/>
        </w:rPr>
        <w:t xml:space="preserve">– die </w:t>
      </w:r>
      <w:r w:rsidR="00CC358A" w:rsidRPr="00E93C01">
        <w:rPr>
          <w:rFonts w:ascii="PT Sans" w:hAnsi="PT Sans"/>
          <w:i/>
          <w:iCs/>
          <w:lang w:val="de-AT"/>
        </w:rPr>
        <w:t xml:space="preserve">PERSPEKTIVEN: </w:t>
      </w:r>
      <w:r w:rsidR="00AF497D">
        <w:rPr>
          <w:rFonts w:ascii="PT Sans" w:hAnsi="PT Sans"/>
          <w:i/>
          <w:iCs/>
          <w:lang w:val="de-AT"/>
        </w:rPr>
        <w:t>Impulsbild</w:t>
      </w:r>
      <w:r w:rsidR="00CC358A" w:rsidRPr="00E93C01">
        <w:rPr>
          <w:rFonts w:ascii="PT Sans" w:hAnsi="PT Sans"/>
          <w:i/>
          <w:iCs/>
          <w:lang w:val="de-AT"/>
        </w:rPr>
        <w:t xml:space="preserve"> zur gemeinsamen Visionsarbeit</w:t>
      </w:r>
      <w:r w:rsidR="000B2ACF" w:rsidRPr="00E93C01">
        <w:rPr>
          <w:rFonts w:ascii="PT Sans" w:hAnsi="PT Sans"/>
          <w:lang w:val="de-AT"/>
        </w:rPr>
        <w:t xml:space="preserve"> haben kreativ-animierenden Charakter. Im Mittelpunkt steht ein</w:t>
      </w:r>
      <w:r w:rsidR="002E683A" w:rsidRPr="00E93C01">
        <w:rPr>
          <w:rFonts w:ascii="PT Sans" w:hAnsi="PT Sans"/>
          <w:lang w:val="de-AT"/>
        </w:rPr>
        <w:t xml:space="preserve"> von einer Illustratorin</w:t>
      </w:r>
      <w:r w:rsidR="00403323" w:rsidRPr="00E93C01">
        <w:rPr>
          <w:rFonts w:ascii="PT Sans" w:hAnsi="PT Sans"/>
          <w:lang w:val="de-AT"/>
        </w:rPr>
        <w:t>, Frauke Krüger-Lehn,</w:t>
      </w:r>
      <w:r w:rsidR="002E683A" w:rsidRPr="00E93C01">
        <w:rPr>
          <w:rFonts w:ascii="PT Sans" w:hAnsi="PT Sans"/>
          <w:lang w:val="de-AT"/>
        </w:rPr>
        <w:t xml:space="preserve"> kreiertes „Wimmelbild“ christlicher Schule im 21. Jahrhundert. Entwickelt wurde das Bild auf Basis eines kollaborativ erarbeiteten Briefings </w:t>
      </w:r>
      <w:r w:rsidR="000B2ACF" w:rsidRPr="00E93C01">
        <w:rPr>
          <w:rFonts w:ascii="PT Sans" w:hAnsi="PT Sans"/>
          <w:lang w:val="de-AT"/>
        </w:rPr>
        <w:t>im Rahmen des Thinktank-Forums im März 2022</w:t>
      </w:r>
      <w:r w:rsidR="002E683A" w:rsidRPr="00E93C01">
        <w:rPr>
          <w:rFonts w:ascii="PT Sans" w:hAnsi="PT Sans"/>
          <w:lang w:val="de-AT"/>
        </w:rPr>
        <w:t>. Hier wird der Blick aufs „</w:t>
      </w:r>
      <w:proofErr w:type="spellStart"/>
      <w:r w:rsidR="002E683A" w:rsidRPr="00E93C01">
        <w:rPr>
          <w:rFonts w:ascii="PT Sans" w:hAnsi="PT Sans"/>
          <w:lang w:val="de-AT"/>
        </w:rPr>
        <w:t>diklusive</w:t>
      </w:r>
      <w:proofErr w:type="spellEnd"/>
      <w:r w:rsidR="002E683A" w:rsidRPr="00E93C01">
        <w:rPr>
          <w:rFonts w:ascii="PT Sans" w:hAnsi="PT Sans"/>
          <w:lang w:val="de-AT"/>
        </w:rPr>
        <w:t>“ (</w:t>
      </w:r>
      <w:r w:rsidR="00F92374" w:rsidRPr="00E93C01">
        <w:rPr>
          <w:rFonts w:ascii="PT Sans" w:hAnsi="PT Sans"/>
          <w:lang w:val="de-AT"/>
        </w:rPr>
        <w:t xml:space="preserve">= </w:t>
      </w:r>
      <w:r w:rsidR="002E683A" w:rsidRPr="00E93C01">
        <w:rPr>
          <w:rFonts w:ascii="PT Sans" w:hAnsi="PT Sans"/>
          <w:lang w:val="de-AT"/>
        </w:rPr>
        <w:t xml:space="preserve">digitale </w:t>
      </w:r>
      <w:r w:rsidR="00F92374" w:rsidRPr="00E93C01">
        <w:rPr>
          <w:rFonts w:ascii="PT Sans" w:hAnsi="PT Sans"/>
          <w:lang w:val="de-AT"/>
        </w:rPr>
        <w:t>+</w:t>
      </w:r>
      <w:r w:rsidR="002E683A" w:rsidRPr="00E93C01">
        <w:rPr>
          <w:rFonts w:ascii="PT Sans" w:hAnsi="PT Sans"/>
          <w:lang w:val="de-AT"/>
        </w:rPr>
        <w:t xml:space="preserve"> inklusive) Ganze der Schule im Kontext der sie umgebenden Umwelten </w:t>
      </w:r>
      <w:r w:rsidR="00F92374" w:rsidRPr="00E93C01">
        <w:rPr>
          <w:rFonts w:ascii="PT Sans" w:hAnsi="PT Sans"/>
          <w:lang w:val="de-AT"/>
        </w:rPr>
        <w:t>geweitet</w:t>
      </w:r>
      <w:r w:rsidR="002E683A" w:rsidRPr="00E93C01">
        <w:rPr>
          <w:rFonts w:ascii="PT Sans" w:hAnsi="PT Sans"/>
          <w:lang w:val="de-AT"/>
        </w:rPr>
        <w:t>.</w:t>
      </w:r>
      <w:r w:rsidR="00F92374" w:rsidRPr="00E93C01">
        <w:rPr>
          <w:rFonts w:ascii="PT Sans" w:hAnsi="PT Sans"/>
          <w:lang w:val="de-AT"/>
        </w:rPr>
        <w:t xml:space="preserve"> Hinter diesem Bild steht die Überzeugung, dass </w:t>
      </w:r>
      <w:r w:rsidR="00CE44CE" w:rsidRPr="00E93C01">
        <w:rPr>
          <w:rFonts w:ascii="PT Sans" w:hAnsi="PT Sans"/>
          <w:lang w:val="de-AT"/>
        </w:rPr>
        <w:t>es</w:t>
      </w:r>
      <w:r w:rsidR="00F92374" w:rsidRPr="00E93C01">
        <w:rPr>
          <w:rFonts w:ascii="PT Sans" w:hAnsi="PT Sans"/>
          <w:lang w:val="de-AT"/>
        </w:rPr>
        <w:t xml:space="preserve"> die gemeinsam entwickelten Visionen von christlicher Schule sind</w:t>
      </w:r>
      <w:r w:rsidR="00403323" w:rsidRPr="00E93C01">
        <w:rPr>
          <w:rFonts w:ascii="PT Sans" w:hAnsi="PT Sans"/>
          <w:lang w:val="de-AT"/>
        </w:rPr>
        <w:t xml:space="preserve"> (und braucht!)</w:t>
      </w:r>
      <w:r w:rsidR="00F92374" w:rsidRPr="00E93C01">
        <w:rPr>
          <w:rFonts w:ascii="PT Sans" w:hAnsi="PT Sans"/>
          <w:lang w:val="de-AT"/>
        </w:rPr>
        <w:t>, die nachhaltige und positive Entwicklung fördern.</w:t>
      </w:r>
    </w:p>
    <w:p w14:paraId="417EB074" w14:textId="78B1C26C" w:rsidR="00403323" w:rsidRPr="00E93C01" w:rsidRDefault="002606A0" w:rsidP="00CC358A">
      <w:pPr>
        <w:rPr>
          <w:rFonts w:ascii="PT Sans" w:hAnsi="PT Sans"/>
          <w:lang w:val="de-AT"/>
        </w:rPr>
      </w:pPr>
      <w:r w:rsidRPr="00E93C01">
        <w:rPr>
          <w:rFonts w:ascii="PT Sans" w:hAnsi="PT Sans"/>
          <w:b/>
          <w:bCs/>
          <w:lang w:val="de-AT"/>
        </w:rPr>
        <w:t>Die Reihenfolge, in der mit den drei Werkzeugen gearbeitet wird</w:t>
      </w:r>
      <w:r w:rsidRPr="00E93C01">
        <w:rPr>
          <w:rFonts w:ascii="PT Sans" w:hAnsi="PT Sans"/>
          <w:lang w:val="de-AT"/>
        </w:rPr>
        <w:t xml:space="preserve">, </w:t>
      </w:r>
      <w:r w:rsidR="00566ACB" w:rsidRPr="00E93C01">
        <w:rPr>
          <w:rFonts w:ascii="PT Sans" w:hAnsi="PT Sans"/>
          <w:lang w:val="de-AT"/>
        </w:rPr>
        <w:t xml:space="preserve">(oder deren spezifische Auswahl) </w:t>
      </w:r>
      <w:r w:rsidRPr="00E93C01">
        <w:rPr>
          <w:rFonts w:ascii="PT Sans" w:hAnsi="PT Sans"/>
          <w:lang w:val="de-AT"/>
        </w:rPr>
        <w:t xml:space="preserve">hängt ganz von der Situation und dem Bedarf </w:t>
      </w:r>
      <w:r w:rsidR="00003272" w:rsidRPr="00E93C01">
        <w:rPr>
          <w:rFonts w:ascii="PT Sans" w:hAnsi="PT Sans"/>
          <w:lang w:val="de-AT"/>
        </w:rPr>
        <w:t xml:space="preserve">am jeweiligen Standort und dessen Entwicklungsgeschichte ab. Sind die technischen und organisatorischen </w:t>
      </w:r>
      <w:r w:rsidR="00F92374" w:rsidRPr="00E93C01">
        <w:rPr>
          <w:rFonts w:ascii="PT Sans" w:hAnsi="PT Sans"/>
          <w:lang w:val="de-AT"/>
        </w:rPr>
        <w:t>Gegebenheit</w:t>
      </w:r>
      <w:r w:rsidR="00403323" w:rsidRPr="00E93C01">
        <w:rPr>
          <w:rFonts w:ascii="PT Sans" w:hAnsi="PT Sans"/>
          <w:lang w:val="de-AT"/>
        </w:rPr>
        <w:t>en</w:t>
      </w:r>
      <w:r w:rsidR="00566ACB" w:rsidRPr="00E93C01">
        <w:rPr>
          <w:rFonts w:ascii="PT Sans" w:hAnsi="PT Sans"/>
          <w:lang w:val="de-AT"/>
        </w:rPr>
        <w:t xml:space="preserve"> der Digitalisierung</w:t>
      </w:r>
      <w:r w:rsidR="00F92374" w:rsidRPr="00E93C01">
        <w:rPr>
          <w:rFonts w:ascii="PT Sans" w:hAnsi="PT Sans"/>
          <w:lang w:val="de-AT"/>
        </w:rPr>
        <w:t xml:space="preserve"> gut</w:t>
      </w:r>
      <w:r w:rsidR="00566ACB" w:rsidRPr="00E93C01">
        <w:rPr>
          <w:rFonts w:ascii="PT Sans" w:hAnsi="PT Sans"/>
          <w:lang w:val="de-AT"/>
        </w:rPr>
        <w:t xml:space="preserve"> entwickelt</w:t>
      </w:r>
      <w:r w:rsidR="00F92374" w:rsidRPr="00E93C01">
        <w:rPr>
          <w:rFonts w:ascii="PT Sans" w:hAnsi="PT Sans"/>
          <w:lang w:val="de-AT"/>
        </w:rPr>
        <w:t>, ist möglicherweise ein anstehender Schritt die Frage nach einer</w:t>
      </w:r>
      <w:r w:rsidR="00566ACB" w:rsidRPr="00E93C01">
        <w:rPr>
          <w:rFonts w:ascii="PT Sans" w:hAnsi="PT Sans"/>
          <w:lang w:val="de-AT"/>
        </w:rPr>
        <w:t xml:space="preserve"> </w:t>
      </w:r>
      <w:r w:rsidR="00F92374" w:rsidRPr="00E93C01">
        <w:rPr>
          <w:rFonts w:ascii="PT Sans" w:hAnsi="PT Sans"/>
          <w:lang w:val="de-AT"/>
        </w:rPr>
        <w:t xml:space="preserve">tragfähigen, mittelfristigen Vision. </w:t>
      </w:r>
      <w:r w:rsidR="00403323" w:rsidRPr="00E93C01">
        <w:rPr>
          <w:rFonts w:ascii="PT Sans" w:hAnsi="PT Sans"/>
          <w:lang w:val="de-AT"/>
        </w:rPr>
        <w:t>Vielleicht</w:t>
      </w:r>
      <w:r w:rsidR="00F92374" w:rsidRPr="00E93C01">
        <w:rPr>
          <w:rFonts w:ascii="PT Sans" w:hAnsi="PT Sans"/>
          <w:lang w:val="de-AT"/>
        </w:rPr>
        <w:t xml:space="preserve"> </w:t>
      </w:r>
      <w:r w:rsidR="00566ACB" w:rsidRPr="00E93C01">
        <w:rPr>
          <w:rFonts w:ascii="PT Sans" w:hAnsi="PT Sans"/>
          <w:lang w:val="de-AT"/>
        </w:rPr>
        <w:t xml:space="preserve">muss aber auch </w:t>
      </w:r>
      <w:r w:rsidR="00AF5CFF" w:rsidRPr="00E93C01">
        <w:rPr>
          <w:rFonts w:ascii="PT Sans" w:hAnsi="PT Sans"/>
          <w:lang w:val="de-AT"/>
        </w:rPr>
        <w:t>die</w:t>
      </w:r>
      <w:r w:rsidR="00566ACB" w:rsidRPr="00E93C01">
        <w:rPr>
          <w:rFonts w:ascii="PT Sans" w:hAnsi="PT Sans"/>
          <w:lang w:val="de-AT"/>
        </w:rPr>
        <w:t xml:space="preserve"> christliche Profil</w:t>
      </w:r>
      <w:r w:rsidR="00AF5CFF" w:rsidRPr="00E93C01">
        <w:rPr>
          <w:rFonts w:ascii="PT Sans" w:hAnsi="PT Sans"/>
          <w:lang w:val="de-AT"/>
        </w:rPr>
        <w:t xml:space="preserve">ierung reformuliert und aktualisiert werden. </w:t>
      </w:r>
      <w:r w:rsidR="00CE44CE" w:rsidRPr="00E93C01">
        <w:rPr>
          <w:rFonts w:ascii="PT Sans" w:hAnsi="PT Sans"/>
          <w:lang w:val="de-AT"/>
        </w:rPr>
        <w:t>In jedem Fall</w:t>
      </w:r>
      <w:r w:rsidR="00AF5CFF" w:rsidRPr="00E93C01">
        <w:rPr>
          <w:rFonts w:ascii="PT Sans" w:hAnsi="PT Sans"/>
          <w:lang w:val="de-AT"/>
        </w:rPr>
        <w:t xml:space="preserve"> geht es aber darum, </w:t>
      </w:r>
      <w:r w:rsidR="00AF5CFF" w:rsidRPr="00E93C01">
        <w:rPr>
          <w:rFonts w:ascii="PT Sans" w:hAnsi="PT Sans"/>
          <w:i/>
          <w:iCs/>
          <w:lang w:val="de-AT" w:eastAsia="en-US"/>
        </w:rPr>
        <w:t>im Kontext der Digitalisierung als grundlegender Transformation Lernen für das 21. Jahrhundert zur verlässlichen Praxis in unseren Schulen zu machen.</w:t>
      </w:r>
      <w:r w:rsidR="00AF5CFF" w:rsidRPr="00E93C01">
        <w:rPr>
          <w:rFonts w:ascii="PT Sans" w:hAnsi="PT Sans"/>
          <w:lang w:val="de-AT"/>
        </w:rPr>
        <w:t xml:space="preserve"> </w:t>
      </w:r>
    </w:p>
    <w:p w14:paraId="7A719E51" w14:textId="39C88461" w:rsidR="002606A0" w:rsidRPr="00E93C01" w:rsidRDefault="00AF5CFF" w:rsidP="00CC358A">
      <w:pPr>
        <w:rPr>
          <w:rFonts w:ascii="PT Sans" w:hAnsi="PT Sans"/>
          <w:lang w:val="de-AT"/>
        </w:rPr>
      </w:pPr>
      <w:r w:rsidRPr="00E93C01">
        <w:rPr>
          <w:rFonts w:ascii="PT Sans" w:hAnsi="PT Sans"/>
          <w:b/>
          <w:bCs/>
          <w:lang w:val="de-AT"/>
        </w:rPr>
        <w:t>Die innere Logik aus Sicht des Thinktanks</w:t>
      </w:r>
      <w:r w:rsidRPr="00E93C01">
        <w:rPr>
          <w:rFonts w:ascii="PT Sans" w:hAnsi="PT Sans"/>
          <w:lang w:val="de-AT"/>
        </w:rPr>
        <w:t>, die die drei Werkzeuge</w:t>
      </w:r>
      <w:r w:rsidR="00CE44CE" w:rsidRPr="00E93C01">
        <w:rPr>
          <w:rFonts w:ascii="PT Sans" w:hAnsi="PT Sans"/>
          <w:lang w:val="de-AT"/>
        </w:rPr>
        <w:t xml:space="preserve"> verbindet</w:t>
      </w:r>
      <w:r w:rsidRPr="00E93C01">
        <w:rPr>
          <w:rFonts w:ascii="PT Sans" w:hAnsi="PT Sans"/>
          <w:lang w:val="de-AT"/>
        </w:rPr>
        <w:t>, die bei dieser Aufgabe unterstützten sollen, ist jedenfalls die folgende:</w:t>
      </w:r>
    </w:p>
    <w:p w14:paraId="713F212A" w14:textId="0D3A51FC" w:rsidR="00AF5CFF" w:rsidRPr="00E93C01" w:rsidRDefault="00AF5CFF" w:rsidP="00AF5CFF">
      <w:pPr>
        <w:pStyle w:val="Listenabsatz"/>
        <w:numPr>
          <w:ilvl w:val="0"/>
          <w:numId w:val="8"/>
        </w:numPr>
        <w:rPr>
          <w:rFonts w:ascii="PT Sans" w:hAnsi="PT Sans"/>
          <w:lang w:val="de-AT"/>
        </w:rPr>
      </w:pPr>
      <w:r w:rsidRPr="00E93C01">
        <w:rPr>
          <w:rFonts w:ascii="PT Sans" w:hAnsi="PT Sans"/>
          <w:lang w:val="de-AT"/>
        </w:rPr>
        <w:t xml:space="preserve">Man muss das „Handwerkszeug“ </w:t>
      </w:r>
      <w:r w:rsidR="00403323" w:rsidRPr="00E93C01">
        <w:rPr>
          <w:rFonts w:ascii="PT Sans" w:hAnsi="PT Sans"/>
          <w:lang w:val="de-AT"/>
        </w:rPr>
        <w:t xml:space="preserve">der Digitalisierung bzw. der digitalen Transformation </w:t>
      </w:r>
      <w:r w:rsidRPr="00E93C01">
        <w:rPr>
          <w:rFonts w:ascii="PT Sans" w:hAnsi="PT Sans"/>
          <w:lang w:val="de-AT"/>
        </w:rPr>
        <w:t xml:space="preserve">beherrschen und seine technischen und organisatorischen „Hausaufgaben“ gemacht haben, um Schule am Stand der Zeit zu </w:t>
      </w:r>
      <w:r w:rsidR="00403323" w:rsidRPr="00E93C01">
        <w:rPr>
          <w:rFonts w:ascii="PT Sans" w:hAnsi="PT Sans"/>
          <w:lang w:val="de-AT"/>
        </w:rPr>
        <w:t>entwickeln</w:t>
      </w:r>
      <w:r w:rsidRPr="00E93C01">
        <w:rPr>
          <w:rFonts w:ascii="PT Sans" w:hAnsi="PT Sans"/>
          <w:lang w:val="de-AT"/>
        </w:rPr>
        <w:t>.</w:t>
      </w:r>
      <w:r w:rsidR="00CE44CE" w:rsidRPr="00E93C01">
        <w:rPr>
          <w:rFonts w:ascii="PT Sans" w:hAnsi="PT Sans"/>
          <w:lang w:val="de-AT"/>
        </w:rPr>
        <w:t xml:space="preserve"> (WEGWEISER)</w:t>
      </w:r>
    </w:p>
    <w:p w14:paraId="7FAC9B10" w14:textId="39688D7B" w:rsidR="00AF5CFF" w:rsidRPr="00E93C01" w:rsidRDefault="00AF5CFF" w:rsidP="00AF5CFF">
      <w:pPr>
        <w:pStyle w:val="Listenabsatz"/>
        <w:numPr>
          <w:ilvl w:val="0"/>
          <w:numId w:val="8"/>
        </w:numPr>
        <w:rPr>
          <w:rFonts w:ascii="PT Sans" w:hAnsi="PT Sans"/>
          <w:lang w:val="de-AT"/>
        </w:rPr>
      </w:pPr>
      <w:r w:rsidRPr="00E93C01">
        <w:rPr>
          <w:rFonts w:ascii="PT Sans" w:hAnsi="PT Sans"/>
          <w:lang w:val="de-AT"/>
        </w:rPr>
        <w:t>Man muss visionär (in) die Zukunft der Schule des 21. Jahrhunderts denken.</w:t>
      </w:r>
      <w:r w:rsidR="00CE44CE" w:rsidRPr="00E93C01">
        <w:rPr>
          <w:rFonts w:ascii="PT Sans" w:hAnsi="PT Sans"/>
          <w:lang w:val="de-AT"/>
        </w:rPr>
        <w:t xml:space="preserve"> (PERSPEKTIVEN)</w:t>
      </w:r>
    </w:p>
    <w:p w14:paraId="65D1C9AC" w14:textId="41DD6CFA" w:rsidR="00AF5CFF" w:rsidRPr="00E93C01" w:rsidRDefault="00AF5CFF" w:rsidP="00AF5CFF">
      <w:pPr>
        <w:pStyle w:val="Listenabsatz"/>
        <w:numPr>
          <w:ilvl w:val="0"/>
          <w:numId w:val="8"/>
        </w:numPr>
        <w:rPr>
          <w:rFonts w:ascii="PT Sans" w:hAnsi="PT Sans"/>
          <w:lang w:val="de-AT"/>
        </w:rPr>
      </w:pPr>
      <w:r w:rsidRPr="00E93C01">
        <w:rPr>
          <w:rFonts w:ascii="PT Sans" w:hAnsi="PT Sans"/>
          <w:lang w:val="de-AT"/>
        </w:rPr>
        <w:t>Und als christliche Schule muss man überdies in der Lage sein, „christliche Digitalität“ als Lebenskultur in einer von Digitalisierung und digitaler Transformation geprägten Welt zu entwickeln; das umfasst Ethik, Didaktik, schulisches Leitbild etc.</w:t>
      </w:r>
      <w:r w:rsidR="00CE44CE" w:rsidRPr="00E93C01">
        <w:rPr>
          <w:rFonts w:ascii="PT Sans" w:hAnsi="PT Sans"/>
          <w:lang w:val="de-AT"/>
        </w:rPr>
        <w:t xml:space="preserve"> (DIMENSIONEN)</w:t>
      </w:r>
    </w:p>
    <w:p w14:paraId="2264DA9A" w14:textId="7C0A2205" w:rsidR="002606A0" w:rsidRPr="00E93C01" w:rsidRDefault="002606A0" w:rsidP="00CC358A">
      <w:pPr>
        <w:rPr>
          <w:rFonts w:ascii="PT Sans" w:hAnsi="PT Sans"/>
          <w:lang w:val="de-AT"/>
        </w:rPr>
      </w:pPr>
      <w:r w:rsidRPr="00E93C01">
        <w:rPr>
          <w:rFonts w:ascii="PT Sans" w:hAnsi="PT Sans"/>
          <w:b/>
          <w:bCs/>
          <w:lang w:val="de-AT"/>
        </w:rPr>
        <w:lastRenderedPageBreak/>
        <w:t>Die Einsatzmethoden</w:t>
      </w:r>
      <w:r w:rsidR="00003272" w:rsidRPr="00E93C01">
        <w:rPr>
          <w:rFonts w:ascii="PT Sans" w:hAnsi="PT Sans"/>
          <w:b/>
          <w:bCs/>
          <w:lang w:val="de-AT"/>
        </w:rPr>
        <w:t xml:space="preserve"> sind so vielfältig, </w:t>
      </w:r>
      <w:r w:rsidR="00003272" w:rsidRPr="00E93C01">
        <w:rPr>
          <w:rFonts w:ascii="PT Sans" w:hAnsi="PT Sans"/>
          <w:lang w:val="de-AT"/>
        </w:rPr>
        <w:t xml:space="preserve">wie die Kreativität der Einsetzenden reicht. Um die Nutzung der Werkzeuge </w:t>
      </w:r>
      <w:r w:rsidR="00946BDB">
        <w:rPr>
          <w:rFonts w:ascii="PT Sans" w:hAnsi="PT Sans"/>
          <w:lang w:val="de-AT"/>
        </w:rPr>
        <w:t xml:space="preserve">auszuprobieren </w:t>
      </w:r>
      <w:r w:rsidR="00AF5CFF" w:rsidRPr="00E93C01">
        <w:rPr>
          <w:rFonts w:ascii="PT Sans" w:hAnsi="PT Sans"/>
          <w:lang w:val="de-AT"/>
        </w:rPr>
        <w:t>und – in der Folge – zu erleichtern</w:t>
      </w:r>
      <w:r w:rsidR="00003272" w:rsidRPr="00E93C01">
        <w:rPr>
          <w:rFonts w:ascii="PT Sans" w:hAnsi="PT Sans"/>
          <w:lang w:val="de-AT"/>
        </w:rPr>
        <w:t xml:space="preserve">, wurden einige Methoden </w:t>
      </w:r>
      <w:r w:rsidR="00AF5CFF" w:rsidRPr="00E93C01">
        <w:rPr>
          <w:rFonts w:ascii="PT Sans" w:hAnsi="PT Sans"/>
          <w:lang w:val="de-AT"/>
        </w:rPr>
        <w:t xml:space="preserve">entwickelt und </w:t>
      </w:r>
      <w:r w:rsidR="00003272" w:rsidRPr="00E93C01">
        <w:rPr>
          <w:rFonts w:ascii="PT Sans" w:hAnsi="PT Sans"/>
          <w:lang w:val="de-AT"/>
        </w:rPr>
        <w:t xml:space="preserve">angewandt, die auch </w:t>
      </w:r>
      <w:r w:rsidR="00380069" w:rsidRPr="00E93C01">
        <w:rPr>
          <w:rFonts w:ascii="PT Sans" w:hAnsi="PT Sans"/>
          <w:lang w:val="de-AT"/>
        </w:rPr>
        <w:t xml:space="preserve">in </w:t>
      </w:r>
      <w:r w:rsidR="00003272" w:rsidRPr="00E93C01">
        <w:rPr>
          <w:rFonts w:ascii="PT Sans" w:hAnsi="PT Sans"/>
          <w:lang w:val="de-AT"/>
        </w:rPr>
        <w:t xml:space="preserve">den </w:t>
      </w:r>
      <w:r w:rsidR="00CE44CE" w:rsidRPr="00E93C01">
        <w:rPr>
          <w:rFonts w:ascii="PT Sans" w:hAnsi="PT Sans"/>
          <w:lang w:val="de-AT"/>
        </w:rPr>
        <w:t xml:space="preserve">folgenden, </w:t>
      </w:r>
      <w:r w:rsidR="00003272" w:rsidRPr="00E93C01">
        <w:rPr>
          <w:rFonts w:ascii="PT Sans" w:hAnsi="PT Sans"/>
          <w:lang w:val="de-AT"/>
        </w:rPr>
        <w:t xml:space="preserve">einleitenden Gebrauchsanweisungen zu jedem Werkzeug </w:t>
      </w:r>
      <w:r w:rsidR="00380069" w:rsidRPr="00E93C01">
        <w:rPr>
          <w:rFonts w:ascii="PT Sans" w:hAnsi="PT Sans"/>
          <w:lang w:val="de-AT"/>
        </w:rPr>
        <w:t>dokumentiert</w:t>
      </w:r>
      <w:r w:rsidR="00AF5CFF" w:rsidRPr="00E93C01">
        <w:rPr>
          <w:rFonts w:ascii="PT Sans" w:hAnsi="PT Sans"/>
          <w:lang w:val="de-AT"/>
        </w:rPr>
        <w:t xml:space="preserve"> sind. Damit sei </w:t>
      </w:r>
      <w:r w:rsidR="00380069" w:rsidRPr="00E93C01">
        <w:rPr>
          <w:rFonts w:ascii="PT Sans" w:hAnsi="PT Sans"/>
          <w:lang w:val="de-AT"/>
        </w:rPr>
        <w:t>gleichzeitig</w:t>
      </w:r>
      <w:r w:rsidR="00AF5CFF" w:rsidRPr="00E93C01">
        <w:rPr>
          <w:rFonts w:ascii="PT Sans" w:hAnsi="PT Sans"/>
          <w:lang w:val="de-AT"/>
        </w:rPr>
        <w:t xml:space="preserve"> </w:t>
      </w:r>
      <w:r w:rsidR="00403323" w:rsidRPr="00E93C01">
        <w:rPr>
          <w:rFonts w:ascii="PT Sans" w:hAnsi="PT Sans"/>
          <w:lang w:val="de-AT"/>
        </w:rPr>
        <w:t>darauf hingewiesen</w:t>
      </w:r>
      <w:r w:rsidR="00AF5CFF" w:rsidRPr="00E93C01">
        <w:rPr>
          <w:rFonts w:ascii="PT Sans" w:hAnsi="PT Sans"/>
          <w:lang w:val="de-AT"/>
        </w:rPr>
        <w:t xml:space="preserve">, dass </w:t>
      </w:r>
      <w:r w:rsidR="00380069" w:rsidRPr="00E93C01">
        <w:rPr>
          <w:rFonts w:ascii="PT Sans" w:hAnsi="PT Sans"/>
          <w:lang w:val="de-AT"/>
        </w:rPr>
        <w:t xml:space="preserve">die drei Werkzeuge im vergangenen Jahr (und </w:t>
      </w:r>
      <w:r w:rsidR="00CE44CE" w:rsidRPr="00E93C01">
        <w:rPr>
          <w:rFonts w:ascii="PT Sans" w:hAnsi="PT Sans"/>
          <w:lang w:val="de-AT"/>
        </w:rPr>
        <w:t>teilweise</w:t>
      </w:r>
      <w:r w:rsidR="00380069" w:rsidRPr="00E93C01">
        <w:rPr>
          <w:rFonts w:ascii="PT Sans" w:hAnsi="PT Sans"/>
          <w:lang w:val="de-AT"/>
        </w:rPr>
        <w:t xml:space="preserve"> noch viel länger zurück) bereits eingehend erprobt sind: sich also in der Praxis als hilfreich und zielführend bewährt haben.</w:t>
      </w:r>
    </w:p>
    <w:p w14:paraId="53AE05B7" w14:textId="3BE9E16B" w:rsidR="00380069" w:rsidRPr="00E93C01" w:rsidRDefault="00003272" w:rsidP="00CC358A">
      <w:pPr>
        <w:rPr>
          <w:rFonts w:ascii="PT Sans" w:hAnsi="PT Sans"/>
          <w:lang w:val="de-AT"/>
        </w:rPr>
      </w:pPr>
      <w:r w:rsidRPr="00E93C01">
        <w:rPr>
          <w:rFonts w:ascii="PT Sans" w:hAnsi="PT Sans"/>
          <w:b/>
          <w:bCs/>
          <w:lang w:val="de-AT"/>
        </w:rPr>
        <w:t>Die drei Werkzeuge haben keinen Anspruch auf Vollständigkeit</w:t>
      </w:r>
      <w:r w:rsidRPr="00E93C01">
        <w:rPr>
          <w:rFonts w:ascii="PT Sans" w:hAnsi="PT Sans"/>
          <w:lang w:val="de-AT"/>
        </w:rPr>
        <w:t xml:space="preserve">. </w:t>
      </w:r>
      <w:r w:rsidR="00380069" w:rsidRPr="00E93C01">
        <w:rPr>
          <w:rFonts w:ascii="PT Sans" w:hAnsi="PT Sans"/>
          <w:lang w:val="de-AT"/>
        </w:rPr>
        <w:t xml:space="preserve">Christliche Schulen haben mit der Digitalisierung </w:t>
      </w:r>
      <w:r w:rsidR="00380069" w:rsidRPr="00E93C01">
        <w:rPr>
          <w:rFonts w:ascii="PT Sans" w:hAnsi="PT Sans"/>
          <w:i/>
          <w:iCs/>
          <w:lang w:val="de-AT"/>
        </w:rPr>
        <w:t>eine</w:t>
      </w:r>
      <w:r w:rsidR="00380069" w:rsidRPr="00E93C01">
        <w:rPr>
          <w:rFonts w:ascii="PT Sans" w:hAnsi="PT Sans"/>
          <w:lang w:val="de-AT"/>
        </w:rPr>
        <w:t xml:space="preserve">, aber nicht die </w:t>
      </w:r>
      <w:r w:rsidR="00380069" w:rsidRPr="00E93C01">
        <w:rPr>
          <w:rFonts w:ascii="PT Sans" w:hAnsi="PT Sans"/>
          <w:i/>
          <w:iCs/>
          <w:lang w:val="de-AT"/>
        </w:rPr>
        <w:t>einzige</w:t>
      </w:r>
      <w:r w:rsidR="00380069" w:rsidRPr="00E93C01">
        <w:rPr>
          <w:rFonts w:ascii="PT Sans" w:hAnsi="PT Sans"/>
          <w:lang w:val="de-AT"/>
        </w:rPr>
        <w:t xml:space="preserve"> Aufgabe zu bewältigen. Nachhaltigkeit, Verteilungsgerechtigkeit, Friede, zeitgemäße Glaubensvermittlung usw. sind </w:t>
      </w:r>
      <w:r w:rsidR="001C0FAB" w:rsidRPr="00E93C01">
        <w:rPr>
          <w:rFonts w:ascii="PT Sans" w:hAnsi="PT Sans"/>
          <w:lang w:val="de-AT"/>
        </w:rPr>
        <w:t>weitere</w:t>
      </w:r>
      <w:r w:rsidR="00380069" w:rsidRPr="00E93C01">
        <w:rPr>
          <w:rFonts w:ascii="PT Sans" w:hAnsi="PT Sans"/>
          <w:lang w:val="de-AT"/>
        </w:rPr>
        <w:t xml:space="preserve"> große Entwicklungsthemen auf den Agenden. Insofern decken die </w:t>
      </w:r>
      <w:r w:rsidR="00CE44CE" w:rsidRPr="00E93C01">
        <w:rPr>
          <w:rFonts w:ascii="PT Sans" w:hAnsi="PT Sans"/>
          <w:lang w:val="de-AT"/>
        </w:rPr>
        <w:t xml:space="preserve">hier vorliegenden </w:t>
      </w:r>
      <w:r w:rsidR="00380069" w:rsidRPr="00E93C01">
        <w:rPr>
          <w:rFonts w:ascii="PT Sans" w:hAnsi="PT Sans"/>
          <w:lang w:val="de-AT"/>
        </w:rPr>
        <w:t>drei Werkzeuge nicht alle Zukunftsthemen ab – ihr Fokus liegt, dem Auftrag des Thinktank</w:t>
      </w:r>
      <w:r w:rsidR="00CE44CE" w:rsidRPr="00E93C01">
        <w:rPr>
          <w:rFonts w:ascii="PT Sans" w:hAnsi="PT Sans"/>
          <w:lang w:val="de-AT"/>
        </w:rPr>
        <w:t>s</w:t>
      </w:r>
      <w:r w:rsidR="00380069" w:rsidRPr="00E93C01">
        <w:rPr>
          <w:rFonts w:ascii="PT Sans" w:hAnsi="PT Sans"/>
          <w:lang w:val="de-AT"/>
        </w:rPr>
        <w:t xml:space="preserve"> entsprechend, auf dem Kontext der Digitalisierung</w:t>
      </w:r>
      <w:r w:rsidR="001C0FAB" w:rsidRPr="00E93C01">
        <w:rPr>
          <w:rFonts w:ascii="PT Sans" w:hAnsi="PT Sans"/>
          <w:lang w:val="de-AT"/>
        </w:rPr>
        <w:t>;</w:t>
      </w:r>
      <w:r w:rsidR="00380069" w:rsidRPr="00E93C01">
        <w:rPr>
          <w:rFonts w:ascii="PT Sans" w:hAnsi="PT Sans"/>
          <w:lang w:val="de-AT"/>
        </w:rPr>
        <w:t xml:space="preserve"> sie sind aber in alle Richtungen anschlussfähig und möglicherweise auch strukturell vorbildlich. </w:t>
      </w:r>
    </w:p>
    <w:p w14:paraId="382AA2B4" w14:textId="57BE82D6" w:rsidR="001C0FAB" w:rsidRPr="00E93C01" w:rsidRDefault="00380069" w:rsidP="00CC358A">
      <w:pPr>
        <w:rPr>
          <w:rFonts w:ascii="PT Sans" w:hAnsi="PT Sans"/>
          <w:lang w:val="de-AT"/>
        </w:rPr>
      </w:pPr>
      <w:r w:rsidRPr="00E93C01">
        <w:rPr>
          <w:rFonts w:ascii="PT Sans" w:hAnsi="PT Sans"/>
          <w:b/>
          <w:bCs/>
          <w:lang w:val="de-AT"/>
        </w:rPr>
        <w:t xml:space="preserve">Thinktank – </w:t>
      </w:r>
      <w:r w:rsidR="0081523B" w:rsidRPr="00E93C01">
        <w:rPr>
          <w:rFonts w:ascii="PT Sans" w:hAnsi="PT Sans"/>
          <w:b/>
          <w:bCs/>
          <w:lang w:val="de-AT"/>
        </w:rPr>
        <w:t>Freir</w:t>
      </w:r>
      <w:r w:rsidRPr="00E93C01">
        <w:rPr>
          <w:rFonts w:ascii="PT Sans" w:hAnsi="PT Sans"/>
          <w:b/>
          <w:bCs/>
          <w:lang w:val="de-AT"/>
        </w:rPr>
        <w:t xml:space="preserve">aum und </w:t>
      </w:r>
      <w:r w:rsidR="0081523B" w:rsidRPr="00E93C01">
        <w:rPr>
          <w:rFonts w:ascii="PT Sans" w:hAnsi="PT Sans"/>
          <w:b/>
          <w:bCs/>
          <w:lang w:val="de-AT"/>
        </w:rPr>
        <w:t>Freiz</w:t>
      </w:r>
      <w:r w:rsidRPr="00E93C01">
        <w:rPr>
          <w:rFonts w:ascii="PT Sans" w:hAnsi="PT Sans"/>
          <w:b/>
          <w:bCs/>
          <w:lang w:val="de-AT"/>
        </w:rPr>
        <w:t>eit zum Denken.</w:t>
      </w:r>
      <w:r w:rsidRPr="00E93C01">
        <w:rPr>
          <w:rFonts w:ascii="PT Sans" w:hAnsi="PT Sans"/>
          <w:lang w:val="de-AT"/>
        </w:rPr>
        <w:t xml:space="preserve"> Insbesondere möchten wir für alle </w:t>
      </w:r>
      <w:r w:rsidR="00473137" w:rsidRPr="00E93C01">
        <w:rPr>
          <w:rFonts w:ascii="PT Sans" w:hAnsi="PT Sans"/>
          <w:lang w:val="de-AT"/>
        </w:rPr>
        <w:t xml:space="preserve">genannten (und nicht genannten) </w:t>
      </w:r>
      <w:r w:rsidRPr="00E93C01">
        <w:rPr>
          <w:rFonts w:ascii="PT Sans" w:hAnsi="PT Sans"/>
          <w:lang w:val="de-AT"/>
        </w:rPr>
        <w:t>Entwicklungsthemen</w:t>
      </w:r>
      <w:r w:rsidR="0081523B" w:rsidRPr="00E93C01">
        <w:rPr>
          <w:rFonts w:ascii="PT Sans" w:hAnsi="PT Sans"/>
          <w:lang w:val="de-AT"/>
        </w:rPr>
        <w:t xml:space="preserve"> den </w:t>
      </w:r>
      <w:r w:rsidR="0081523B" w:rsidRPr="00E93C01">
        <w:rPr>
          <w:rFonts w:ascii="PT Sans" w:hAnsi="PT Sans"/>
          <w:i/>
          <w:iCs/>
          <w:lang w:val="de-AT"/>
        </w:rPr>
        <w:t>Modus des Thinktanks</w:t>
      </w:r>
      <w:r w:rsidR="0081523B" w:rsidRPr="00E93C01">
        <w:rPr>
          <w:rFonts w:ascii="PT Sans" w:hAnsi="PT Sans"/>
          <w:lang w:val="de-AT"/>
        </w:rPr>
        <w:t xml:space="preserve"> wärmstens und dringend weiterempfehlen. Hannah Arendt hat formuliert:</w:t>
      </w:r>
      <w:r w:rsidRPr="00E93C01">
        <w:rPr>
          <w:rFonts w:ascii="PT Sans" w:hAnsi="PT Sans"/>
          <w:lang w:val="de-AT"/>
        </w:rPr>
        <w:t xml:space="preserve"> </w:t>
      </w:r>
      <w:r w:rsidR="0081523B" w:rsidRPr="00E93C01">
        <w:rPr>
          <w:rFonts w:ascii="PT Sans" w:hAnsi="PT Sans"/>
          <w:lang w:val="de-AT"/>
        </w:rPr>
        <w:t xml:space="preserve">"Will man die Menschen daran hindern, dass sie in Freiheit handeln, so muss man sie daran hindern, zu denken, zu wollen, herzustellen, weil offenbar all diese Tätigkeiten das Handeln und damit auch Freiheit in jedem, auch dem politischen Verstande implizieren." </w:t>
      </w:r>
      <w:r w:rsidR="001C0FAB" w:rsidRPr="00E93C01">
        <w:rPr>
          <w:rFonts w:ascii="PT Sans" w:hAnsi="PT Sans"/>
          <w:lang w:val="de-AT"/>
        </w:rPr>
        <w:t xml:space="preserve">Im Umkehrschluss bedeutet </w:t>
      </w:r>
      <w:r w:rsidR="0081523B" w:rsidRPr="00E93C01">
        <w:rPr>
          <w:rFonts w:ascii="PT Sans" w:hAnsi="PT Sans"/>
          <w:lang w:val="de-AT"/>
        </w:rPr>
        <w:t>Thinktank Freiheit und Muße zum Denken und Wollen, um daraus handelnde Freiheit zu gewinnen.</w:t>
      </w:r>
    </w:p>
    <w:p w14:paraId="42AE23C8" w14:textId="77777777" w:rsidR="00FF4555" w:rsidRPr="00E93C01" w:rsidRDefault="00FF4555" w:rsidP="00CC358A">
      <w:pPr>
        <w:rPr>
          <w:rFonts w:ascii="PT Sans" w:hAnsi="PT Sans"/>
          <w:lang w:val="de-AT"/>
        </w:rPr>
      </w:pPr>
    </w:p>
    <w:p w14:paraId="036C9297" w14:textId="06BEF10E" w:rsidR="00FF4555" w:rsidRPr="00E93C01" w:rsidRDefault="00FF4555" w:rsidP="00CC358A">
      <w:pPr>
        <w:rPr>
          <w:rFonts w:ascii="PT Sans" w:hAnsi="PT Sans"/>
          <w:lang w:val="de-AT"/>
        </w:rPr>
      </w:pPr>
      <w:r w:rsidRPr="00E93C01">
        <w:rPr>
          <w:rFonts w:ascii="PT Sans" w:hAnsi="PT Sans"/>
          <w:noProof/>
          <w:lang w:val="de-AT"/>
        </w:rPr>
        <w:drawing>
          <wp:inline distT="0" distB="0" distL="0" distR="0" wp14:anchorId="66324853" wp14:editId="56F6DE64">
            <wp:extent cx="5756910" cy="3821430"/>
            <wp:effectExtent l="0" t="0" r="0" b="1270"/>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Grafik 47"/>
                    <pic:cNvPicPr/>
                  </pic:nvPicPr>
                  <pic:blipFill>
                    <a:blip r:embed="rId29" cstate="hqprint">
                      <a:extLst>
                        <a:ext uri="{28A0092B-C50C-407E-A947-70E740481C1C}">
                          <a14:useLocalDpi xmlns:a14="http://schemas.microsoft.com/office/drawing/2010/main"/>
                        </a:ext>
                      </a:extLst>
                    </a:blip>
                    <a:stretch>
                      <a:fillRect/>
                    </a:stretch>
                  </pic:blipFill>
                  <pic:spPr>
                    <a:xfrm>
                      <a:off x="0" y="0"/>
                      <a:ext cx="5756910" cy="3821430"/>
                    </a:xfrm>
                    <a:prstGeom prst="rect">
                      <a:avLst/>
                    </a:prstGeom>
                  </pic:spPr>
                </pic:pic>
              </a:graphicData>
            </a:graphic>
          </wp:inline>
        </w:drawing>
      </w:r>
    </w:p>
    <w:p w14:paraId="04C23B84" w14:textId="27212457" w:rsidR="001C0FAB" w:rsidRPr="00E93C01" w:rsidRDefault="001C0FAB">
      <w:pPr>
        <w:spacing w:after="0" w:line="240" w:lineRule="auto"/>
        <w:rPr>
          <w:rFonts w:ascii="PT Sans" w:hAnsi="PT Sans"/>
          <w:lang w:val="de-AT"/>
        </w:rPr>
      </w:pPr>
      <w:r w:rsidRPr="00E93C01">
        <w:rPr>
          <w:rFonts w:ascii="PT Sans" w:hAnsi="PT Sans"/>
          <w:lang w:val="de-AT"/>
        </w:rPr>
        <w:br w:type="page"/>
      </w:r>
    </w:p>
    <w:p w14:paraId="3D7BF738" w14:textId="52565FD2" w:rsidR="00352723" w:rsidRPr="00E93C01" w:rsidRDefault="00352723" w:rsidP="00352723">
      <w:pPr>
        <w:spacing w:after="0" w:line="240" w:lineRule="auto"/>
        <w:jc w:val="right"/>
        <w:rPr>
          <w:rFonts w:ascii="PT Sans" w:hAnsi="PT Sans"/>
          <w:b/>
          <w:bCs/>
          <w:sz w:val="44"/>
          <w:szCs w:val="44"/>
          <w:lang w:val="de-AT"/>
        </w:rPr>
      </w:pPr>
      <w:r w:rsidRPr="00E93C01">
        <w:rPr>
          <w:rFonts w:ascii="PT Sans" w:hAnsi="PT Sans"/>
          <w:b/>
          <w:bCs/>
          <w:color w:val="FFFFFF" w:themeColor="background1"/>
          <w:sz w:val="44"/>
          <w:szCs w:val="44"/>
          <w:lang w:val="de-AT"/>
        </w:rPr>
        <w:lastRenderedPageBreak/>
        <w:t>DIMENSIONEN: Thesen und Leitfragen zur Weiterentwicklung „christlicher Digitalität</w:t>
      </w:r>
      <w:r w:rsidRPr="00E93C01">
        <w:rPr>
          <w:rFonts w:ascii="PT Sans" w:hAnsi="PT Sans"/>
          <w:b/>
          <w:bCs/>
          <w:noProof/>
          <w:sz w:val="44"/>
          <w:szCs w:val="44"/>
          <w:lang w:val="de-AT"/>
        </w:rPr>
        <w:drawing>
          <wp:anchor distT="0" distB="0" distL="114300" distR="114300" simplePos="0" relativeHeight="251763712" behindDoc="1" locked="0" layoutInCell="1" allowOverlap="1" wp14:anchorId="1060E103" wp14:editId="6C8E5569">
            <wp:simplePos x="0" y="0"/>
            <wp:positionH relativeFrom="column">
              <wp:posOffset>-5687695</wp:posOffset>
            </wp:positionH>
            <wp:positionV relativeFrom="paragraph">
              <wp:posOffset>-912495</wp:posOffset>
            </wp:positionV>
            <wp:extent cx="16166796" cy="10731500"/>
            <wp:effectExtent l="0" t="0" r="635" b="0"/>
            <wp:wrapNone/>
            <wp:docPr id="59" name="Grafik 59" descr="Ein Bild, das Text, drinnen, Person,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afik 59" descr="Ein Bild, das Text, drinnen, Person, Wand enthält.&#10;&#10;Automatisch generierte Beschreibung"/>
                    <pic:cNvPicPr/>
                  </pic:nvPicPr>
                  <pic:blipFill>
                    <a:blip r:embed="rId30">
                      <a:extLst>
                        <a:ext uri="{28A0092B-C50C-407E-A947-70E740481C1C}">
                          <a14:useLocalDpi xmlns:a14="http://schemas.microsoft.com/office/drawing/2010/main"/>
                        </a:ext>
                      </a:extLst>
                    </a:blip>
                    <a:stretch>
                      <a:fillRect/>
                    </a:stretch>
                  </pic:blipFill>
                  <pic:spPr>
                    <a:xfrm>
                      <a:off x="0" y="0"/>
                      <a:ext cx="16166796" cy="10731500"/>
                    </a:xfrm>
                    <a:prstGeom prst="rect">
                      <a:avLst/>
                    </a:prstGeom>
                  </pic:spPr>
                </pic:pic>
              </a:graphicData>
            </a:graphic>
            <wp14:sizeRelH relativeFrom="page">
              <wp14:pctWidth>0</wp14:pctWidth>
            </wp14:sizeRelH>
            <wp14:sizeRelV relativeFrom="page">
              <wp14:pctHeight>0</wp14:pctHeight>
            </wp14:sizeRelV>
          </wp:anchor>
        </w:drawing>
      </w:r>
      <w:r w:rsidR="00A24159" w:rsidRPr="00E93C01">
        <w:rPr>
          <w:rFonts w:ascii="PT Sans" w:hAnsi="PT Sans"/>
          <w:b/>
          <w:bCs/>
          <w:color w:val="FFFFFF" w:themeColor="background1"/>
          <w:sz w:val="44"/>
          <w:szCs w:val="44"/>
          <w:lang w:val="de-AT"/>
        </w:rPr>
        <w:t>“</w:t>
      </w:r>
    </w:p>
    <w:p w14:paraId="2F13C1B6" w14:textId="52A6BC37" w:rsidR="00352723" w:rsidRPr="00E93C01" w:rsidRDefault="00352723">
      <w:pPr>
        <w:spacing w:after="0" w:line="240" w:lineRule="auto"/>
        <w:rPr>
          <w:rFonts w:ascii="PT Sans" w:hAnsi="PT Sans"/>
          <w:lang w:val="de-AT"/>
        </w:rPr>
      </w:pPr>
    </w:p>
    <w:p w14:paraId="7675AAA8" w14:textId="77777777" w:rsidR="00352723" w:rsidRPr="00E93C01" w:rsidRDefault="00352723">
      <w:pPr>
        <w:spacing w:after="0" w:line="240" w:lineRule="auto"/>
        <w:rPr>
          <w:rFonts w:ascii="PT Sans" w:eastAsiaTheme="majorEastAsia" w:hAnsi="PT Sans" w:cstheme="majorBidi"/>
          <w:b/>
          <w:color w:val="FFFFFF" w:themeColor="background1"/>
          <w:sz w:val="32"/>
          <w:szCs w:val="32"/>
          <w:lang w:val="de-AT" w:eastAsia="en-US"/>
        </w:rPr>
      </w:pPr>
      <w:r w:rsidRPr="00E93C01">
        <w:rPr>
          <w:rFonts w:ascii="PT Sans" w:hAnsi="PT Sans"/>
          <w:lang w:val="de-AT"/>
        </w:rPr>
        <w:br w:type="page"/>
      </w:r>
    </w:p>
    <w:p w14:paraId="57C66CFD" w14:textId="07C4132A" w:rsidR="00380069" w:rsidRPr="00E93C01" w:rsidRDefault="001C0FAB" w:rsidP="001C0FAB">
      <w:pPr>
        <w:pStyle w:val="berschrift1"/>
        <w:rPr>
          <w:rFonts w:ascii="PT Sans" w:hAnsi="PT Sans"/>
        </w:rPr>
      </w:pPr>
      <w:bookmarkStart w:id="2" w:name="_Toc126931424"/>
      <w:r w:rsidRPr="00E93C01">
        <w:rPr>
          <w:rFonts w:ascii="PT Sans" w:hAnsi="PT Sans"/>
        </w:rPr>
        <w:lastRenderedPageBreak/>
        <w:t>DIMENSIONEN: Thesen und Leitfragen zur Weiterentwicklung „christlicher Digitalität</w:t>
      </w:r>
      <w:r w:rsidR="00A24159" w:rsidRPr="00E93C01">
        <w:rPr>
          <w:rFonts w:ascii="PT Sans" w:hAnsi="PT Sans"/>
        </w:rPr>
        <w:t>“</w:t>
      </w:r>
      <w:bookmarkEnd w:id="2"/>
    </w:p>
    <w:p w14:paraId="752D046E" w14:textId="7CF8FB9C" w:rsidR="001C0FAB" w:rsidRPr="00E93C01" w:rsidRDefault="00A24159" w:rsidP="00D343DB">
      <w:pPr>
        <w:rPr>
          <w:rFonts w:ascii="PT Sans" w:hAnsi="PT Sans"/>
          <w:lang w:val="de-AT"/>
        </w:rPr>
      </w:pPr>
      <w:r w:rsidRPr="00E93C01">
        <w:rPr>
          <w:rFonts w:ascii="PT Sans" w:hAnsi="PT Sans"/>
          <w:b/>
          <w:bCs/>
          <w:lang w:val="de-AT"/>
        </w:rPr>
        <w:t xml:space="preserve">Was christliche Schulen </w:t>
      </w:r>
      <w:r w:rsidR="002929F5" w:rsidRPr="00E93C01">
        <w:rPr>
          <w:rFonts w:ascii="PT Sans" w:hAnsi="PT Sans"/>
          <w:b/>
          <w:bCs/>
          <w:lang w:val="de-AT"/>
        </w:rPr>
        <w:t>als solche auszeichnet</w:t>
      </w:r>
      <w:r w:rsidRPr="00E93C01">
        <w:rPr>
          <w:rFonts w:ascii="PT Sans" w:hAnsi="PT Sans"/>
          <w:b/>
          <w:bCs/>
          <w:lang w:val="de-AT"/>
        </w:rPr>
        <w:t xml:space="preserve">, kann </w:t>
      </w:r>
      <w:r w:rsidR="00CE44CE" w:rsidRPr="00E93C01">
        <w:rPr>
          <w:rFonts w:ascii="PT Sans" w:hAnsi="PT Sans"/>
          <w:b/>
          <w:bCs/>
          <w:lang w:val="de-AT"/>
        </w:rPr>
        <w:t>gut</w:t>
      </w:r>
      <w:r w:rsidRPr="00E93C01">
        <w:rPr>
          <w:rFonts w:ascii="PT Sans" w:hAnsi="PT Sans"/>
          <w:b/>
          <w:bCs/>
          <w:lang w:val="de-AT"/>
        </w:rPr>
        <w:t xml:space="preserve"> </w:t>
      </w:r>
      <w:r w:rsidR="00C10E9A" w:rsidRPr="00E93C01">
        <w:rPr>
          <w:rFonts w:ascii="PT Sans" w:hAnsi="PT Sans"/>
          <w:b/>
          <w:bCs/>
          <w:lang w:val="de-AT"/>
        </w:rPr>
        <w:t xml:space="preserve">und gern </w:t>
      </w:r>
      <w:r w:rsidRPr="00E93C01">
        <w:rPr>
          <w:rFonts w:ascii="PT Sans" w:hAnsi="PT Sans"/>
          <w:b/>
          <w:bCs/>
          <w:lang w:val="de-AT"/>
        </w:rPr>
        <w:t>als „christliches Profil“ bezeichnet werden.</w:t>
      </w:r>
      <w:r w:rsidRPr="00E93C01">
        <w:rPr>
          <w:rFonts w:ascii="PT Sans" w:hAnsi="PT Sans"/>
          <w:lang w:val="de-AT"/>
        </w:rPr>
        <w:t xml:space="preserve"> Profile sind Grenzlinien, die etwas erkennbar und damit auch unterscheidbar machen. Die Profilierung als dieses oder jenes – beispielsweise als „christliche“ Schule – ist nicht ein für alle Mal abgeschlossen, sondern muss sich immer wieder an den Themen der Zeit abarbeiten und in gewisser Weise auch neu erfinden</w:t>
      </w:r>
      <w:r w:rsidR="00E31ACA" w:rsidRPr="00E93C01">
        <w:rPr>
          <w:rFonts w:ascii="PT Sans" w:hAnsi="PT Sans"/>
          <w:lang w:val="de-AT"/>
        </w:rPr>
        <w:t>, ohne sich dabei zu verlieren, sondern, wenn möglich, aktualisiert und „</w:t>
      </w:r>
      <w:r w:rsidR="002929F5" w:rsidRPr="00E93C01">
        <w:rPr>
          <w:rFonts w:ascii="PT Sans" w:hAnsi="PT Sans"/>
          <w:lang w:val="de-AT"/>
        </w:rPr>
        <w:t>heutiger</w:t>
      </w:r>
      <w:r w:rsidR="00E31ACA" w:rsidRPr="00E93C01">
        <w:rPr>
          <w:rFonts w:ascii="PT Sans" w:hAnsi="PT Sans"/>
          <w:lang w:val="de-AT"/>
        </w:rPr>
        <w:t>“ zu sich zu kommen</w:t>
      </w:r>
      <w:r w:rsidRPr="00E93C01">
        <w:rPr>
          <w:rFonts w:ascii="PT Sans" w:hAnsi="PT Sans"/>
          <w:lang w:val="de-AT"/>
        </w:rPr>
        <w:t xml:space="preserve">. In der Auseinandersetzung mit der griechisch-römischen Welt und </w:t>
      </w:r>
      <w:r w:rsidR="00C10E9A" w:rsidRPr="00E93C01">
        <w:rPr>
          <w:rFonts w:ascii="PT Sans" w:hAnsi="PT Sans"/>
          <w:lang w:val="de-AT"/>
        </w:rPr>
        <w:t xml:space="preserve">deren </w:t>
      </w:r>
      <w:r w:rsidRPr="00E93C01">
        <w:rPr>
          <w:rFonts w:ascii="PT Sans" w:hAnsi="PT Sans"/>
          <w:lang w:val="de-AT"/>
        </w:rPr>
        <w:t>Philosophie hat sich das dem Judentum entsprossene Christentum rund ums Mittelmeer und darüber hinaus e</w:t>
      </w:r>
      <w:r w:rsidR="00E31ACA" w:rsidRPr="00E93C01">
        <w:rPr>
          <w:rFonts w:ascii="PT Sans" w:hAnsi="PT Sans"/>
          <w:lang w:val="de-AT"/>
        </w:rPr>
        <w:t xml:space="preserve">tabliert. </w:t>
      </w:r>
      <w:r w:rsidR="008102D7" w:rsidRPr="00E93C01">
        <w:rPr>
          <w:rFonts w:ascii="PT Sans" w:hAnsi="PT Sans"/>
          <w:lang w:val="de-AT"/>
        </w:rPr>
        <w:t>Von</w:t>
      </w:r>
      <w:r w:rsidR="00E31ACA" w:rsidRPr="00E93C01">
        <w:rPr>
          <w:rFonts w:ascii="PT Sans" w:hAnsi="PT Sans"/>
          <w:lang w:val="de-AT"/>
        </w:rPr>
        <w:t xml:space="preserve"> den Klöstern des Mittelalters </w:t>
      </w:r>
      <w:r w:rsidR="008102D7" w:rsidRPr="00E93C01">
        <w:rPr>
          <w:rFonts w:ascii="PT Sans" w:hAnsi="PT Sans"/>
          <w:lang w:val="de-AT"/>
        </w:rPr>
        <w:t xml:space="preserve">aus </w:t>
      </w:r>
      <w:r w:rsidR="00E31ACA" w:rsidRPr="00E93C01">
        <w:rPr>
          <w:rFonts w:ascii="PT Sans" w:hAnsi="PT Sans"/>
          <w:lang w:val="de-AT"/>
        </w:rPr>
        <w:t xml:space="preserve">haben christliche Schulen </w:t>
      </w:r>
      <w:r w:rsidR="00C10E9A" w:rsidRPr="00E93C01">
        <w:rPr>
          <w:rFonts w:ascii="PT Sans" w:hAnsi="PT Sans"/>
          <w:lang w:val="de-AT"/>
        </w:rPr>
        <w:t xml:space="preserve">Lernen, </w:t>
      </w:r>
      <w:r w:rsidR="00E31ACA" w:rsidRPr="00E93C01">
        <w:rPr>
          <w:rFonts w:ascii="PT Sans" w:hAnsi="PT Sans"/>
          <w:lang w:val="de-AT"/>
        </w:rPr>
        <w:t>Wissen und Bildung bis zur Gründung der Universitäten hin kultiviert</w:t>
      </w:r>
      <w:r w:rsidR="00C10E9A" w:rsidRPr="00E93C01">
        <w:rPr>
          <w:rFonts w:ascii="PT Sans" w:hAnsi="PT Sans"/>
          <w:lang w:val="de-AT"/>
        </w:rPr>
        <w:t xml:space="preserve"> – insbesondere für Klerus, Adel, Obrigkeit und Reich sowie einige wenige, die es sich leisten konnten</w:t>
      </w:r>
      <w:r w:rsidR="00E31ACA" w:rsidRPr="00E93C01">
        <w:rPr>
          <w:rFonts w:ascii="PT Sans" w:hAnsi="PT Sans"/>
          <w:lang w:val="de-AT"/>
        </w:rPr>
        <w:t>. Die Reformation sah die Entwicklung einer Schule für alle</w:t>
      </w:r>
      <w:r w:rsidR="00C10E9A" w:rsidRPr="00E93C01">
        <w:rPr>
          <w:rFonts w:ascii="PT Sans" w:hAnsi="PT Sans"/>
          <w:lang w:val="de-AT"/>
        </w:rPr>
        <w:t xml:space="preserve"> – allerdings ließ </w:t>
      </w:r>
      <w:r w:rsidR="00E31ACA" w:rsidRPr="00E93C01">
        <w:rPr>
          <w:rFonts w:ascii="PT Sans" w:hAnsi="PT Sans"/>
          <w:lang w:val="de-AT"/>
        </w:rPr>
        <w:t xml:space="preserve">die gleichberechtigte Teilnahme aller auf allen Bildungsstufen noch Jahrhunderte auf sich warten. Allein diese kurze Rückschau macht deutlich, dass christliche Schulen sich zu ihrer Zeit und aus ihrer Zeit heraus je neu profilierten, und </w:t>
      </w:r>
      <w:r w:rsidR="00131B52">
        <w:rPr>
          <w:rFonts w:ascii="PT Sans" w:hAnsi="PT Sans"/>
          <w:lang w:val="de-AT"/>
        </w:rPr>
        <w:t>dass</w:t>
      </w:r>
      <w:r w:rsidR="00D62F8B" w:rsidRPr="00E93C01">
        <w:rPr>
          <w:rFonts w:ascii="PT Sans" w:hAnsi="PT Sans"/>
          <w:lang w:val="de-AT"/>
        </w:rPr>
        <w:t xml:space="preserve"> </w:t>
      </w:r>
      <w:r w:rsidR="00E31ACA" w:rsidRPr="00E93C01">
        <w:rPr>
          <w:rFonts w:ascii="PT Sans" w:hAnsi="PT Sans"/>
          <w:lang w:val="de-AT"/>
        </w:rPr>
        <w:t xml:space="preserve">im Laufe der Zeit </w:t>
      </w:r>
      <w:r w:rsidR="00D62F8B" w:rsidRPr="00E93C01">
        <w:rPr>
          <w:rFonts w:ascii="PT Sans" w:hAnsi="PT Sans"/>
          <w:lang w:val="de-AT"/>
        </w:rPr>
        <w:t>sich zeigendes</w:t>
      </w:r>
      <w:r w:rsidR="00E31ACA" w:rsidRPr="00E93C01">
        <w:rPr>
          <w:rFonts w:ascii="PT Sans" w:hAnsi="PT Sans"/>
          <w:lang w:val="de-AT"/>
        </w:rPr>
        <w:t xml:space="preserve"> Ungenügen den neuen Ansprüchen</w:t>
      </w:r>
      <w:r w:rsidR="00D62F8B" w:rsidRPr="00E93C01">
        <w:rPr>
          <w:rFonts w:ascii="PT Sans" w:hAnsi="PT Sans"/>
          <w:lang w:val="de-AT"/>
        </w:rPr>
        <w:t xml:space="preserve"> und Erkenntnissen</w:t>
      </w:r>
      <w:r w:rsidR="00E31ACA" w:rsidRPr="00E93C01">
        <w:rPr>
          <w:rFonts w:ascii="PT Sans" w:hAnsi="PT Sans"/>
          <w:lang w:val="de-AT"/>
        </w:rPr>
        <w:t xml:space="preserve"> gegenüber wiederholte Neuprofilierung erforderte.</w:t>
      </w:r>
    </w:p>
    <w:p w14:paraId="5F3CC505" w14:textId="083CCCA1" w:rsidR="008102D7" w:rsidRPr="00E93C01" w:rsidRDefault="00601B9E" w:rsidP="00601B9E">
      <w:pPr>
        <w:rPr>
          <w:rFonts w:ascii="PT Sans" w:hAnsi="PT Sans"/>
          <w:lang w:val="de-AT"/>
        </w:rPr>
      </w:pPr>
      <w:r w:rsidRPr="00E93C01">
        <w:rPr>
          <w:rFonts w:ascii="PT Sans" w:hAnsi="PT Sans"/>
          <w:b/>
          <w:bCs/>
          <w:lang w:val="de-AT"/>
        </w:rPr>
        <w:t>Digitalisierung und digitale Transformation haben unsere Welt, unsere Sicht darauf und unser Leben darin grundlegend verändert.</w:t>
      </w:r>
      <w:r w:rsidRPr="00E93C01">
        <w:rPr>
          <w:rFonts w:ascii="PT Sans" w:hAnsi="PT Sans"/>
          <w:lang w:val="de-AT"/>
        </w:rPr>
        <w:t xml:space="preserve"> Die dadurch nach und nach neu entstandene „Lebenskultur“ bzw. „Lebenswelt“ bezeichnet man als Digitalität. An christlichen Schulen muss man sich die Frage stellen, wie eine bewusst </w:t>
      </w:r>
      <w:r w:rsidRPr="00E93C01">
        <w:rPr>
          <w:rFonts w:ascii="PT Sans" w:hAnsi="PT Sans"/>
          <w:i/>
          <w:iCs/>
          <w:lang w:val="de-AT"/>
        </w:rPr>
        <w:t>christliche</w:t>
      </w:r>
      <w:r w:rsidRPr="00E93C01">
        <w:rPr>
          <w:rFonts w:ascii="PT Sans" w:hAnsi="PT Sans"/>
          <w:lang w:val="de-AT"/>
        </w:rPr>
        <w:t xml:space="preserve"> Lebenskultur und Lebenswelt angesichts der digitalen Transformation</w:t>
      </w:r>
      <w:r w:rsidR="002929F5" w:rsidRPr="00E93C01">
        <w:rPr>
          <w:rFonts w:ascii="PT Sans" w:hAnsi="PT Sans"/>
          <w:lang w:val="de-AT"/>
        </w:rPr>
        <w:t xml:space="preserve"> – </w:t>
      </w:r>
      <w:r w:rsidRPr="00E93C01">
        <w:rPr>
          <w:rFonts w:ascii="PT Sans" w:hAnsi="PT Sans"/>
          <w:lang w:val="de-AT"/>
        </w:rPr>
        <w:t xml:space="preserve">oder kurz: „christliche Digitalität“ </w:t>
      </w:r>
      <w:r w:rsidR="002929F5" w:rsidRPr="00E93C01">
        <w:rPr>
          <w:rFonts w:ascii="PT Sans" w:hAnsi="PT Sans"/>
          <w:lang w:val="de-AT"/>
        </w:rPr>
        <w:t xml:space="preserve">– </w:t>
      </w:r>
      <w:r w:rsidRPr="00E93C01">
        <w:rPr>
          <w:rFonts w:ascii="PT Sans" w:hAnsi="PT Sans"/>
          <w:lang w:val="de-AT"/>
        </w:rPr>
        <w:t xml:space="preserve">aussehen könnte. </w:t>
      </w:r>
      <w:r w:rsidR="005E1B60" w:rsidRPr="00E93C01">
        <w:rPr>
          <w:rFonts w:ascii="PT Sans" w:hAnsi="PT Sans"/>
          <w:lang w:val="de-AT"/>
        </w:rPr>
        <w:t>Ursprünglich hat der Thinktank die Idee verfolgt, angelehnt an die Zehn Gebote „Zehn Angebote“ zu formulieren, die christliche Schulen ihren Lernenden und Lehrenden sowie weiteren Teilhabenden angesichts der Digitalität explizit machen</w:t>
      </w:r>
      <w:r w:rsidR="008102D7" w:rsidRPr="00E93C01">
        <w:rPr>
          <w:rFonts w:ascii="PT Sans" w:hAnsi="PT Sans"/>
          <w:lang w:val="de-AT"/>
        </w:rPr>
        <w:t>. Eine erste Liste</w:t>
      </w:r>
      <w:r w:rsidR="00D62F8B" w:rsidRPr="00E93C01">
        <w:rPr>
          <w:rFonts w:ascii="PT Sans" w:hAnsi="PT Sans"/>
          <w:lang w:val="de-AT"/>
        </w:rPr>
        <w:t xml:space="preserve"> an Stichworten</w:t>
      </w:r>
      <w:r w:rsidR="008102D7" w:rsidRPr="00E93C01">
        <w:rPr>
          <w:rFonts w:ascii="PT Sans" w:hAnsi="PT Sans"/>
          <w:lang w:val="de-AT"/>
        </w:rPr>
        <w:t xml:space="preserve"> wurde mit </w:t>
      </w:r>
      <w:r w:rsidR="00D62F8B" w:rsidRPr="00E93C01">
        <w:rPr>
          <w:rFonts w:ascii="PT Sans" w:hAnsi="PT Sans"/>
          <w:lang w:val="de-AT"/>
        </w:rPr>
        <w:t>den folgenden fünf evangelischen bzw. katholischen Texten zu Schule und Digitalisierung bzw. Digitalität in eine Synopse gebracht und auf ihre Rückbindung auf diese Texte hin untersucht:</w:t>
      </w:r>
    </w:p>
    <w:p w14:paraId="10809F27" w14:textId="77777777" w:rsidR="00D62F8B" w:rsidRPr="00E93C01" w:rsidRDefault="00D62F8B" w:rsidP="00D62F8B">
      <w:pPr>
        <w:pStyle w:val="Listenabsatz"/>
        <w:numPr>
          <w:ilvl w:val="0"/>
          <w:numId w:val="11"/>
        </w:numPr>
        <w:rPr>
          <w:rFonts w:ascii="PT Sans" w:hAnsi="PT Sans"/>
          <w:lang w:val="de"/>
        </w:rPr>
      </w:pPr>
      <w:r w:rsidRPr="00E93C01">
        <w:rPr>
          <w:rFonts w:ascii="PT Sans" w:hAnsi="PT Sans"/>
          <w:lang w:val="de"/>
        </w:rPr>
        <w:t>Digitalität und Künstliche Intelligenz: Technik im Dienst des Geist-begabten und Selbst-bewussten Menschen (</w:t>
      </w:r>
      <w:hyperlink r:id="rId31">
        <w:r w:rsidRPr="00E93C01">
          <w:rPr>
            <w:rStyle w:val="Hyperlink"/>
            <w:rFonts w:ascii="PT Sans" w:hAnsi="PT Sans"/>
            <w:lang w:val="de"/>
          </w:rPr>
          <w:t>https://medienkompetenz.katholisch.de/files/2020/11/Thesenpapier-Digitalitaet-und-KI-20.11.2020.pdf</w:t>
        </w:r>
      </w:hyperlink>
      <w:r w:rsidRPr="00E93C01">
        <w:rPr>
          <w:rFonts w:ascii="PT Sans" w:hAnsi="PT Sans"/>
          <w:lang w:val="de"/>
        </w:rPr>
        <w:t xml:space="preserve">) </w:t>
      </w:r>
    </w:p>
    <w:p w14:paraId="31666007" w14:textId="3E8B35F9" w:rsidR="00D62F8B" w:rsidRPr="00E93C01" w:rsidRDefault="00D62F8B" w:rsidP="00D62F8B">
      <w:pPr>
        <w:pStyle w:val="Listenabsatz"/>
        <w:numPr>
          <w:ilvl w:val="0"/>
          <w:numId w:val="11"/>
        </w:numPr>
        <w:rPr>
          <w:rFonts w:ascii="PT Sans" w:hAnsi="PT Sans"/>
          <w:lang w:val="de"/>
        </w:rPr>
      </w:pPr>
      <w:r w:rsidRPr="00E93C01">
        <w:rPr>
          <w:rFonts w:ascii="PT Sans" w:hAnsi="PT Sans"/>
          <w:lang w:val="de"/>
        </w:rPr>
        <w:t>Erziehung und Bildung im Geist der Frohen Botschaft</w:t>
      </w:r>
      <w:r w:rsidR="00F63033" w:rsidRPr="00E93C01">
        <w:rPr>
          <w:rFonts w:ascii="PT Sans" w:hAnsi="PT Sans"/>
          <w:lang w:val="de"/>
        </w:rPr>
        <w:t>.</w:t>
      </w:r>
      <w:r w:rsidRPr="00E93C01">
        <w:rPr>
          <w:rFonts w:ascii="PT Sans" w:hAnsi="PT Sans"/>
          <w:lang w:val="de"/>
        </w:rPr>
        <w:t xml:space="preserve"> Sieben Thesen zum Selbstverständnis und Auftrag Katholischer Schulen (</w:t>
      </w:r>
      <w:hyperlink r:id="rId32">
        <w:r w:rsidRPr="00E93C01">
          <w:rPr>
            <w:rStyle w:val="Hyperlink"/>
            <w:rFonts w:ascii="PT Sans" w:hAnsi="PT Sans"/>
            <w:lang w:val="de"/>
          </w:rPr>
          <w:t>https://schulen.katholisch.de/Portals/0/PDF/DBK_Dokumente/DBK_102.pdf</w:t>
        </w:r>
      </w:hyperlink>
      <w:r w:rsidRPr="00E93C01">
        <w:rPr>
          <w:rFonts w:ascii="PT Sans" w:hAnsi="PT Sans"/>
          <w:lang w:val="de"/>
        </w:rPr>
        <w:t xml:space="preserve">) </w:t>
      </w:r>
    </w:p>
    <w:p w14:paraId="3F7EC39C" w14:textId="77777777" w:rsidR="00D62F8B" w:rsidRPr="00E93C01" w:rsidRDefault="00D62F8B" w:rsidP="00D62F8B">
      <w:pPr>
        <w:pStyle w:val="Listenabsatz"/>
        <w:numPr>
          <w:ilvl w:val="0"/>
          <w:numId w:val="11"/>
        </w:numPr>
        <w:rPr>
          <w:rFonts w:ascii="PT Sans" w:hAnsi="PT Sans"/>
          <w:lang w:val="de"/>
        </w:rPr>
      </w:pPr>
      <w:r w:rsidRPr="00E93C01">
        <w:rPr>
          <w:rFonts w:ascii="PT Sans" w:hAnsi="PT Sans"/>
          <w:lang w:val="de"/>
        </w:rPr>
        <w:t>Freiheit digital. Die Zehn Gebote in Zeiten des digitalen Wandels (</w:t>
      </w:r>
      <w:hyperlink r:id="rId33">
        <w:r w:rsidRPr="00E93C01">
          <w:rPr>
            <w:rStyle w:val="Hyperlink"/>
            <w:rFonts w:ascii="PT Sans" w:hAnsi="PT Sans"/>
            <w:lang w:val="de"/>
          </w:rPr>
          <w:t>https://www.ekd.de/ekd_de/ds_doc/denkschrift_freiheit_digital_EVA_2021.pdf</w:t>
        </w:r>
      </w:hyperlink>
      <w:r w:rsidRPr="00E93C01">
        <w:rPr>
          <w:rFonts w:ascii="PT Sans" w:hAnsi="PT Sans"/>
          <w:lang w:val="de"/>
        </w:rPr>
        <w:t xml:space="preserve">) </w:t>
      </w:r>
    </w:p>
    <w:p w14:paraId="7D23140E" w14:textId="07085710" w:rsidR="00D62F8B" w:rsidRPr="00E93C01" w:rsidRDefault="00D62F8B" w:rsidP="00D62F8B">
      <w:pPr>
        <w:pStyle w:val="Listenabsatz"/>
        <w:numPr>
          <w:ilvl w:val="0"/>
          <w:numId w:val="11"/>
        </w:numPr>
        <w:rPr>
          <w:rFonts w:ascii="PT Sans" w:hAnsi="PT Sans"/>
          <w:lang w:val="de"/>
        </w:rPr>
      </w:pPr>
      <w:r w:rsidRPr="00E93C01">
        <w:rPr>
          <w:rFonts w:ascii="PT Sans" w:hAnsi="PT Sans"/>
          <w:lang w:val="de"/>
        </w:rPr>
        <w:t>Schulen in evangelischer Trägerschaft. Selbstverständnis, Leistungsfähigkeit und Perspektiven (</w:t>
      </w:r>
      <w:hyperlink r:id="rId34">
        <w:r w:rsidRPr="00E93C01">
          <w:rPr>
            <w:rStyle w:val="Hyperlink"/>
            <w:rFonts w:ascii="PT Sans" w:hAnsi="PT Sans"/>
            <w:lang w:val="de"/>
          </w:rPr>
          <w:t>https://www.ekd.de/ekd_de/ds_doc/handreichung_evangelische_schulen.pdf</w:t>
        </w:r>
      </w:hyperlink>
      <w:r w:rsidR="00F63033" w:rsidRPr="00E93C01">
        <w:rPr>
          <w:rStyle w:val="Hyperlink"/>
          <w:rFonts w:ascii="PT Sans" w:hAnsi="PT Sans"/>
          <w:lang w:val="de"/>
        </w:rPr>
        <w:t>)</w:t>
      </w:r>
      <w:r w:rsidRPr="00E93C01">
        <w:rPr>
          <w:rFonts w:ascii="PT Sans" w:hAnsi="PT Sans"/>
          <w:lang w:val="de"/>
        </w:rPr>
        <w:t xml:space="preserve"> sowie </w:t>
      </w:r>
      <w:r w:rsidR="00F63033" w:rsidRPr="00E93C01">
        <w:rPr>
          <w:rFonts w:ascii="PT Sans" w:hAnsi="PT Sans"/>
          <w:lang w:val="de"/>
        </w:rPr>
        <w:br/>
      </w:r>
      <w:r w:rsidRPr="00E93C01">
        <w:rPr>
          <w:rFonts w:ascii="PT Sans" w:hAnsi="PT Sans"/>
          <w:lang w:val="de"/>
        </w:rPr>
        <w:t>Gute Schule aus Evangelischer Sicht</w:t>
      </w:r>
      <w:hyperlink r:id="rId35">
        <w:r w:rsidRPr="00E93C01">
          <w:rPr>
            <w:rStyle w:val="Hyperlink"/>
            <w:rFonts w:ascii="PT Sans" w:hAnsi="PT Sans"/>
            <w:lang w:val="de"/>
          </w:rPr>
          <w:t xml:space="preserve"> </w:t>
        </w:r>
      </w:hyperlink>
      <w:r w:rsidR="00F63033" w:rsidRPr="00E93C01">
        <w:rPr>
          <w:rStyle w:val="Hyperlink"/>
          <w:rFonts w:ascii="PT Sans" w:hAnsi="PT Sans"/>
          <w:lang w:val="de"/>
        </w:rPr>
        <w:t>(</w:t>
      </w:r>
      <w:hyperlink r:id="rId36" w:history="1">
        <w:r w:rsidR="00F63033" w:rsidRPr="00E93C01">
          <w:rPr>
            <w:rStyle w:val="Hyperlink"/>
            <w:rFonts w:ascii="PT Sans" w:hAnsi="PT Sans"/>
            <w:lang w:val="de"/>
          </w:rPr>
          <w:t>https://www.ekd.de/ekd_de/ds_doc/ekdtext_127_gute_schule.pdf</w:t>
        </w:r>
      </w:hyperlink>
      <w:r w:rsidRPr="00E93C01">
        <w:rPr>
          <w:rFonts w:ascii="PT Sans" w:hAnsi="PT Sans"/>
          <w:lang w:val="de"/>
        </w:rPr>
        <w:t xml:space="preserve">)  </w:t>
      </w:r>
    </w:p>
    <w:p w14:paraId="0FA600C8" w14:textId="02938866" w:rsidR="00D62F8B" w:rsidRPr="00E93C01" w:rsidRDefault="00D62F8B" w:rsidP="00D62F8B">
      <w:pPr>
        <w:rPr>
          <w:rFonts w:ascii="PT Sans" w:hAnsi="PT Sans"/>
          <w:lang w:val="de"/>
        </w:rPr>
      </w:pPr>
      <w:r w:rsidRPr="00E93C01">
        <w:rPr>
          <w:rFonts w:ascii="PT Sans" w:hAnsi="PT Sans"/>
          <w:lang w:val="de"/>
        </w:rPr>
        <w:lastRenderedPageBreak/>
        <w:t>Dabei stellte sich nicht nur die Frage der „Vollständigkeit“, sondern auch des Modus, in dem der Thinktank seine Anregungen auf adäquate Art und Weise formulieren könnte.</w:t>
      </w:r>
    </w:p>
    <w:p w14:paraId="1E00FE11" w14:textId="55CBE6B8" w:rsidR="00901E9F" w:rsidRPr="00E93C01" w:rsidRDefault="005E1B60" w:rsidP="00601B9E">
      <w:pPr>
        <w:rPr>
          <w:rFonts w:ascii="PT Sans" w:hAnsi="PT Sans"/>
          <w:lang w:val="de-AT"/>
        </w:rPr>
      </w:pPr>
      <w:r w:rsidRPr="00E93C01">
        <w:rPr>
          <w:rFonts w:ascii="PT Sans" w:hAnsi="PT Sans"/>
          <w:b/>
          <w:bCs/>
          <w:lang w:val="de-AT"/>
        </w:rPr>
        <w:t>Im Laufe mehrerer Überarbeitungsschleifen wurde</w:t>
      </w:r>
      <w:r w:rsidR="008102D7" w:rsidRPr="00E93C01">
        <w:rPr>
          <w:rFonts w:ascii="PT Sans" w:hAnsi="PT Sans"/>
          <w:b/>
          <w:bCs/>
          <w:lang w:val="de-AT"/>
        </w:rPr>
        <w:t xml:space="preserve"> diese Idee zu elf Dimensionen weiterentwickelt</w:t>
      </w:r>
      <w:r w:rsidR="00D62F8B" w:rsidRPr="00E93C01">
        <w:rPr>
          <w:rFonts w:ascii="PT Sans" w:hAnsi="PT Sans"/>
          <w:lang w:val="de-AT"/>
        </w:rPr>
        <w:t>,</w:t>
      </w:r>
      <w:r w:rsidR="00B7389C" w:rsidRPr="00E93C01">
        <w:rPr>
          <w:rFonts w:ascii="PT Sans" w:hAnsi="PT Sans"/>
          <w:lang w:val="de-AT"/>
        </w:rPr>
        <w:t xml:space="preserve"> die </w:t>
      </w:r>
      <w:r w:rsidR="00901E9F" w:rsidRPr="00E93C01">
        <w:rPr>
          <w:rFonts w:ascii="PT Sans" w:hAnsi="PT Sans"/>
          <w:lang w:val="de-AT"/>
        </w:rPr>
        <w:t xml:space="preserve">– bewusst ohne Nummerierung – </w:t>
      </w:r>
      <w:r w:rsidR="00B7389C" w:rsidRPr="00E93C01">
        <w:rPr>
          <w:rFonts w:ascii="PT Sans" w:hAnsi="PT Sans"/>
          <w:lang w:val="de-AT"/>
        </w:rPr>
        <w:t>möglichst nahtlos aneinander anschließe</w:t>
      </w:r>
      <w:r w:rsidR="00630A7C" w:rsidRPr="00E93C01">
        <w:rPr>
          <w:rFonts w:ascii="PT Sans" w:hAnsi="PT Sans"/>
          <w:lang w:val="de-AT"/>
        </w:rPr>
        <w:t>n und</w:t>
      </w:r>
      <w:r w:rsidR="00B7389C" w:rsidRPr="00E93C01">
        <w:rPr>
          <w:rFonts w:ascii="PT Sans" w:hAnsi="PT Sans"/>
          <w:lang w:val="de-AT"/>
        </w:rPr>
        <w:t xml:space="preserve"> gleichzeitig möglichst wenig Redundanzen aufweisen.</w:t>
      </w:r>
      <w:r w:rsidR="00D62F8B" w:rsidRPr="00E93C01">
        <w:rPr>
          <w:rFonts w:ascii="PT Sans" w:hAnsi="PT Sans"/>
          <w:lang w:val="de-AT"/>
        </w:rPr>
        <w:t xml:space="preserve"> </w:t>
      </w:r>
    </w:p>
    <w:p w14:paraId="435E6AD2" w14:textId="5A429DBB" w:rsidR="00901E9F" w:rsidRPr="00E93C01" w:rsidRDefault="00630A7C" w:rsidP="00601B9E">
      <w:pPr>
        <w:rPr>
          <w:rFonts w:ascii="PT Sans" w:hAnsi="PT Sans"/>
          <w:lang w:val="de-AT"/>
        </w:rPr>
      </w:pPr>
      <w:r w:rsidRPr="00E93C01">
        <w:rPr>
          <w:rFonts w:ascii="PT Sans" w:hAnsi="PT Sans"/>
          <w:lang w:val="de-AT"/>
        </w:rPr>
        <w:t xml:space="preserve"> </w:t>
      </w:r>
      <w:r w:rsidRPr="00E93C01">
        <w:rPr>
          <w:rFonts w:ascii="PT Sans" w:hAnsi="PT Sans"/>
          <w:noProof/>
          <w:lang w:val="de-AT"/>
        </w:rPr>
        <w:drawing>
          <wp:inline distT="0" distB="0" distL="0" distR="0" wp14:anchorId="48A9EA92" wp14:editId="7A873333">
            <wp:extent cx="5756910" cy="5722620"/>
            <wp:effectExtent l="0" t="0" r="0" b="5080"/>
            <wp:docPr id="98" name="Grafik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Grafik 98"/>
                    <pic:cNvPicPr/>
                  </pic:nvPicPr>
                  <pic:blipFill>
                    <a:blip r:embed="rId37">
                      <a:extLst>
                        <a:ext uri="{28A0092B-C50C-407E-A947-70E740481C1C}">
                          <a14:useLocalDpi xmlns:a14="http://schemas.microsoft.com/office/drawing/2010/main"/>
                        </a:ext>
                      </a:extLst>
                    </a:blip>
                    <a:stretch>
                      <a:fillRect/>
                    </a:stretch>
                  </pic:blipFill>
                  <pic:spPr>
                    <a:xfrm>
                      <a:off x="0" y="0"/>
                      <a:ext cx="5756910" cy="5722620"/>
                    </a:xfrm>
                    <a:prstGeom prst="rect">
                      <a:avLst/>
                    </a:prstGeom>
                  </pic:spPr>
                </pic:pic>
              </a:graphicData>
            </a:graphic>
          </wp:inline>
        </w:drawing>
      </w:r>
    </w:p>
    <w:p w14:paraId="11C50229" w14:textId="019A8537" w:rsidR="005E1B60" w:rsidRPr="00E93C01" w:rsidRDefault="00B7389C" w:rsidP="00601B9E">
      <w:pPr>
        <w:rPr>
          <w:rFonts w:ascii="PT Sans" w:hAnsi="PT Sans"/>
          <w:b/>
          <w:bCs/>
          <w:lang w:val="de-AT"/>
        </w:rPr>
      </w:pPr>
      <w:r w:rsidRPr="00E93C01">
        <w:rPr>
          <w:rFonts w:ascii="PT Sans" w:hAnsi="PT Sans"/>
          <w:b/>
          <w:bCs/>
          <w:lang w:val="de-AT"/>
        </w:rPr>
        <w:t>Sie bestehen</w:t>
      </w:r>
      <w:r w:rsidR="00D62F8B" w:rsidRPr="00E93C01">
        <w:rPr>
          <w:rFonts w:ascii="PT Sans" w:hAnsi="PT Sans"/>
          <w:b/>
          <w:bCs/>
          <w:lang w:val="de-AT"/>
        </w:rPr>
        <w:t xml:space="preserve"> in einheitlicher Form </w:t>
      </w:r>
      <w:r w:rsidR="00F63033" w:rsidRPr="00E93C01">
        <w:rPr>
          <w:rFonts w:ascii="PT Sans" w:hAnsi="PT Sans"/>
          <w:b/>
          <w:bCs/>
          <w:lang w:val="de-AT"/>
        </w:rPr>
        <w:t xml:space="preserve">jeweils </w:t>
      </w:r>
      <w:r w:rsidR="00D62F8B" w:rsidRPr="00E93C01">
        <w:rPr>
          <w:rFonts w:ascii="PT Sans" w:hAnsi="PT Sans"/>
          <w:b/>
          <w:bCs/>
          <w:lang w:val="de-AT"/>
        </w:rPr>
        <w:t xml:space="preserve">aus den folgenden </w:t>
      </w:r>
      <w:r w:rsidR="00901E9F" w:rsidRPr="00E93C01">
        <w:rPr>
          <w:rFonts w:ascii="PT Sans" w:hAnsi="PT Sans"/>
          <w:b/>
          <w:bCs/>
          <w:lang w:val="de-AT"/>
        </w:rPr>
        <w:t xml:space="preserve">fünf </w:t>
      </w:r>
      <w:r w:rsidR="00D62F8B" w:rsidRPr="00E93C01">
        <w:rPr>
          <w:rFonts w:ascii="PT Sans" w:hAnsi="PT Sans"/>
          <w:b/>
          <w:bCs/>
          <w:lang w:val="de-AT"/>
        </w:rPr>
        <w:t>Elementen:</w:t>
      </w:r>
    </w:p>
    <w:p w14:paraId="0C65146A" w14:textId="62D5DE5B" w:rsidR="00601B9E" w:rsidRPr="00E93C01" w:rsidRDefault="00601B9E" w:rsidP="00D62F8B">
      <w:pPr>
        <w:pStyle w:val="Listenabsatz"/>
        <w:numPr>
          <w:ilvl w:val="0"/>
          <w:numId w:val="13"/>
        </w:numPr>
        <w:rPr>
          <w:rFonts w:ascii="PT Sans" w:hAnsi="PT Sans"/>
          <w:lang w:val="de-AT"/>
        </w:rPr>
      </w:pPr>
      <w:r w:rsidRPr="00E93C01">
        <w:rPr>
          <w:rFonts w:ascii="PT Sans" w:hAnsi="PT Sans"/>
          <w:lang w:val="de-AT"/>
        </w:rPr>
        <w:t>Titel</w:t>
      </w:r>
    </w:p>
    <w:p w14:paraId="54DA7515" w14:textId="60747446" w:rsidR="00D62F8B" w:rsidRPr="00E93C01" w:rsidRDefault="00D62F8B" w:rsidP="00D62F8B">
      <w:pPr>
        <w:pStyle w:val="Listenabsatz"/>
        <w:numPr>
          <w:ilvl w:val="0"/>
          <w:numId w:val="13"/>
        </w:numPr>
        <w:rPr>
          <w:rFonts w:ascii="PT Sans" w:hAnsi="PT Sans"/>
          <w:lang w:val="de-AT"/>
        </w:rPr>
      </w:pPr>
      <w:r w:rsidRPr="00E93C01">
        <w:rPr>
          <w:rFonts w:ascii="PT Sans" w:hAnsi="PT Sans"/>
          <w:lang w:val="de-AT"/>
        </w:rPr>
        <w:t xml:space="preserve">Eine kompakte These in </w:t>
      </w:r>
      <w:r w:rsidR="00F63033" w:rsidRPr="00E93C01">
        <w:rPr>
          <w:rFonts w:ascii="PT Sans" w:hAnsi="PT Sans"/>
          <w:lang w:val="de-AT"/>
        </w:rPr>
        <w:t>wenigen</w:t>
      </w:r>
      <w:r w:rsidRPr="00E93C01">
        <w:rPr>
          <w:rFonts w:ascii="PT Sans" w:hAnsi="PT Sans"/>
          <w:lang w:val="de-AT"/>
        </w:rPr>
        <w:t xml:space="preserve"> Sätzen</w:t>
      </w:r>
    </w:p>
    <w:p w14:paraId="27116054" w14:textId="42B91EF1" w:rsidR="00601B9E" w:rsidRPr="00E93C01" w:rsidRDefault="00D62F8B" w:rsidP="00D62F8B">
      <w:pPr>
        <w:pStyle w:val="Listenabsatz"/>
        <w:numPr>
          <w:ilvl w:val="0"/>
          <w:numId w:val="13"/>
        </w:numPr>
        <w:rPr>
          <w:rFonts w:ascii="PT Sans" w:hAnsi="PT Sans"/>
          <w:lang w:val="de-AT"/>
        </w:rPr>
      </w:pPr>
      <w:r w:rsidRPr="00E93C01">
        <w:rPr>
          <w:rFonts w:ascii="PT Sans" w:hAnsi="PT Sans"/>
          <w:lang w:val="de-AT"/>
        </w:rPr>
        <w:t xml:space="preserve">Mehrere </w:t>
      </w:r>
      <w:r w:rsidR="00601B9E" w:rsidRPr="00E93C01">
        <w:rPr>
          <w:rFonts w:ascii="PT Sans" w:hAnsi="PT Sans"/>
          <w:lang w:val="de-AT"/>
        </w:rPr>
        <w:t>Leitfragen</w:t>
      </w:r>
    </w:p>
    <w:p w14:paraId="387D6008" w14:textId="2E0FF1A2" w:rsidR="00E31ACA" w:rsidRPr="00E93C01" w:rsidRDefault="00601B9E" w:rsidP="00D62F8B">
      <w:pPr>
        <w:pStyle w:val="Listenabsatz"/>
        <w:numPr>
          <w:ilvl w:val="0"/>
          <w:numId w:val="13"/>
        </w:numPr>
        <w:rPr>
          <w:rFonts w:ascii="PT Sans" w:hAnsi="PT Sans"/>
          <w:lang w:val="de-AT"/>
        </w:rPr>
      </w:pPr>
      <w:r w:rsidRPr="00E93C01">
        <w:rPr>
          <w:rFonts w:ascii="PT Sans" w:hAnsi="PT Sans"/>
          <w:lang w:val="de-AT"/>
        </w:rPr>
        <w:t xml:space="preserve">Eine </w:t>
      </w:r>
      <w:r w:rsidR="00D62F8B" w:rsidRPr="00E93C01">
        <w:rPr>
          <w:rFonts w:ascii="PT Sans" w:hAnsi="PT Sans"/>
          <w:lang w:val="de-AT"/>
        </w:rPr>
        <w:t>oder zwei Bibelstellen als Inspirationsquellen</w:t>
      </w:r>
    </w:p>
    <w:p w14:paraId="1DEFDD2C" w14:textId="60F572AE" w:rsidR="00D62F8B" w:rsidRPr="00E93C01" w:rsidRDefault="00D62F8B" w:rsidP="00D62F8B">
      <w:pPr>
        <w:pStyle w:val="Listenabsatz"/>
        <w:numPr>
          <w:ilvl w:val="0"/>
          <w:numId w:val="13"/>
        </w:numPr>
        <w:rPr>
          <w:rFonts w:ascii="PT Sans" w:hAnsi="PT Sans"/>
          <w:lang w:val="de-AT"/>
        </w:rPr>
      </w:pPr>
      <w:r w:rsidRPr="00E93C01">
        <w:rPr>
          <w:rFonts w:ascii="PT Sans" w:hAnsi="PT Sans"/>
          <w:lang w:val="de-AT"/>
        </w:rPr>
        <w:t>Eine Vignette</w:t>
      </w:r>
      <w:r w:rsidR="00D36F25" w:rsidRPr="00E93C01">
        <w:rPr>
          <w:rFonts w:ascii="PT Sans" w:hAnsi="PT Sans"/>
          <w:lang w:val="de-AT"/>
        </w:rPr>
        <w:t xml:space="preserve"> aus dem</w:t>
      </w:r>
      <w:r w:rsidRPr="00E93C01">
        <w:rPr>
          <w:rFonts w:ascii="PT Sans" w:hAnsi="PT Sans"/>
          <w:lang w:val="de-AT"/>
        </w:rPr>
        <w:t xml:space="preserve"> Impulsbild „PERSPEKTIVEN“, um damit auch </w:t>
      </w:r>
      <w:r w:rsidR="00B83659" w:rsidRPr="00E93C01">
        <w:rPr>
          <w:rFonts w:ascii="PT Sans" w:hAnsi="PT Sans"/>
          <w:lang w:val="de-AT"/>
        </w:rPr>
        <w:t>die Brücke zur immer notwendigen, gesamthaften und übergreifenden Visionsarbeit zu schlagen</w:t>
      </w:r>
    </w:p>
    <w:p w14:paraId="1472D870" w14:textId="215EF38C" w:rsidR="00B83659" w:rsidRPr="00E93C01" w:rsidRDefault="00B83659" w:rsidP="00B83659">
      <w:pPr>
        <w:rPr>
          <w:rFonts w:ascii="PT Sans" w:hAnsi="PT Sans"/>
          <w:lang w:val="de-AT"/>
        </w:rPr>
      </w:pPr>
      <w:r w:rsidRPr="00E93C01">
        <w:rPr>
          <w:rFonts w:ascii="PT Sans" w:hAnsi="PT Sans"/>
          <w:b/>
          <w:bCs/>
          <w:lang w:val="de-AT"/>
        </w:rPr>
        <w:lastRenderedPageBreak/>
        <w:t>Für alle Elemente gilt: Es handelt sich um Vorschläge,</w:t>
      </w:r>
      <w:r w:rsidRPr="00E93C01">
        <w:rPr>
          <w:rFonts w:ascii="PT Sans" w:hAnsi="PT Sans"/>
          <w:lang w:val="de-AT"/>
        </w:rPr>
        <w:t xml:space="preserve"> an denen sich der Thinktank und die beiden Thinktank-Foren lange abgearbeitet haben, </w:t>
      </w:r>
      <w:r w:rsidR="00F63033" w:rsidRPr="00E93C01">
        <w:rPr>
          <w:rFonts w:ascii="PT Sans" w:hAnsi="PT Sans"/>
          <w:lang w:val="de-AT"/>
        </w:rPr>
        <w:t>und die</w:t>
      </w:r>
      <w:r w:rsidRPr="00E93C01">
        <w:rPr>
          <w:rFonts w:ascii="PT Sans" w:hAnsi="PT Sans"/>
          <w:lang w:val="de-AT"/>
        </w:rPr>
        <w:t xml:space="preserve"> mit guten Gründen jederzeit von denjenigen, die damit arbeiten</w:t>
      </w:r>
      <w:r w:rsidR="000C2BBD" w:rsidRPr="00E93C01">
        <w:rPr>
          <w:rFonts w:ascii="PT Sans" w:hAnsi="PT Sans"/>
          <w:lang w:val="de-AT"/>
        </w:rPr>
        <w:t>, weiterentwickelt werden können</w:t>
      </w:r>
      <w:r w:rsidR="002929F5" w:rsidRPr="00E93C01">
        <w:rPr>
          <w:rFonts w:ascii="PT Sans" w:hAnsi="PT Sans"/>
          <w:lang w:val="de-AT"/>
        </w:rPr>
        <w:t xml:space="preserve"> und sollen</w:t>
      </w:r>
      <w:r w:rsidR="000C2BBD" w:rsidRPr="00E93C01">
        <w:rPr>
          <w:rFonts w:ascii="PT Sans" w:hAnsi="PT Sans"/>
          <w:lang w:val="de-AT"/>
        </w:rPr>
        <w:t>.</w:t>
      </w:r>
    </w:p>
    <w:p w14:paraId="51E0A9D1" w14:textId="673D8BE4" w:rsidR="00E31ACA" w:rsidRPr="00E93C01" w:rsidRDefault="00D62F8B" w:rsidP="00D343DB">
      <w:pPr>
        <w:rPr>
          <w:rFonts w:ascii="PT Sans" w:hAnsi="PT Sans"/>
          <w:lang w:val="de-AT"/>
        </w:rPr>
      </w:pPr>
      <w:r w:rsidRPr="00E93C01">
        <w:rPr>
          <w:rFonts w:ascii="PT Sans" w:hAnsi="PT Sans"/>
          <w:b/>
          <w:bCs/>
          <w:lang w:val="de-AT"/>
        </w:rPr>
        <w:t>Der Titel</w:t>
      </w:r>
      <w:r w:rsidRPr="00E93C01">
        <w:rPr>
          <w:rFonts w:ascii="PT Sans" w:hAnsi="PT Sans"/>
          <w:lang w:val="de-AT"/>
        </w:rPr>
        <w:t xml:space="preserve"> versucht in möglichst knapper Form Inhalt und Quintessenz der Dimension zu fassen.</w:t>
      </w:r>
    </w:p>
    <w:p w14:paraId="3F2C9174" w14:textId="41F10FBB" w:rsidR="000C2BBD" w:rsidRPr="00E93C01" w:rsidRDefault="000C2BBD" w:rsidP="000C2BBD">
      <w:pPr>
        <w:ind w:left="708"/>
        <w:rPr>
          <w:rFonts w:ascii="PT Sans" w:hAnsi="PT Sans"/>
          <w:i/>
          <w:iCs/>
          <w:lang w:val="de-AT"/>
        </w:rPr>
      </w:pPr>
      <w:r w:rsidRPr="00E93C01">
        <w:rPr>
          <w:rFonts w:ascii="PT Sans" w:hAnsi="PT Sans"/>
          <w:lang w:val="de-AT"/>
        </w:rPr>
        <w:t>Beispielsweise:</w:t>
      </w:r>
      <w:r w:rsidRPr="00E93C01">
        <w:rPr>
          <w:rFonts w:ascii="PT Sans" w:hAnsi="PT Sans"/>
          <w:i/>
          <w:iCs/>
          <w:lang w:val="de-AT"/>
        </w:rPr>
        <w:t xml:space="preserve"> Menschen in Beziehung</w:t>
      </w:r>
    </w:p>
    <w:p w14:paraId="431A4310" w14:textId="6F01D957" w:rsidR="000C2BBD" w:rsidRPr="00E93C01" w:rsidRDefault="000C2BBD" w:rsidP="00D343DB">
      <w:pPr>
        <w:rPr>
          <w:rFonts w:ascii="PT Sans" w:hAnsi="PT Sans"/>
          <w:lang w:val="de-AT"/>
        </w:rPr>
      </w:pPr>
      <w:r w:rsidRPr="00E93C01">
        <w:rPr>
          <w:rFonts w:ascii="PT Sans" w:hAnsi="PT Sans"/>
          <w:b/>
          <w:bCs/>
          <w:lang w:val="de-AT"/>
        </w:rPr>
        <w:t>Die These</w:t>
      </w:r>
      <w:r w:rsidRPr="00E93C01">
        <w:rPr>
          <w:rFonts w:ascii="PT Sans" w:hAnsi="PT Sans"/>
          <w:lang w:val="de-AT"/>
        </w:rPr>
        <w:t xml:space="preserve"> entfaltet die Grundgedanken der Dimension</w:t>
      </w:r>
      <w:r w:rsidR="00C613CE" w:rsidRPr="00E93C01">
        <w:rPr>
          <w:rFonts w:ascii="PT Sans" w:hAnsi="PT Sans"/>
          <w:lang w:val="de-AT"/>
        </w:rPr>
        <w:t>.</w:t>
      </w:r>
      <w:r w:rsidRPr="00E93C01">
        <w:rPr>
          <w:rFonts w:ascii="PT Sans" w:hAnsi="PT Sans"/>
          <w:lang w:val="de-AT"/>
        </w:rPr>
        <w:t xml:space="preserve"> </w:t>
      </w:r>
      <w:r w:rsidR="00C613CE" w:rsidRPr="00E93C01">
        <w:rPr>
          <w:rFonts w:ascii="PT Sans" w:hAnsi="PT Sans"/>
          <w:lang w:val="de-AT"/>
        </w:rPr>
        <w:t xml:space="preserve">Sie </w:t>
      </w:r>
      <w:r w:rsidR="00C10E9A" w:rsidRPr="00E93C01">
        <w:rPr>
          <w:rFonts w:ascii="PT Sans" w:hAnsi="PT Sans"/>
          <w:lang w:val="de-AT"/>
        </w:rPr>
        <w:t>ist</w:t>
      </w:r>
      <w:r w:rsidR="00C613CE" w:rsidRPr="00E93C01">
        <w:rPr>
          <w:rFonts w:ascii="PT Sans" w:hAnsi="PT Sans"/>
          <w:lang w:val="de-AT"/>
        </w:rPr>
        <w:t xml:space="preserve"> im Indikativ als Zustandsbeschreibung formuliert und beschreib</w:t>
      </w:r>
      <w:r w:rsidR="00C10E9A" w:rsidRPr="00E93C01">
        <w:rPr>
          <w:rFonts w:ascii="PT Sans" w:hAnsi="PT Sans"/>
          <w:lang w:val="de-AT"/>
        </w:rPr>
        <w:t>t</w:t>
      </w:r>
      <w:r w:rsidR="00C613CE" w:rsidRPr="00E93C01">
        <w:rPr>
          <w:rFonts w:ascii="PT Sans" w:hAnsi="PT Sans"/>
          <w:lang w:val="de-AT"/>
        </w:rPr>
        <w:t xml:space="preserve"> unterschiedliche Aspekte der Digitalität – also wie Digitalisierung und digitale Transformation Teil von Lebenswelt und Lebenskultur </w:t>
      </w:r>
      <w:r w:rsidR="002929F5" w:rsidRPr="00E93C01">
        <w:rPr>
          <w:rFonts w:ascii="PT Sans" w:hAnsi="PT Sans"/>
          <w:lang w:val="de-AT"/>
        </w:rPr>
        <w:t xml:space="preserve">an christlichen Schulen </w:t>
      </w:r>
      <w:r w:rsidR="00C613CE" w:rsidRPr="00E93C01">
        <w:rPr>
          <w:rFonts w:ascii="PT Sans" w:hAnsi="PT Sans"/>
          <w:lang w:val="de-AT"/>
        </w:rPr>
        <w:t xml:space="preserve">sind. </w:t>
      </w:r>
    </w:p>
    <w:p w14:paraId="0B88CE5B" w14:textId="1B5824DC" w:rsidR="000C2BBD" w:rsidRPr="00E93C01" w:rsidRDefault="00C613CE" w:rsidP="000C2BBD">
      <w:pPr>
        <w:ind w:left="708"/>
        <w:rPr>
          <w:rFonts w:ascii="PT Sans" w:hAnsi="PT Sans"/>
          <w:i/>
          <w:lang w:val="de-AT"/>
        </w:rPr>
      </w:pPr>
      <w:r w:rsidRPr="00E93C01">
        <w:rPr>
          <w:rFonts w:ascii="PT Sans" w:hAnsi="PT Sans"/>
          <w:lang w:val="de-AT"/>
        </w:rPr>
        <w:t>Beispielsweise:</w:t>
      </w:r>
      <w:r w:rsidRPr="00E93C01">
        <w:rPr>
          <w:rFonts w:ascii="PT Sans" w:hAnsi="PT Sans"/>
          <w:i/>
          <w:iCs/>
          <w:lang w:val="de-AT"/>
        </w:rPr>
        <w:t xml:space="preserve"> </w:t>
      </w:r>
      <w:r w:rsidR="000C2BBD" w:rsidRPr="00E93C01">
        <w:rPr>
          <w:rFonts w:ascii="PT Sans" w:hAnsi="PT Sans"/>
          <w:i/>
          <w:lang w:val="de-AT"/>
        </w:rPr>
        <w:t>Wir gestalten Schule als offenen Raum für Bildungsprozesse des Individuums und der Beziehung der Menschen in der Schulgemeinschaft zueinander, zur Welt und zu Gott. Das Digitale als Werkzeug, Erfahrungsraum und Teil der Lebensgestaltung aller am Schulleben Beteiligter ist Teil dieses Gestaltungsprozesses: altersgerecht, beziehungsstärkend und achtsam, laufend evaluiert und nachjustiert.</w:t>
      </w:r>
    </w:p>
    <w:p w14:paraId="65F989A3" w14:textId="36AD7F8F" w:rsidR="000C2BBD" w:rsidRPr="00E93C01" w:rsidRDefault="000C2BBD" w:rsidP="000C2BBD">
      <w:pPr>
        <w:rPr>
          <w:rFonts w:ascii="PT Sans" w:hAnsi="PT Sans"/>
          <w:iCs/>
          <w:lang w:val="de-AT"/>
        </w:rPr>
      </w:pPr>
      <w:r w:rsidRPr="00E93C01">
        <w:rPr>
          <w:rFonts w:ascii="PT Sans" w:hAnsi="PT Sans"/>
          <w:b/>
          <w:bCs/>
          <w:iCs/>
          <w:lang w:val="de-AT"/>
        </w:rPr>
        <w:t>Die Leitfragen</w:t>
      </w:r>
      <w:r w:rsidR="00C613CE" w:rsidRPr="00E93C01">
        <w:rPr>
          <w:rFonts w:ascii="PT Sans" w:hAnsi="PT Sans"/>
          <w:b/>
          <w:bCs/>
          <w:iCs/>
          <w:lang w:val="de-AT"/>
        </w:rPr>
        <w:t xml:space="preserve"> </w:t>
      </w:r>
      <w:r w:rsidR="00C613CE" w:rsidRPr="00E93C01">
        <w:rPr>
          <w:rFonts w:ascii="PT Sans" w:hAnsi="PT Sans"/>
          <w:iCs/>
          <w:lang w:val="de-AT"/>
        </w:rPr>
        <w:t xml:space="preserve">unterstützen dabei, die jeweilige Dimension im Detail zu reflektieren. Insofern die Leistungsbeurteilung einen der wirkmächtigsten und einflussreichsten Faktoren im Rahmen der Schulkultur darstellt, schließt jede Leitfragen-Sammlung </w:t>
      </w:r>
      <w:r w:rsidR="00DE40CE" w:rsidRPr="00E93C01">
        <w:rPr>
          <w:rFonts w:ascii="PT Sans" w:hAnsi="PT Sans"/>
          <w:iCs/>
          <w:lang w:val="de-AT"/>
        </w:rPr>
        <w:t xml:space="preserve">– gewissermaßen als „Stachel im Fleisch“ </w:t>
      </w:r>
      <w:r w:rsidR="00D36F25" w:rsidRPr="00E93C01">
        <w:rPr>
          <w:rFonts w:ascii="PT Sans" w:hAnsi="PT Sans"/>
          <w:iCs/>
          <w:lang w:val="de-AT"/>
        </w:rPr>
        <w:t xml:space="preserve">– </w:t>
      </w:r>
      <w:r w:rsidR="00C613CE" w:rsidRPr="00E93C01">
        <w:rPr>
          <w:rFonts w:ascii="PT Sans" w:hAnsi="PT Sans"/>
          <w:iCs/>
          <w:lang w:val="de-AT"/>
        </w:rPr>
        <w:t xml:space="preserve">mit der Frage: </w:t>
      </w:r>
      <w:r w:rsidR="00C613CE" w:rsidRPr="00E93C01">
        <w:rPr>
          <w:rFonts w:ascii="PT Sans" w:hAnsi="PT Sans"/>
          <w:i/>
          <w:lang w:val="de-AT"/>
        </w:rPr>
        <w:t>Wie gestaltet sich unsere Praxis der Leistungsbeurteilung in diesem Kontext?</w:t>
      </w:r>
    </w:p>
    <w:p w14:paraId="3C15AEBD" w14:textId="77777777" w:rsidR="00C10E9A" w:rsidRPr="00E93C01" w:rsidRDefault="00C613CE" w:rsidP="00C613CE">
      <w:pPr>
        <w:ind w:left="708"/>
        <w:rPr>
          <w:rFonts w:ascii="PT Sans" w:hAnsi="PT Sans"/>
          <w:i/>
          <w:iCs/>
          <w:lang w:val="de-AT"/>
        </w:rPr>
      </w:pPr>
      <w:r w:rsidRPr="00E93C01">
        <w:rPr>
          <w:rFonts w:ascii="PT Sans" w:hAnsi="PT Sans"/>
          <w:lang w:val="de-AT"/>
        </w:rPr>
        <w:t>Beispielsweise:</w:t>
      </w:r>
      <w:r w:rsidRPr="00E93C01">
        <w:rPr>
          <w:rFonts w:ascii="PT Sans" w:hAnsi="PT Sans"/>
          <w:i/>
          <w:iCs/>
          <w:lang w:val="de-AT"/>
        </w:rPr>
        <w:t xml:space="preserve"> </w:t>
      </w:r>
    </w:p>
    <w:p w14:paraId="4F54B46F" w14:textId="34FBD48B" w:rsidR="00C613CE" w:rsidRPr="00E93C01" w:rsidRDefault="00C613CE" w:rsidP="00C10E9A">
      <w:pPr>
        <w:pStyle w:val="Listenabsatz"/>
        <w:numPr>
          <w:ilvl w:val="0"/>
          <w:numId w:val="16"/>
        </w:numPr>
        <w:rPr>
          <w:rFonts w:ascii="PT Sans" w:hAnsi="PT Sans"/>
          <w:i/>
          <w:lang w:val="de-AT"/>
        </w:rPr>
      </w:pPr>
      <w:r w:rsidRPr="00E93C01">
        <w:rPr>
          <w:rFonts w:ascii="PT Sans" w:hAnsi="PT Sans"/>
          <w:i/>
          <w:lang w:val="de-AT"/>
        </w:rPr>
        <w:t>Wie ermöglichen wir allen in der Schulgemeinschaft, sich zu bilden und Beziehung zueinander, zur Welt und zu Gott zu entwickeln und dabei positive Erfahrungen als Wir zu machen?</w:t>
      </w:r>
    </w:p>
    <w:p w14:paraId="7F9AECBF" w14:textId="77777777" w:rsidR="00C613CE" w:rsidRPr="00E93C01" w:rsidRDefault="00C613CE" w:rsidP="00C10E9A">
      <w:pPr>
        <w:pStyle w:val="Listenabsatz"/>
        <w:numPr>
          <w:ilvl w:val="0"/>
          <w:numId w:val="16"/>
        </w:numPr>
        <w:rPr>
          <w:rFonts w:ascii="PT Sans" w:hAnsi="PT Sans"/>
          <w:i/>
          <w:lang w:val="de-AT"/>
        </w:rPr>
      </w:pPr>
      <w:r w:rsidRPr="00E93C01">
        <w:rPr>
          <w:rFonts w:ascii="PT Sans" w:hAnsi="PT Sans"/>
          <w:i/>
          <w:lang w:val="de-AT"/>
        </w:rPr>
        <w:t>Wie genau wirken sich in der Beziehungsgestaltung welche digitalen oder analogen Medien und Werkzeuge (z. B. Videokonferenzen) aus und für wen?</w:t>
      </w:r>
    </w:p>
    <w:p w14:paraId="1BB5C017" w14:textId="273B4C2A" w:rsidR="00C613CE" w:rsidRPr="00E93C01" w:rsidRDefault="00C613CE" w:rsidP="00C10E9A">
      <w:pPr>
        <w:pStyle w:val="Listenabsatz"/>
        <w:numPr>
          <w:ilvl w:val="0"/>
          <w:numId w:val="16"/>
        </w:numPr>
        <w:rPr>
          <w:rFonts w:ascii="PT Sans" w:hAnsi="PT Sans"/>
          <w:i/>
          <w:lang w:val="de-AT"/>
        </w:rPr>
      </w:pPr>
      <w:r w:rsidRPr="00E93C01">
        <w:rPr>
          <w:rFonts w:ascii="PT Sans" w:hAnsi="PT Sans"/>
          <w:i/>
          <w:lang w:val="de-AT"/>
        </w:rPr>
        <w:t>(...)</w:t>
      </w:r>
    </w:p>
    <w:p w14:paraId="2697030E" w14:textId="77777777" w:rsidR="00C613CE" w:rsidRPr="00E93C01" w:rsidRDefault="00C613CE" w:rsidP="00C10E9A">
      <w:pPr>
        <w:pStyle w:val="Listenabsatz"/>
        <w:numPr>
          <w:ilvl w:val="0"/>
          <w:numId w:val="16"/>
        </w:numPr>
        <w:rPr>
          <w:rFonts w:ascii="PT Sans" w:hAnsi="PT Sans"/>
          <w:i/>
          <w:lang w:val="de-AT"/>
        </w:rPr>
      </w:pPr>
      <w:r w:rsidRPr="00E93C01">
        <w:rPr>
          <w:rFonts w:ascii="PT Sans" w:hAnsi="PT Sans"/>
          <w:i/>
          <w:lang w:val="de-AT"/>
        </w:rPr>
        <w:t>Wie gestaltet sich unsere Praxis der Leistungsbeurteilung in diesem Kontext?</w:t>
      </w:r>
    </w:p>
    <w:p w14:paraId="04731E0E" w14:textId="4FFBBEED" w:rsidR="00C613CE" w:rsidRPr="00E93C01" w:rsidRDefault="00C613CE" w:rsidP="000C2BBD">
      <w:pPr>
        <w:rPr>
          <w:rFonts w:ascii="PT Sans" w:hAnsi="PT Sans"/>
          <w:iCs/>
          <w:lang w:val="de-AT"/>
        </w:rPr>
      </w:pPr>
      <w:r w:rsidRPr="00E93C01">
        <w:rPr>
          <w:rFonts w:ascii="PT Sans" w:hAnsi="PT Sans"/>
          <w:b/>
          <w:bCs/>
          <w:iCs/>
          <w:lang w:val="de-AT"/>
        </w:rPr>
        <w:t>Die Bibelstelle(n)</w:t>
      </w:r>
      <w:r w:rsidRPr="00E93C01">
        <w:rPr>
          <w:rFonts w:ascii="PT Sans" w:hAnsi="PT Sans"/>
          <w:iCs/>
          <w:lang w:val="de-AT"/>
        </w:rPr>
        <w:t xml:space="preserve"> </w:t>
      </w:r>
      <w:r w:rsidR="003762A5" w:rsidRPr="00E93C01">
        <w:rPr>
          <w:rFonts w:ascii="PT Sans" w:hAnsi="PT Sans"/>
          <w:iCs/>
          <w:lang w:val="de-AT"/>
        </w:rPr>
        <w:t xml:space="preserve">(übernommen von bibelserver.com und in einer Synopse von Einheitsübersetzung 2016 sowie Lutherbibel 2017 wiedergegeben) </w:t>
      </w:r>
      <w:r w:rsidRPr="00E93C01">
        <w:rPr>
          <w:rFonts w:ascii="PT Sans" w:hAnsi="PT Sans"/>
          <w:iCs/>
          <w:lang w:val="de-AT"/>
        </w:rPr>
        <w:t xml:space="preserve">laden dazu ein, dem christlichen Bedeutungsgehalt </w:t>
      </w:r>
      <w:r w:rsidR="00800EE3" w:rsidRPr="00E93C01">
        <w:rPr>
          <w:rFonts w:ascii="PT Sans" w:hAnsi="PT Sans"/>
          <w:iCs/>
          <w:lang w:val="de-AT"/>
        </w:rPr>
        <w:t>bzw. der christlichen Interpretation der Dimension auf die Spur zu kommen.</w:t>
      </w:r>
    </w:p>
    <w:p w14:paraId="5559AD9F" w14:textId="36A95D65" w:rsidR="00FA4790" w:rsidRPr="00E93C01" w:rsidRDefault="00800EE3" w:rsidP="00800EE3">
      <w:pPr>
        <w:ind w:left="708"/>
        <w:rPr>
          <w:rFonts w:ascii="PT Sans" w:hAnsi="PT Sans"/>
          <w:iCs/>
          <w:lang w:val="de-AT"/>
        </w:rPr>
      </w:pPr>
      <w:r w:rsidRPr="00E93C01">
        <w:rPr>
          <w:rFonts w:ascii="PT Sans" w:hAnsi="PT Sans"/>
          <w:iCs/>
          <w:lang w:val="de-AT"/>
        </w:rPr>
        <w:t>Beispielsweise verdeutlicht Mk 12,28-</w:t>
      </w:r>
      <w:r w:rsidR="00FA4790" w:rsidRPr="00E93C01">
        <w:rPr>
          <w:rFonts w:ascii="PT Sans" w:hAnsi="PT Sans"/>
          <w:iCs/>
          <w:lang w:val="de-AT"/>
        </w:rPr>
        <w:t>3</w:t>
      </w:r>
      <w:r w:rsidRPr="00E93C01">
        <w:rPr>
          <w:rFonts w:ascii="PT Sans" w:hAnsi="PT Sans"/>
          <w:iCs/>
          <w:lang w:val="de-AT"/>
        </w:rPr>
        <w:t xml:space="preserve">4, </w:t>
      </w:r>
      <w:r w:rsidR="00FA4790" w:rsidRPr="00E93C01">
        <w:rPr>
          <w:rFonts w:ascii="PT Sans" w:hAnsi="PT Sans"/>
          <w:iCs/>
          <w:lang w:val="de-AT"/>
        </w:rPr>
        <w:t>...</w:t>
      </w:r>
    </w:p>
    <w:p w14:paraId="293D20CA" w14:textId="335C5A25" w:rsidR="00FA4790" w:rsidRPr="00E93C01" w:rsidRDefault="00FA4790" w:rsidP="00FA4790">
      <w:pPr>
        <w:spacing w:after="0" w:line="240" w:lineRule="auto"/>
        <w:ind w:left="1416"/>
        <w:textDirection w:val="btLr"/>
        <w:rPr>
          <w:rFonts w:ascii="PT Sans" w:hAnsi="PT Sans"/>
          <w:sz w:val="16"/>
          <w:szCs w:val="16"/>
          <w:lang w:val="de-AT"/>
        </w:rPr>
      </w:pPr>
      <w:r w:rsidRPr="00E93C01">
        <w:rPr>
          <w:rFonts w:ascii="PT Sans" w:hAnsi="PT Sans"/>
          <w:sz w:val="16"/>
          <w:szCs w:val="16"/>
          <w:lang w:val="de-AT"/>
        </w:rPr>
        <w:t>28 Ein Schriftgelehrter hatte ihrem Streit zugehört; und da er bemerkt hatte, wie treffend Jesus ihnen antwortete, ging er zu ihm hin und fragte ihn: Welches Gebot ist das erste von allen? 29 Jesus antwortete: Das erste ist: Höre, Israel, der Herr, unser Gott, ist der einzige Herr. 30 Darum sollst du den Herrn, deinen Gott, lieben mit ganzem Herzen und ganzer Seele, mit deinem ganzen Denken und mit deiner ganzen Kraft. 31 Als zweites kommt hinzu: Du sollst deinen Nächsten lieben wie dich selbst. Kein anderes Gebot ist größer als diese beiden. (...)</w:t>
      </w:r>
    </w:p>
    <w:p w14:paraId="7654A288" w14:textId="3CDCCD04" w:rsidR="00800EE3" w:rsidRPr="00E93C01" w:rsidRDefault="00FA4790" w:rsidP="00800EE3">
      <w:pPr>
        <w:ind w:left="708"/>
        <w:rPr>
          <w:rFonts w:ascii="PT Sans" w:hAnsi="PT Sans"/>
          <w:iCs/>
          <w:lang w:val="de-AT"/>
        </w:rPr>
      </w:pPr>
      <w:proofErr w:type="gramStart"/>
      <w:r w:rsidRPr="00E93C01">
        <w:rPr>
          <w:rFonts w:ascii="PT Sans" w:hAnsi="PT Sans"/>
          <w:iCs/>
          <w:lang w:val="de-AT"/>
        </w:rPr>
        <w:t>...</w:t>
      </w:r>
      <w:proofErr w:type="gramEnd"/>
      <w:r w:rsidRPr="00E93C01">
        <w:rPr>
          <w:rFonts w:ascii="PT Sans" w:hAnsi="PT Sans"/>
          <w:iCs/>
          <w:lang w:val="de-AT"/>
        </w:rPr>
        <w:t xml:space="preserve"> </w:t>
      </w:r>
      <w:r w:rsidR="00800EE3" w:rsidRPr="00E93C01">
        <w:rPr>
          <w:rFonts w:ascii="PT Sans" w:hAnsi="PT Sans"/>
          <w:iCs/>
          <w:lang w:val="de-AT"/>
        </w:rPr>
        <w:t>dass die Beziehung der Menschen zueinander in christlich-jüdischem Verständnis nicht ohne die Beziehung zu Gott zu denken ist.</w:t>
      </w:r>
    </w:p>
    <w:p w14:paraId="019D5314" w14:textId="6E294789" w:rsidR="000C2BBD" w:rsidRPr="00E93C01" w:rsidRDefault="00800EE3" w:rsidP="00D343DB">
      <w:pPr>
        <w:rPr>
          <w:rFonts w:ascii="PT Sans" w:hAnsi="PT Sans"/>
          <w:lang w:val="de-AT"/>
        </w:rPr>
      </w:pPr>
      <w:r w:rsidRPr="00E93C01">
        <w:rPr>
          <w:rFonts w:ascii="PT Sans" w:hAnsi="PT Sans"/>
          <w:b/>
          <w:bCs/>
          <w:lang w:val="de-AT"/>
        </w:rPr>
        <w:t>Jede Dimension ist als doppelseitige Einheit gestaltet;</w:t>
      </w:r>
      <w:r w:rsidRPr="00E93C01">
        <w:rPr>
          <w:rFonts w:ascii="PT Sans" w:hAnsi="PT Sans"/>
          <w:lang w:val="de-AT"/>
        </w:rPr>
        <w:t xml:space="preserve"> d.h. auf einer Seite sind Titel, These und Vignette abgebildet, auf der anderen Seite Leitfragen und Bibelstelle/n. Damit soll der Einsatz </w:t>
      </w:r>
      <w:r w:rsidRPr="00E93C01">
        <w:rPr>
          <w:rFonts w:ascii="PT Sans" w:hAnsi="PT Sans"/>
          <w:lang w:val="de-AT"/>
        </w:rPr>
        <w:lastRenderedPageBreak/>
        <w:t>der Dimensionen beispielsweise arbeitsteilig in Gruppen unterstützt werden.</w:t>
      </w:r>
      <w:r w:rsidR="00F066EC" w:rsidRPr="00E93C01">
        <w:rPr>
          <w:rFonts w:ascii="PT Sans" w:hAnsi="PT Sans"/>
          <w:lang w:val="de-AT"/>
        </w:rPr>
        <w:t xml:space="preserve"> Durch die Editierbarkeit des Materials ist es aber auch jederzeit möglich, Elemente zu verändern oder wegzulassen und den Such- bzw. Auswahlprozess (nach Bibelstellen oder Bildern) selbst zu starten.</w:t>
      </w:r>
    </w:p>
    <w:p w14:paraId="17FBDD45" w14:textId="3A12F2B6" w:rsidR="003402E6" w:rsidRPr="00E93C01" w:rsidRDefault="003402E6" w:rsidP="00D343DB">
      <w:pPr>
        <w:rPr>
          <w:rFonts w:ascii="PT Sans" w:hAnsi="PT Sans"/>
          <w:lang w:val="de-AT"/>
        </w:rPr>
      </w:pPr>
      <w:r w:rsidRPr="00E93C01">
        <w:rPr>
          <w:rFonts w:ascii="PT Sans" w:hAnsi="PT Sans"/>
          <w:b/>
          <w:bCs/>
          <w:lang w:val="de-AT"/>
        </w:rPr>
        <w:t>Die Einsatzmöglichkeiten der Dimensionen in einem Schulentwicklungsprozess</w:t>
      </w:r>
      <w:r w:rsidRPr="00E93C01">
        <w:rPr>
          <w:rFonts w:ascii="PT Sans" w:hAnsi="PT Sans"/>
          <w:lang w:val="de-AT"/>
        </w:rPr>
        <w:t xml:space="preserve"> sind vielfältig:</w:t>
      </w:r>
    </w:p>
    <w:p w14:paraId="471E3F26" w14:textId="28282F0C" w:rsidR="003402E6" w:rsidRPr="00E93C01" w:rsidRDefault="003402E6" w:rsidP="003402E6">
      <w:pPr>
        <w:pStyle w:val="Listenabsatz"/>
        <w:numPr>
          <w:ilvl w:val="0"/>
          <w:numId w:val="14"/>
        </w:numPr>
        <w:rPr>
          <w:rFonts w:ascii="PT Sans" w:hAnsi="PT Sans"/>
          <w:lang w:val="de-AT"/>
        </w:rPr>
      </w:pPr>
      <w:r w:rsidRPr="00E93C01">
        <w:rPr>
          <w:rFonts w:ascii="PT Sans" w:hAnsi="PT Sans"/>
          <w:lang w:val="de-AT"/>
        </w:rPr>
        <w:t xml:space="preserve">Man kann sich </w:t>
      </w:r>
      <w:r w:rsidR="003475B5" w:rsidRPr="00E93C01">
        <w:rPr>
          <w:rFonts w:ascii="PT Sans" w:hAnsi="PT Sans"/>
          <w:lang w:val="de-AT"/>
        </w:rPr>
        <w:t>mit</w:t>
      </w:r>
      <w:r w:rsidRPr="00E93C01">
        <w:rPr>
          <w:rFonts w:ascii="PT Sans" w:hAnsi="PT Sans"/>
          <w:lang w:val="de-AT"/>
        </w:rPr>
        <w:t xml:space="preserve"> ihrer Hilfe dem Thema „Unsere Schule im Kontext der Digitalität“ gesamthaft annähern und – top down – reflektieren, ob und inwieweit diese Dimensionen und das eigene Bild der Realität übereinstimmen. Möglicherweise entdeckt man neue, bislang übersehene Aspekte. Möglicherweise führt die eigene Praxis </w:t>
      </w:r>
      <w:r w:rsidR="003475B5" w:rsidRPr="00E93C01">
        <w:rPr>
          <w:rFonts w:ascii="PT Sans" w:hAnsi="PT Sans"/>
          <w:lang w:val="de-AT"/>
        </w:rPr>
        <w:t>über die elf Dimensionen hinaus.</w:t>
      </w:r>
    </w:p>
    <w:p w14:paraId="55BE3623" w14:textId="098551C6" w:rsidR="003475B5" w:rsidRPr="00E93C01" w:rsidRDefault="003475B5" w:rsidP="003402E6">
      <w:pPr>
        <w:pStyle w:val="Listenabsatz"/>
        <w:numPr>
          <w:ilvl w:val="0"/>
          <w:numId w:val="14"/>
        </w:numPr>
        <w:rPr>
          <w:rFonts w:ascii="PT Sans" w:hAnsi="PT Sans"/>
          <w:lang w:val="de-AT"/>
        </w:rPr>
      </w:pPr>
      <w:r w:rsidRPr="00E93C01">
        <w:rPr>
          <w:rFonts w:ascii="PT Sans" w:hAnsi="PT Sans"/>
          <w:lang w:val="de-AT"/>
        </w:rPr>
        <w:t>Man kann die Dimensionen und insb. die Leitfragen als Hilfestellung dafür verwenden, beispielsweise das eigene schulische Leitbild zu aktualisieren und nachzuschärfen. Vielleicht sind es einzelne Fragen (Leistungsbeurteilungspraxis?), die für die jeweilige Schule von Relevanz sind und vertiefende Auseinandersetzung fordern.</w:t>
      </w:r>
    </w:p>
    <w:p w14:paraId="52F5AD25" w14:textId="6366B48F" w:rsidR="00A16ADC" w:rsidRPr="00E93C01" w:rsidRDefault="003475B5" w:rsidP="00FD33A8">
      <w:pPr>
        <w:pStyle w:val="Listenabsatz"/>
        <w:numPr>
          <w:ilvl w:val="0"/>
          <w:numId w:val="14"/>
        </w:numPr>
        <w:rPr>
          <w:rFonts w:ascii="PT Sans" w:hAnsi="PT Sans"/>
          <w:lang w:val="de-AT"/>
        </w:rPr>
      </w:pPr>
      <w:r w:rsidRPr="00E93C01">
        <w:rPr>
          <w:rFonts w:ascii="PT Sans" w:hAnsi="PT Sans"/>
          <w:lang w:val="de-AT"/>
        </w:rPr>
        <w:t>Man könnte einzelne Leitfragen – kooperativ-kollaborativ</w:t>
      </w:r>
      <w:r w:rsidR="00C0454F" w:rsidRPr="00E93C01">
        <w:rPr>
          <w:rFonts w:ascii="PT Sans" w:hAnsi="PT Sans"/>
          <w:lang w:val="de-AT"/>
        </w:rPr>
        <w:t xml:space="preserve"> und durchaus kleinteilig</w:t>
      </w:r>
      <w:r w:rsidRPr="00E93C01">
        <w:rPr>
          <w:rFonts w:ascii="PT Sans" w:hAnsi="PT Sans"/>
          <w:lang w:val="de-AT"/>
        </w:rPr>
        <w:t xml:space="preserve"> – an Arbeitsgruppen delegieren, die möglicherweise die reale schulische Praxis (z</w:t>
      </w:r>
      <w:r w:rsidR="00BC602C">
        <w:rPr>
          <w:rFonts w:ascii="PT Sans" w:hAnsi="PT Sans"/>
          <w:lang w:val="de-AT"/>
        </w:rPr>
        <w:t>.</w:t>
      </w:r>
      <w:r w:rsidRPr="00E93C01">
        <w:rPr>
          <w:rFonts w:ascii="PT Sans" w:hAnsi="PT Sans"/>
          <w:lang w:val="de-AT"/>
        </w:rPr>
        <w:t>B</w:t>
      </w:r>
      <w:r w:rsidR="00BC602C">
        <w:rPr>
          <w:rFonts w:ascii="PT Sans" w:hAnsi="PT Sans"/>
          <w:lang w:val="de-AT"/>
        </w:rPr>
        <w:t>.</w:t>
      </w:r>
      <w:r w:rsidRPr="00E93C01">
        <w:rPr>
          <w:rFonts w:ascii="PT Sans" w:hAnsi="PT Sans"/>
          <w:lang w:val="de-AT"/>
        </w:rPr>
        <w:t xml:space="preserve">: </w:t>
      </w:r>
      <w:r w:rsidRPr="00E93C01">
        <w:rPr>
          <w:rFonts w:ascii="PT Sans" w:hAnsi="PT Sans"/>
          <w:i/>
          <w:iCs/>
          <w:lang w:val="de-AT"/>
        </w:rPr>
        <w:t>Wie schützen wir Einzelne und Gruppen vor dem Missbrauch digitaler Werkzeuge und Medien?</w:t>
      </w:r>
      <w:r w:rsidRPr="00E93C01">
        <w:rPr>
          <w:rFonts w:ascii="PT Sans" w:hAnsi="PT Sans"/>
          <w:lang w:val="de-AT"/>
        </w:rPr>
        <w:t>) auf den Prüfstand stellen oder konkrete (neue) Lösungswege als Antwort auf die Frage</w:t>
      </w:r>
      <w:r w:rsidR="00A16ADC" w:rsidRPr="00E93C01">
        <w:rPr>
          <w:rFonts w:ascii="PT Sans" w:hAnsi="PT Sans"/>
          <w:lang w:val="de-AT"/>
        </w:rPr>
        <w:t>n</w:t>
      </w:r>
      <w:r w:rsidRPr="00E93C01">
        <w:rPr>
          <w:rFonts w:ascii="PT Sans" w:hAnsi="PT Sans"/>
          <w:lang w:val="de-AT"/>
        </w:rPr>
        <w:t xml:space="preserve"> entwickeln.</w:t>
      </w:r>
      <w:r w:rsidR="00C455AD" w:rsidRPr="00E93C01">
        <w:rPr>
          <w:rFonts w:ascii="PT Sans" w:hAnsi="PT Sans"/>
          <w:lang w:val="de-AT"/>
        </w:rPr>
        <w:t xml:space="preserve"> </w:t>
      </w:r>
    </w:p>
    <w:p w14:paraId="5830B25E" w14:textId="7C012502" w:rsidR="00C455AD" w:rsidRPr="00E93C01" w:rsidRDefault="00C455AD" w:rsidP="00FD33A8">
      <w:pPr>
        <w:pStyle w:val="Listenabsatz"/>
        <w:numPr>
          <w:ilvl w:val="0"/>
          <w:numId w:val="14"/>
        </w:numPr>
        <w:rPr>
          <w:rFonts w:ascii="PT Sans" w:hAnsi="PT Sans"/>
          <w:lang w:val="de-AT"/>
        </w:rPr>
      </w:pPr>
      <w:r w:rsidRPr="00E93C01">
        <w:rPr>
          <w:rFonts w:ascii="PT Sans" w:hAnsi="PT Sans"/>
          <w:lang w:val="de-AT"/>
        </w:rPr>
        <w:t xml:space="preserve">Eine damit verbundene, kreative Idee </w:t>
      </w:r>
      <w:r w:rsidR="00A16ADC" w:rsidRPr="00E93C01">
        <w:rPr>
          <w:rFonts w:ascii="PT Sans" w:hAnsi="PT Sans"/>
          <w:lang w:val="de-AT"/>
        </w:rPr>
        <w:t>wäre</w:t>
      </w:r>
      <w:r w:rsidRPr="00E93C01">
        <w:rPr>
          <w:rFonts w:ascii="PT Sans" w:hAnsi="PT Sans"/>
          <w:lang w:val="de-AT"/>
        </w:rPr>
        <w:t xml:space="preserve">, </w:t>
      </w:r>
      <w:r w:rsidR="00406384" w:rsidRPr="00E93C01">
        <w:rPr>
          <w:rFonts w:ascii="PT Sans" w:hAnsi="PT Sans"/>
          <w:lang w:val="de-AT"/>
        </w:rPr>
        <w:t>die Thesen durch eigene Grafiken bzw. Fotos aus der lokalen schulischen Praxis zu illustrieren.</w:t>
      </w:r>
    </w:p>
    <w:p w14:paraId="1F9AC5D3" w14:textId="6F6F85AA" w:rsidR="00C455AD" w:rsidRPr="00E93C01" w:rsidRDefault="003475B5" w:rsidP="00C455AD">
      <w:pPr>
        <w:pStyle w:val="Listenabsatz"/>
        <w:numPr>
          <w:ilvl w:val="0"/>
          <w:numId w:val="14"/>
        </w:numPr>
        <w:rPr>
          <w:rFonts w:ascii="PT Sans" w:hAnsi="PT Sans"/>
          <w:lang w:val="de-AT"/>
        </w:rPr>
      </w:pPr>
      <w:r w:rsidRPr="00E93C01">
        <w:rPr>
          <w:rFonts w:ascii="PT Sans" w:hAnsi="PT Sans"/>
          <w:lang w:val="de-AT"/>
        </w:rPr>
        <w:t xml:space="preserve">Auch die Bibelstellen können in mehrere Richtungen zum Einsatz kommen. Es könnte interessant sein, sich die Frage zu stellen, warum der Thinktank </w:t>
      </w:r>
      <w:r w:rsidRPr="00E93C01">
        <w:rPr>
          <w:rFonts w:ascii="PT Sans" w:hAnsi="PT Sans"/>
          <w:i/>
          <w:iCs/>
          <w:lang w:val="de-AT"/>
        </w:rPr>
        <w:t>genau diese oder jene</w:t>
      </w:r>
      <w:r w:rsidRPr="00E93C01">
        <w:rPr>
          <w:rFonts w:ascii="PT Sans" w:hAnsi="PT Sans"/>
          <w:lang w:val="de-AT"/>
        </w:rPr>
        <w:t xml:space="preserve"> Bibelstelle in den Kontext der jeweiligen Dimension gestellt hat. Umgekehrt kann man </w:t>
      </w:r>
      <w:r w:rsidR="00C0454F" w:rsidRPr="00E93C01">
        <w:rPr>
          <w:rFonts w:ascii="PT Sans" w:hAnsi="PT Sans"/>
          <w:lang w:val="de-AT"/>
        </w:rPr>
        <w:t>überlegen</w:t>
      </w:r>
      <w:r w:rsidRPr="00E93C01">
        <w:rPr>
          <w:rFonts w:ascii="PT Sans" w:hAnsi="PT Sans"/>
          <w:lang w:val="de-AT"/>
        </w:rPr>
        <w:t xml:space="preserve">, mit welcher – für die jeweilige Schule, die jeweilige Tradition oder das jeweilige Verständnis – </w:t>
      </w:r>
      <w:r w:rsidRPr="00E93C01">
        <w:rPr>
          <w:rFonts w:ascii="PT Sans" w:hAnsi="PT Sans"/>
          <w:i/>
          <w:iCs/>
          <w:lang w:val="de-AT"/>
        </w:rPr>
        <w:t>besser</w:t>
      </w:r>
      <w:r w:rsidRPr="00E93C01">
        <w:rPr>
          <w:rFonts w:ascii="PT Sans" w:hAnsi="PT Sans"/>
          <w:lang w:val="de-AT"/>
        </w:rPr>
        <w:t xml:space="preserve"> geeigneten Bibelstelle zu arbeiten wäre</w:t>
      </w:r>
      <w:r w:rsidR="00C0454F" w:rsidRPr="00E93C01">
        <w:rPr>
          <w:rFonts w:ascii="PT Sans" w:hAnsi="PT Sans"/>
          <w:lang w:val="de-AT"/>
        </w:rPr>
        <w:t xml:space="preserve">, und sich auf die Suche machen. Spannend wäre möglicherweise auch, von verschiedenen Gruppen zu ein und derselben Dimension ausgewählte, voraussichtlich unterschiedliche Bibelstellen miteinander zu vergleichen und damit das eigene </w:t>
      </w:r>
      <w:r w:rsidR="00A16ADC" w:rsidRPr="00E93C01">
        <w:rPr>
          <w:rFonts w:ascii="PT Sans" w:hAnsi="PT Sans"/>
          <w:lang w:val="de-AT"/>
        </w:rPr>
        <w:t xml:space="preserve">Bibel- und </w:t>
      </w:r>
      <w:r w:rsidR="00C0454F" w:rsidRPr="00E93C01">
        <w:rPr>
          <w:rFonts w:ascii="PT Sans" w:hAnsi="PT Sans"/>
          <w:lang w:val="de-AT"/>
        </w:rPr>
        <w:t>Glaubensverständnis zu vertiefen und dessen Bandbreite zu würdigen.</w:t>
      </w:r>
    </w:p>
    <w:p w14:paraId="04C712CA" w14:textId="51B1C9BD" w:rsidR="00C455AD" w:rsidRPr="00E93C01" w:rsidRDefault="003475B5" w:rsidP="003475B5">
      <w:pPr>
        <w:rPr>
          <w:rFonts w:ascii="PT Sans" w:hAnsi="PT Sans"/>
          <w:lang w:val="de-AT"/>
        </w:rPr>
      </w:pPr>
      <w:r w:rsidRPr="00E93C01">
        <w:rPr>
          <w:rFonts w:ascii="PT Sans" w:hAnsi="PT Sans"/>
          <w:b/>
          <w:bCs/>
          <w:lang w:val="de-AT"/>
        </w:rPr>
        <w:t xml:space="preserve">Das Um und Auf des Einsatzes der Dimensionen ist die dafür </w:t>
      </w:r>
      <w:r w:rsidR="00C0454F" w:rsidRPr="00E93C01">
        <w:rPr>
          <w:rFonts w:ascii="PT Sans" w:hAnsi="PT Sans"/>
          <w:b/>
          <w:bCs/>
          <w:lang w:val="de-AT"/>
        </w:rPr>
        <w:t>zur Verfügung stehende Zeit</w:t>
      </w:r>
      <w:r w:rsidR="00C455AD" w:rsidRPr="00E93C01">
        <w:rPr>
          <w:rFonts w:ascii="PT Sans" w:hAnsi="PT Sans"/>
          <w:b/>
          <w:bCs/>
          <w:lang w:val="de-AT"/>
        </w:rPr>
        <w:t xml:space="preserve"> und Gelegenheit</w:t>
      </w:r>
      <w:r w:rsidR="00C0454F" w:rsidRPr="00E93C01">
        <w:rPr>
          <w:rFonts w:ascii="PT Sans" w:hAnsi="PT Sans"/>
          <w:b/>
          <w:bCs/>
          <w:lang w:val="de-AT"/>
        </w:rPr>
        <w:t>.</w:t>
      </w:r>
      <w:r w:rsidR="00C455AD" w:rsidRPr="00E93C01">
        <w:rPr>
          <w:rFonts w:ascii="PT Sans" w:hAnsi="PT Sans"/>
          <w:b/>
          <w:bCs/>
          <w:lang w:val="de-AT"/>
        </w:rPr>
        <w:t xml:space="preserve"> </w:t>
      </w:r>
      <w:r w:rsidR="00A16ADC" w:rsidRPr="00E93C01">
        <w:rPr>
          <w:rFonts w:ascii="PT Sans" w:hAnsi="PT Sans"/>
          <w:lang w:val="de-AT"/>
        </w:rPr>
        <w:t>Damit verbund</w:t>
      </w:r>
      <w:r w:rsidR="00D36F25" w:rsidRPr="00E93C01">
        <w:rPr>
          <w:rFonts w:ascii="PT Sans" w:hAnsi="PT Sans"/>
          <w:lang w:val="de-AT"/>
        </w:rPr>
        <w:t>en</w:t>
      </w:r>
      <w:r w:rsidR="00A16ADC" w:rsidRPr="00E93C01">
        <w:rPr>
          <w:rFonts w:ascii="PT Sans" w:hAnsi="PT Sans"/>
          <w:lang w:val="de-AT"/>
        </w:rPr>
        <w:t xml:space="preserve"> kommt es auf den</w:t>
      </w:r>
      <w:r w:rsidR="000F7579" w:rsidRPr="00E93C01">
        <w:rPr>
          <w:rFonts w:ascii="PT Sans" w:hAnsi="PT Sans"/>
          <w:lang w:val="de-AT"/>
        </w:rPr>
        <w:t xml:space="preserve"> Mut zur Schwerpunktsetzung, Priorisierung und ggf. </w:t>
      </w:r>
      <w:r w:rsidR="00A16ADC" w:rsidRPr="00E93C01">
        <w:rPr>
          <w:rFonts w:ascii="PT Sans" w:hAnsi="PT Sans"/>
          <w:lang w:val="de-AT"/>
        </w:rPr>
        <w:t xml:space="preserve">zur </w:t>
      </w:r>
      <w:r w:rsidR="000F7579" w:rsidRPr="00E93C01">
        <w:rPr>
          <w:rFonts w:ascii="PT Sans" w:hAnsi="PT Sans"/>
          <w:lang w:val="de-AT"/>
        </w:rPr>
        <w:t>Lücke</w:t>
      </w:r>
      <w:r w:rsidR="00A16ADC" w:rsidRPr="00E93C01">
        <w:rPr>
          <w:rFonts w:ascii="PT Sans" w:hAnsi="PT Sans"/>
          <w:lang w:val="de-AT"/>
        </w:rPr>
        <w:t xml:space="preserve"> an</w:t>
      </w:r>
      <w:r w:rsidR="000F7579" w:rsidRPr="00E93C01">
        <w:rPr>
          <w:rFonts w:ascii="PT Sans" w:hAnsi="PT Sans"/>
          <w:lang w:val="de-AT"/>
        </w:rPr>
        <w:t>! Am besten passt man die Dimensionen in bereits vorhandene Entwicklungsrhythmen ein.</w:t>
      </w:r>
      <w:r w:rsidR="00B02A89" w:rsidRPr="00E93C01">
        <w:rPr>
          <w:rFonts w:ascii="PT Sans" w:hAnsi="PT Sans"/>
          <w:lang w:val="de-AT"/>
        </w:rPr>
        <w:t xml:space="preserve"> Vielleicht sind </w:t>
      </w:r>
      <w:r w:rsidR="00A16ADC" w:rsidRPr="00E93C01">
        <w:rPr>
          <w:rFonts w:ascii="PT Sans" w:hAnsi="PT Sans"/>
          <w:lang w:val="de-AT"/>
        </w:rPr>
        <w:t>d</w:t>
      </w:r>
      <w:r w:rsidR="00B02A89" w:rsidRPr="00E93C01">
        <w:rPr>
          <w:rFonts w:ascii="PT Sans" w:hAnsi="PT Sans"/>
          <w:lang w:val="de-AT"/>
        </w:rPr>
        <w:t>ie Dimensionen auch Anlass, diese Rhythmen zu überdenken und zu verändern</w:t>
      </w:r>
      <w:r w:rsidR="00A16ADC" w:rsidRPr="00E93C01">
        <w:rPr>
          <w:rFonts w:ascii="PT Sans" w:hAnsi="PT Sans"/>
          <w:lang w:val="de-AT"/>
        </w:rPr>
        <w:t>?</w:t>
      </w:r>
    </w:p>
    <w:p w14:paraId="5D9B7E99" w14:textId="7B450C3C" w:rsidR="003475B5" w:rsidRPr="00E93C01" w:rsidRDefault="00C455AD" w:rsidP="00C455AD">
      <w:pPr>
        <w:pStyle w:val="Listenabsatz"/>
        <w:numPr>
          <w:ilvl w:val="0"/>
          <w:numId w:val="15"/>
        </w:numPr>
        <w:rPr>
          <w:rFonts w:ascii="PT Sans" w:hAnsi="PT Sans"/>
          <w:lang w:val="de-AT"/>
        </w:rPr>
      </w:pPr>
      <w:r w:rsidRPr="00E93C01">
        <w:rPr>
          <w:rFonts w:ascii="PT Sans" w:hAnsi="PT Sans"/>
          <w:lang w:val="de-AT"/>
        </w:rPr>
        <w:t>Einzelnen</w:t>
      </w:r>
      <w:r w:rsidR="00406384" w:rsidRPr="00E93C01">
        <w:rPr>
          <w:rFonts w:ascii="PT Sans" w:hAnsi="PT Sans"/>
          <w:lang w:val="de-AT"/>
        </w:rPr>
        <w:t>, Interessierten</w:t>
      </w:r>
      <w:r w:rsidRPr="00E93C01">
        <w:rPr>
          <w:rFonts w:ascii="PT Sans" w:hAnsi="PT Sans"/>
          <w:lang w:val="de-AT"/>
        </w:rPr>
        <w:t xml:space="preserve"> bzw. </w:t>
      </w:r>
      <w:r w:rsidR="00A16ADC" w:rsidRPr="00E93C01">
        <w:rPr>
          <w:rFonts w:ascii="PT Sans" w:hAnsi="PT Sans"/>
          <w:lang w:val="de-AT"/>
        </w:rPr>
        <w:t xml:space="preserve">der Schulleitung oder </w:t>
      </w:r>
      <w:r w:rsidRPr="00E93C01">
        <w:rPr>
          <w:rFonts w:ascii="PT Sans" w:hAnsi="PT Sans"/>
          <w:lang w:val="de-AT"/>
        </w:rPr>
        <w:t>einem Schulentwicklungsteam könnte das dichte und umfangreiche Material zur persönlichen Reflexion und als Vorbereitungsunterlage für Schulentwicklungsprozesse dienen.</w:t>
      </w:r>
    </w:p>
    <w:p w14:paraId="4D5D1496" w14:textId="01E4AC55" w:rsidR="00C455AD" w:rsidRPr="00E93C01" w:rsidRDefault="00C455AD" w:rsidP="00C455AD">
      <w:pPr>
        <w:pStyle w:val="Listenabsatz"/>
        <w:numPr>
          <w:ilvl w:val="0"/>
          <w:numId w:val="15"/>
        </w:numPr>
        <w:rPr>
          <w:rFonts w:ascii="PT Sans" w:hAnsi="PT Sans"/>
          <w:lang w:val="de-AT"/>
        </w:rPr>
      </w:pPr>
      <w:r w:rsidRPr="00E93C01">
        <w:rPr>
          <w:rFonts w:ascii="PT Sans" w:hAnsi="PT Sans"/>
          <w:lang w:val="de-AT"/>
        </w:rPr>
        <w:t>Ein Kollegium könnte sich mit den Dimensionen im Rahmen einer Klausur oder – ausschnittweise bzw. arbeitsteilig – anlässlich eines pädagogischen Tages auseinandersetzen.</w:t>
      </w:r>
    </w:p>
    <w:p w14:paraId="2BE2DF7A" w14:textId="77777777" w:rsidR="00C35663" w:rsidRPr="00E93C01" w:rsidRDefault="00C455AD" w:rsidP="00010F1C">
      <w:pPr>
        <w:pStyle w:val="Listenabsatz"/>
        <w:numPr>
          <w:ilvl w:val="0"/>
          <w:numId w:val="15"/>
        </w:numPr>
        <w:rPr>
          <w:rFonts w:ascii="PT Sans" w:hAnsi="PT Sans"/>
          <w:lang w:val="de-AT"/>
        </w:rPr>
      </w:pPr>
      <w:r w:rsidRPr="00E93C01">
        <w:rPr>
          <w:rFonts w:ascii="PT Sans" w:hAnsi="PT Sans"/>
          <w:lang w:val="de-AT"/>
        </w:rPr>
        <w:t>Die Thesen und Leitfragen</w:t>
      </w:r>
      <w:r w:rsidR="00406384" w:rsidRPr="00E93C01">
        <w:rPr>
          <w:rFonts w:ascii="PT Sans" w:hAnsi="PT Sans"/>
          <w:lang w:val="de-AT"/>
        </w:rPr>
        <w:t xml:space="preserve"> können auch Material zur Überarbeitung von Leitbildern und Grundsatztexten der Schule sein</w:t>
      </w:r>
      <w:r w:rsidR="00D36F25" w:rsidRPr="00E93C01">
        <w:rPr>
          <w:rFonts w:ascii="PT Sans" w:hAnsi="PT Sans"/>
          <w:lang w:val="de-AT"/>
        </w:rPr>
        <w:t xml:space="preserve"> – o</w:t>
      </w:r>
      <w:r w:rsidR="00406384" w:rsidRPr="00E93C01">
        <w:rPr>
          <w:rFonts w:ascii="PT Sans" w:hAnsi="PT Sans"/>
          <w:lang w:val="de-AT"/>
        </w:rPr>
        <w:t>der Ausgangspunkt für ein eigenes Thesenpapier, das pointiert und genau den Nerv der gerade anstehenden schulischen Themen trifft.</w:t>
      </w:r>
    </w:p>
    <w:p w14:paraId="56A04F21" w14:textId="3EA4BD1F" w:rsidR="00E03471" w:rsidRPr="00E93C01" w:rsidRDefault="00E03471" w:rsidP="00C35663">
      <w:pPr>
        <w:spacing w:after="0" w:line="240" w:lineRule="auto"/>
        <w:rPr>
          <w:rFonts w:ascii="PT Sans" w:hAnsi="PT Sans"/>
          <w:lang w:val="de-AT"/>
        </w:rPr>
      </w:pPr>
      <w:r w:rsidRPr="00E93C01">
        <w:rPr>
          <w:rFonts w:ascii="PT Sans" w:hAnsi="PT Sans"/>
          <w:noProof/>
          <w:lang w:val="de-AT"/>
        </w:rPr>
        <w:lastRenderedPageBreak/>
        <w:drawing>
          <wp:inline distT="0" distB="0" distL="0" distR="0" wp14:anchorId="50F8119F" wp14:editId="325A5747">
            <wp:extent cx="5756910" cy="4318000"/>
            <wp:effectExtent l="0" t="0" r="0" b="0"/>
            <wp:docPr id="52" name="Grafik 52" descr="Ein Bild, das Text, drinnen, Decke,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Grafik 52" descr="Ein Bild, das Text, drinnen, Decke, Person enthält.&#10;&#10;Automatisch generierte Beschreibung"/>
                    <pic:cNvPicPr/>
                  </pic:nvPicPr>
                  <pic:blipFill>
                    <a:blip r:embed="rId38" cstate="hqprint">
                      <a:extLst>
                        <a:ext uri="{28A0092B-C50C-407E-A947-70E740481C1C}">
                          <a14:useLocalDpi xmlns:a14="http://schemas.microsoft.com/office/drawing/2010/main"/>
                        </a:ext>
                      </a:extLst>
                    </a:blip>
                    <a:stretch>
                      <a:fillRect/>
                    </a:stretch>
                  </pic:blipFill>
                  <pic:spPr>
                    <a:xfrm>
                      <a:off x="0" y="0"/>
                      <a:ext cx="5756910" cy="4318000"/>
                    </a:xfrm>
                    <a:prstGeom prst="rect">
                      <a:avLst/>
                    </a:prstGeom>
                  </pic:spPr>
                </pic:pic>
              </a:graphicData>
            </a:graphic>
          </wp:inline>
        </w:drawing>
      </w:r>
    </w:p>
    <w:p w14:paraId="122F903A" w14:textId="77777777" w:rsidR="009239E2" w:rsidRDefault="00D343DB" w:rsidP="00C35663">
      <w:pPr>
        <w:spacing w:after="0" w:line="240" w:lineRule="auto"/>
        <w:rPr>
          <w:rFonts w:ascii="PT Sans" w:hAnsi="PT Sans"/>
          <w:lang w:val="de-AT"/>
        </w:rPr>
        <w:sectPr w:rsidR="009239E2" w:rsidSect="00BC602C">
          <w:footerReference w:type="even" r:id="rId39"/>
          <w:footerReference w:type="default" r:id="rId40"/>
          <w:pgSz w:w="11900" w:h="16840"/>
          <w:pgMar w:top="1417" w:right="1417" w:bottom="1134" w:left="1417" w:header="708" w:footer="386" w:gutter="0"/>
          <w:cols w:space="708"/>
          <w:titlePg/>
          <w:docGrid w:linePitch="360"/>
        </w:sectPr>
      </w:pPr>
      <w:r w:rsidRPr="00E93C01">
        <w:rPr>
          <w:rFonts w:ascii="PT Sans" w:hAnsi="PT Sans"/>
          <w:lang w:val="de-AT"/>
        </w:rPr>
        <w:br w:type="page"/>
      </w:r>
    </w:p>
    <w:p w14:paraId="674DA07D" w14:textId="31564BA2" w:rsidR="00D343DB" w:rsidRPr="00E93C01" w:rsidRDefault="00D343DB" w:rsidP="00C35663">
      <w:pPr>
        <w:spacing w:after="0" w:line="240" w:lineRule="auto"/>
        <w:rPr>
          <w:rFonts w:ascii="PT Sans" w:eastAsiaTheme="majorEastAsia" w:hAnsi="PT Sans" w:cstheme="majorBidi"/>
          <w:color w:val="FFFFFF" w:themeColor="background1"/>
          <w:lang w:val="de-AT"/>
        </w:rPr>
      </w:pPr>
    </w:p>
    <w:p w14:paraId="140E7964" w14:textId="6CCE206C" w:rsidR="009239E2" w:rsidRDefault="009239E2" w:rsidP="00630A7C">
      <w:pPr>
        <w:rPr>
          <w:rFonts w:ascii="PT Sans" w:hAnsi="PT Sans"/>
          <w:b/>
          <w:bCs/>
          <w:color w:val="548235"/>
          <w:sz w:val="44"/>
          <w:szCs w:val="44"/>
          <w:lang w:val="de-AT"/>
        </w:rPr>
      </w:pPr>
      <w:r w:rsidRPr="00E93C01">
        <w:rPr>
          <w:rFonts w:ascii="PT Sans" w:hAnsi="PT Sans"/>
          <w:b/>
          <w:bCs/>
          <w:noProof/>
          <w:color w:val="548235"/>
          <w:sz w:val="44"/>
          <w:szCs w:val="44"/>
          <w:lang w:val="de-AT"/>
        </w:rPr>
        <w:drawing>
          <wp:anchor distT="0" distB="0" distL="114300" distR="114300" simplePos="0" relativeHeight="251793408" behindDoc="1" locked="0" layoutInCell="1" allowOverlap="1" wp14:anchorId="244C5E74" wp14:editId="106D08AB">
            <wp:simplePos x="0" y="0"/>
            <wp:positionH relativeFrom="column">
              <wp:posOffset>2850612</wp:posOffset>
            </wp:positionH>
            <wp:positionV relativeFrom="paragraph">
              <wp:posOffset>416657</wp:posOffset>
            </wp:positionV>
            <wp:extent cx="3625850" cy="3599815"/>
            <wp:effectExtent l="0" t="0" r="6350" b="0"/>
            <wp:wrapNone/>
            <wp:docPr id="99" name="Grafik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Grafik 99"/>
                    <pic:cNvPicPr/>
                  </pic:nvPicPr>
                  <pic:blipFill>
                    <a:blip r:embed="rId41">
                      <a:extLst>
                        <a:ext uri="{28A0092B-C50C-407E-A947-70E740481C1C}">
                          <a14:useLocalDpi xmlns:a14="http://schemas.microsoft.com/office/drawing/2010/main"/>
                        </a:ext>
                      </a:extLst>
                    </a:blip>
                    <a:stretch>
                      <a:fillRect/>
                    </a:stretch>
                  </pic:blipFill>
                  <pic:spPr>
                    <a:xfrm>
                      <a:off x="0" y="0"/>
                      <a:ext cx="3625850" cy="3599815"/>
                    </a:xfrm>
                    <a:prstGeom prst="rect">
                      <a:avLst/>
                    </a:prstGeom>
                  </pic:spPr>
                </pic:pic>
              </a:graphicData>
            </a:graphic>
            <wp14:sizeRelH relativeFrom="page">
              <wp14:pctWidth>0</wp14:pctWidth>
            </wp14:sizeRelH>
            <wp14:sizeRelV relativeFrom="page">
              <wp14:pctHeight>0</wp14:pctHeight>
            </wp14:sizeRelV>
          </wp:anchor>
        </w:drawing>
      </w:r>
    </w:p>
    <w:p w14:paraId="45ACC718" w14:textId="6FD8AF18" w:rsidR="009239E2" w:rsidRDefault="009239E2" w:rsidP="00630A7C">
      <w:pPr>
        <w:rPr>
          <w:rFonts w:ascii="PT Sans" w:hAnsi="PT Sans"/>
          <w:b/>
          <w:bCs/>
          <w:color w:val="548235"/>
          <w:sz w:val="44"/>
          <w:szCs w:val="44"/>
          <w:lang w:val="de-AT"/>
        </w:rPr>
      </w:pPr>
    </w:p>
    <w:p w14:paraId="06DB666D" w14:textId="168C63CB" w:rsidR="009239E2" w:rsidRDefault="009239E2" w:rsidP="00630A7C">
      <w:pPr>
        <w:rPr>
          <w:rFonts w:ascii="PT Sans" w:hAnsi="PT Sans"/>
          <w:b/>
          <w:bCs/>
          <w:color w:val="548235"/>
          <w:sz w:val="44"/>
          <w:szCs w:val="44"/>
          <w:lang w:val="de-AT"/>
        </w:rPr>
      </w:pPr>
    </w:p>
    <w:p w14:paraId="14CE0502" w14:textId="6305B3C3" w:rsidR="00787CE2" w:rsidRPr="00E93C01" w:rsidRDefault="00787CE2" w:rsidP="00630A7C">
      <w:pPr>
        <w:rPr>
          <w:rFonts w:ascii="PT Sans" w:hAnsi="PT Sans"/>
          <w:b/>
          <w:bCs/>
          <w:color w:val="548235"/>
          <w:sz w:val="44"/>
          <w:szCs w:val="44"/>
          <w:lang w:val="de-AT"/>
        </w:rPr>
      </w:pPr>
      <w:r w:rsidRPr="00E93C01">
        <w:rPr>
          <w:rFonts w:ascii="PT Sans" w:hAnsi="PT Sans"/>
          <w:b/>
          <w:bCs/>
          <w:color w:val="548235"/>
          <w:sz w:val="44"/>
          <w:szCs w:val="44"/>
          <w:lang w:val="de-AT"/>
        </w:rPr>
        <w:t>Menschen in Beziehung</w:t>
      </w:r>
    </w:p>
    <w:p w14:paraId="3EA2CAD5" w14:textId="474F0137" w:rsidR="00787CE2" w:rsidRPr="00E93C01" w:rsidRDefault="00787CE2" w:rsidP="00ED69E6">
      <w:pPr>
        <w:pStyle w:val="Untertitel"/>
        <w:rPr>
          <w:rFonts w:ascii="PT Sans" w:hAnsi="PT Sans"/>
        </w:rPr>
      </w:pPr>
      <w:r w:rsidRPr="00E93C01">
        <w:rPr>
          <w:rFonts w:ascii="PT Sans" w:hAnsi="PT Sans"/>
        </w:rPr>
        <w:t>Wir gestalten Schule als offenen Raum für Bildungsprozesse des Individuums und der Beziehung der Menschen in der Schulgemeinschaft zueinander, zur Welt und zu Gott. Das Digitale als Werkzeug, Erfahrungsraum und Teil der Lebensgestaltung aller am Schulleben Beteiligter ist Teil dieses Gestaltungsprozesses: altersgerecht, beziehungsstärkend und achtsam, laufend evaluiert und nachjustiert.</w:t>
      </w:r>
    </w:p>
    <w:p w14:paraId="773C7D97" w14:textId="1D10B0CD" w:rsidR="00406384" w:rsidRPr="00E93C01" w:rsidRDefault="00406384">
      <w:pPr>
        <w:spacing w:after="0" w:line="240" w:lineRule="auto"/>
        <w:rPr>
          <w:rFonts w:ascii="PT Sans" w:hAnsi="PT Sans"/>
          <w:lang w:val="de-AT"/>
        </w:rPr>
      </w:pPr>
    </w:p>
    <w:p w14:paraId="3BC014CD" w14:textId="00126BBF" w:rsidR="00787CE2" w:rsidRPr="00E93C01" w:rsidRDefault="00406384">
      <w:pPr>
        <w:spacing w:after="0" w:line="240" w:lineRule="auto"/>
        <w:rPr>
          <w:rFonts w:ascii="PT Sans" w:hAnsi="PT Sans"/>
          <w:lang w:val="de-AT"/>
        </w:rPr>
      </w:pPr>
      <w:r w:rsidRPr="00E93C01">
        <w:rPr>
          <w:rFonts w:ascii="PT Sans" w:hAnsi="PT Sans"/>
          <w:noProof/>
          <w:lang w:val="de-AT"/>
        </w:rPr>
        <w:drawing>
          <wp:anchor distT="0" distB="0" distL="114300" distR="114300" simplePos="0" relativeHeight="251764736" behindDoc="0" locked="0" layoutInCell="1" allowOverlap="1" wp14:anchorId="79B6D517" wp14:editId="29F96AB3">
            <wp:simplePos x="0" y="0"/>
            <wp:positionH relativeFrom="column">
              <wp:posOffset>48895</wp:posOffset>
            </wp:positionH>
            <wp:positionV relativeFrom="paragraph">
              <wp:posOffset>1170696</wp:posOffset>
            </wp:positionV>
            <wp:extent cx="5694150" cy="2633133"/>
            <wp:effectExtent l="0" t="0" r="0" b="0"/>
            <wp:wrapNone/>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Grafik 61"/>
                    <pic:cNvPicPr/>
                  </pic:nvPicPr>
                  <pic:blipFill>
                    <a:blip r:embed="rId42">
                      <a:extLst>
                        <a:ext uri="{28A0092B-C50C-407E-A947-70E740481C1C}">
                          <a14:useLocalDpi xmlns:a14="http://schemas.microsoft.com/office/drawing/2010/main"/>
                        </a:ext>
                      </a:extLst>
                    </a:blip>
                    <a:stretch>
                      <a:fillRect/>
                    </a:stretch>
                  </pic:blipFill>
                  <pic:spPr>
                    <a:xfrm>
                      <a:off x="0" y="0"/>
                      <a:ext cx="5694150" cy="2633133"/>
                    </a:xfrm>
                    <a:prstGeom prst="rect">
                      <a:avLst/>
                    </a:prstGeom>
                  </pic:spPr>
                </pic:pic>
              </a:graphicData>
            </a:graphic>
            <wp14:sizeRelH relativeFrom="page">
              <wp14:pctWidth>0</wp14:pctWidth>
            </wp14:sizeRelH>
            <wp14:sizeRelV relativeFrom="page">
              <wp14:pctHeight>0</wp14:pctHeight>
            </wp14:sizeRelV>
          </wp:anchor>
        </w:drawing>
      </w:r>
      <w:r w:rsidR="00787CE2" w:rsidRPr="00E93C01">
        <w:rPr>
          <w:rFonts w:ascii="PT Sans" w:hAnsi="PT Sans"/>
          <w:lang w:val="de-AT"/>
        </w:rPr>
        <w:br w:type="page"/>
      </w:r>
    </w:p>
    <w:p w14:paraId="698B0F1C" w14:textId="77777777" w:rsidR="00787CE2" w:rsidRPr="00E93C01" w:rsidRDefault="00787CE2" w:rsidP="00787CE2">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16CF993D"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Wie ermöglichen wir allen in der Schulgemeinschaft, sich zu bilden und Beziehung zueinander, zur Welt und zu Gott zu entwickeln und dabei positive Erfahrungen als Wir zu machen?</w:t>
      </w:r>
    </w:p>
    <w:p w14:paraId="35367A80"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Wie genau wirken sich in der Beziehungsgestaltung welche digitalen oder analogen Medien und Werkzeuge (z. B. Videokonferenzen) aus und für wen?</w:t>
      </w:r>
    </w:p>
    <w:p w14:paraId="060642F7"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Wann und warum verzichten wir bewusst auf digitale Medien? Wie begründen wir dies? Und wann und warum setzen wir bewusst auf digitale Medien?</w:t>
      </w:r>
    </w:p>
    <w:p w14:paraId="3943B5A1"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Welche Herausforderungen und Fragen entstehen dadurch, dass wir Technik und digitale Medien nutzen? Sind die Herausforderungen neu oder treten uns dabei bekannte Fragen in neuer Gestalt gegenüber?</w:t>
      </w:r>
    </w:p>
    <w:p w14:paraId="759BA84B"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Welche dieser Herausforderungen werden wo und von wem besprochen und ggf. zur Entscheidung gebracht? Haben wir in unserer Schule die entsprechenden Formate dafür bereits jetzt? Oder müssen wir neue entwickeln?</w:t>
      </w:r>
    </w:p>
    <w:p w14:paraId="6F943809"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Welche Möglichkeiten gibt uns der digitale Raum für mehr Teilhabe/Mitgestaltung und die Stärkung unserer Schulgemeinschaft?</w:t>
      </w:r>
    </w:p>
    <w:p w14:paraId="2436959A"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Was können wir tun, damit bei der Entwicklung niemand zurückbleibt?</w:t>
      </w:r>
    </w:p>
    <w:p w14:paraId="5D15F0D0"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Wie schützen wir Einzelne und Gruppen vor dem Missbrauch digitaler Werkzeuge und Medien?</w:t>
      </w:r>
    </w:p>
    <w:p w14:paraId="2DC43A6C"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Mit welchen digitalen und analogen Mitteln gestalten wir den Weltzugang eröffnenden Aspekt von Beziehungen? Und wie pflegen wir diesen Aspekt?</w:t>
      </w:r>
    </w:p>
    <w:p w14:paraId="5C02196C"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Wie begegnen wir Ängsten und Sorgen vor Veränderungsprozessen und bei Unsicherheiten?</w:t>
      </w:r>
    </w:p>
    <w:p w14:paraId="57963C6B"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1F0C1164" w14:textId="554A3903" w:rsidR="00787CE2" w:rsidRPr="00E93C01" w:rsidRDefault="009239E2">
      <w:pPr>
        <w:spacing w:after="0" w:line="240" w:lineRule="auto"/>
        <w:rPr>
          <w:rFonts w:ascii="PT Sans" w:hAnsi="PT Sans"/>
          <w:lang w:val="de-AT"/>
        </w:rPr>
      </w:pPr>
      <w:r w:rsidRPr="00E93C01">
        <w:rPr>
          <w:rFonts w:ascii="PT Sans" w:hAnsi="PT Sans"/>
          <w:noProof/>
        </w:rPr>
        <mc:AlternateContent>
          <mc:Choice Requires="wps">
            <w:drawing>
              <wp:anchor distT="0" distB="0" distL="114300" distR="114300" simplePos="0" relativeHeight="251852800" behindDoc="0" locked="0" layoutInCell="1" hidden="0" allowOverlap="1" wp14:anchorId="42A1BE73" wp14:editId="37D888F5">
                <wp:simplePos x="0" y="0"/>
                <wp:positionH relativeFrom="column">
                  <wp:posOffset>3601867</wp:posOffset>
                </wp:positionH>
                <wp:positionV relativeFrom="paragraph">
                  <wp:posOffset>2358682</wp:posOffset>
                </wp:positionV>
                <wp:extent cx="2019631" cy="2335237"/>
                <wp:effectExtent l="0" t="0" r="12700" b="14605"/>
                <wp:wrapNone/>
                <wp:docPr id="89" name="Rechteck 89"/>
                <wp:cNvGraphicFramePr/>
                <a:graphic xmlns:a="http://schemas.openxmlformats.org/drawingml/2006/main">
                  <a:graphicData uri="http://schemas.microsoft.com/office/word/2010/wordprocessingShape">
                    <wps:wsp>
                      <wps:cNvSpPr/>
                      <wps:spPr>
                        <a:xfrm>
                          <a:off x="0" y="0"/>
                          <a:ext cx="2019631" cy="2335237"/>
                        </a:xfrm>
                        <a:prstGeom prst="rect">
                          <a:avLst/>
                        </a:prstGeom>
                        <a:solidFill>
                          <a:schemeClr val="lt1"/>
                        </a:solidFill>
                        <a:ln w="9525" cap="flat" cmpd="sng">
                          <a:solidFill>
                            <a:srgbClr val="000000"/>
                          </a:solidFill>
                          <a:prstDash val="solid"/>
                          <a:round/>
                          <a:headEnd type="none" w="sm" len="sm"/>
                          <a:tailEnd type="none" w="sm" len="sm"/>
                        </a:ln>
                      </wps:spPr>
                      <wps:txbx>
                        <w:txbxContent>
                          <w:p w14:paraId="7DD4367B" w14:textId="635F2CE5" w:rsidR="009239E2" w:rsidRPr="00406384" w:rsidRDefault="009239E2" w:rsidP="009239E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Mögliche biblische Inspiration: Mk 12,28-34</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8"/>
                            </w:tblGrid>
                            <w:tr w:rsidR="009239E2" w:rsidRPr="007F1B7E" w14:paraId="5F818832" w14:textId="77777777" w:rsidTr="00406384">
                              <w:tc>
                                <w:tcPr>
                                  <w:tcW w:w="3951" w:type="dxa"/>
                                </w:tcPr>
                                <w:p w14:paraId="513B0026" w14:textId="24919DC2" w:rsidR="009239E2" w:rsidRPr="00F10F51" w:rsidRDefault="009239E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015DD148" wp14:editId="78CF638F">
                                        <wp:extent cx="1791970" cy="1791970"/>
                                        <wp:effectExtent l="0" t="0" r="0" b="0"/>
                                        <wp:docPr id="111" name="Grafik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Grafik 111"/>
                                                <pic:cNvPicPr/>
                                              </pic:nvPicPr>
                                              <pic:blipFill>
                                                <a:blip r:embed="rId43" cstate="email">
                                                  <a:extLst>
                                                    <a:ext uri="{28A0092B-C50C-407E-A947-70E740481C1C}">
                                                      <a14:useLocalDpi xmlns:a14="http://schemas.microsoft.com/office/drawing/2010/main"/>
                                                    </a:ext>
                                                  </a:extLst>
                                                </a:blip>
                                                <a:stretch>
                                                  <a:fillRect/>
                                                </a:stretch>
                                              </pic:blipFill>
                                              <pic:spPr>
                                                <a:xfrm>
                                                  <a:off x="0" y="0"/>
                                                  <a:ext cx="1791970" cy="1791970"/>
                                                </a:xfrm>
                                                <a:prstGeom prst="rect">
                                                  <a:avLst/>
                                                </a:prstGeom>
                                              </pic:spPr>
                                            </pic:pic>
                                          </a:graphicData>
                                        </a:graphic>
                                      </wp:inline>
                                    </w:drawing>
                                  </w:r>
                                </w:p>
                              </w:tc>
                            </w:tr>
                            <w:tr w:rsidR="009239E2" w:rsidRPr="00E801C6" w14:paraId="2616747F" w14:textId="77777777" w:rsidTr="00406384">
                              <w:tc>
                                <w:tcPr>
                                  <w:tcW w:w="3951" w:type="dxa"/>
                                </w:tcPr>
                                <w:p w14:paraId="0752D091" w14:textId="77777777" w:rsidR="009239E2" w:rsidRDefault="009239E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F17FB75" w14:textId="30BF7E24" w:rsidR="009239E2" w:rsidRPr="00406384" w:rsidRDefault="00000000" w:rsidP="00965B66">
                                  <w:pPr>
                                    <w:spacing w:after="0" w:line="240" w:lineRule="auto"/>
                                    <w:jc w:val="center"/>
                                    <w:textDirection w:val="btLr"/>
                                    <w:rPr>
                                      <w:rFonts w:ascii="PT Sans Narrow" w:hAnsi="PT Sans Narrow"/>
                                      <w:b/>
                                      <w:bCs/>
                                      <w:sz w:val="16"/>
                                      <w:szCs w:val="16"/>
                                      <w:lang w:val="de-AT"/>
                                    </w:rPr>
                                  </w:pPr>
                                  <w:hyperlink r:id="rId44" w:history="1">
                                    <w:r w:rsidR="009239E2" w:rsidRPr="008D7D7E">
                                      <w:rPr>
                                        <w:rStyle w:val="Hyperlink"/>
                                        <w:rFonts w:ascii="PT Sans Narrow" w:hAnsi="PT Sans Narrow"/>
                                        <w:b/>
                                        <w:bCs/>
                                        <w:sz w:val="16"/>
                                        <w:szCs w:val="16"/>
                                        <w:lang w:val="de-AT"/>
                                      </w:rPr>
                                      <w:t>https://t1p.de/zpqh7</w:t>
                                    </w:r>
                                  </w:hyperlink>
                                  <w:r w:rsidR="009239E2">
                                    <w:rPr>
                                      <w:rFonts w:ascii="PT Sans Narrow" w:hAnsi="PT Sans Narrow"/>
                                      <w:b/>
                                      <w:bCs/>
                                      <w:sz w:val="16"/>
                                      <w:szCs w:val="16"/>
                                      <w:lang w:val="de-AT"/>
                                    </w:rPr>
                                    <w:t xml:space="preserve"> </w:t>
                                  </w:r>
                                </w:p>
                              </w:tc>
                            </w:tr>
                          </w:tbl>
                          <w:p w14:paraId="4680006E" w14:textId="77777777" w:rsidR="009239E2" w:rsidRPr="009E2CC7" w:rsidRDefault="009239E2" w:rsidP="009239E2">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2A1BE73" id="Rechteck 89" o:spid="_x0000_s1026" style="position:absolute;margin-left:283.6pt;margin-top:185.7pt;width:159.05pt;height:183.9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" fillcolor="white [3201]">
                <v:stroke startarrowwidth="narrow" startarrowlength="short" endarrowwidth="narrow" endarrowlength="short" joinstyle="round"/>
                <v:textbox inset="2.53958mm,1.2694mm,2.53958mm,1.2694mm">
                  <w:txbxContent>
                    <w:p w14:paraId="7DD4367B" w14:textId="635F2CE5" w:rsidR="009239E2" w:rsidRPr="00406384" w:rsidRDefault="009239E2" w:rsidP="009239E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Mögliche biblische Inspiration: Mk 12,28-34</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8"/>
                      </w:tblGrid>
                      <w:tr w:rsidR="009239E2" w:rsidRPr="007F1B7E" w14:paraId="5F818832" w14:textId="77777777" w:rsidTr="00406384">
                        <w:tc>
                          <w:tcPr>
                            <w:tcW w:w="3951" w:type="dxa"/>
                          </w:tcPr>
                          <w:p w14:paraId="513B0026" w14:textId="24919DC2" w:rsidR="009239E2" w:rsidRPr="00F10F51" w:rsidRDefault="009239E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015DD148" wp14:editId="78CF638F">
                                  <wp:extent cx="1791970" cy="1791970"/>
                                  <wp:effectExtent l="0" t="0" r="0" b="0"/>
                                  <wp:docPr id="111" name="Grafik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Grafik 111"/>
                                          <pic:cNvPicPr/>
                                        </pic:nvPicPr>
                                        <pic:blipFill>
                                          <a:blip r:embed="rId43" cstate="email">
                                            <a:extLst>
                                              <a:ext uri="{28A0092B-C50C-407E-A947-70E740481C1C}">
                                                <a14:useLocalDpi xmlns:a14="http://schemas.microsoft.com/office/drawing/2010/main"/>
                                              </a:ext>
                                            </a:extLst>
                                          </a:blip>
                                          <a:stretch>
                                            <a:fillRect/>
                                          </a:stretch>
                                        </pic:blipFill>
                                        <pic:spPr>
                                          <a:xfrm>
                                            <a:off x="0" y="0"/>
                                            <a:ext cx="1791970" cy="1791970"/>
                                          </a:xfrm>
                                          <a:prstGeom prst="rect">
                                            <a:avLst/>
                                          </a:prstGeom>
                                        </pic:spPr>
                                      </pic:pic>
                                    </a:graphicData>
                                  </a:graphic>
                                </wp:inline>
                              </w:drawing>
                            </w:r>
                          </w:p>
                        </w:tc>
                      </w:tr>
                      <w:tr w:rsidR="009239E2" w:rsidRPr="00E801C6" w14:paraId="2616747F" w14:textId="77777777" w:rsidTr="00406384">
                        <w:tc>
                          <w:tcPr>
                            <w:tcW w:w="3951" w:type="dxa"/>
                          </w:tcPr>
                          <w:p w14:paraId="0752D091" w14:textId="77777777" w:rsidR="009239E2" w:rsidRDefault="009239E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F17FB75" w14:textId="30BF7E24" w:rsidR="009239E2" w:rsidRPr="00406384" w:rsidRDefault="00000000" w:rsidP="00965B66">
                            <w:pPr>
                              <w:spacing w:after="0" w:line="240" w:lineRule="auto"/>
                              <w:jc w:val="center"/>
                              <w:textDirection w:val="btLr"/>
                              <w:rPr>
                                <w:rFonts w:ascii="PT Sans Narrow" w:hAnsi="PT Sans Narrow"/>
                                <w:b/>
                                <w:bCs/>
                                <w:sz w:val="16"/>
                                <w:szCs w:val="16"/>
                                <w:lang w:val="de-AT"/>
                              </w:rPr>
                            </w:pPr>
                            <w:hyperlink r:id="rId45" w:history="1">
                              <w:r w:rsidR="009239E2" w:rsidRPr="008D7D7E">
                                <w:rPr>
                                  <w:rStyle w:val="Hyperlink"/>
                                  <w:rFonts w:ascii="PT Sans Narrow" w:hAnsi="PT Sans Narrow"/>
                                  <w:b/>
                                  <w:bCs/>
                                  <w:sz w:val="16"/>
                                  <w:szCs w:val="16"/>
                                  <w:lang w:val="de-AT"/>
                                </w:rPr>
                                <w:t>https://t1p.de/zpqh7</w:t>
                              </w:r>
                            </w:hyperlink>
                            <w:r w:rsidR="009239E2">
                              <w:rPr>
                                <w:rFonts w:ascii="PT Sans Narrow" w:hAnsi="PT Sans Narrow"/>
                                <w:b/>
                                <w:bCs/>
                                <w:sz w:val="16"/>
                                <w:szCs w:val="16"/>
                                <w:lang w:val="de-AT"/>
                              </w:rPr>
                              <w:t xml:space="preserve"> </w:t>
                            </w:r>
                          </w:p>
                        </w:tc>
                      </w:tr>
                    </w:tbl>
                    <w:p w14:paraId="4680006E" w14:textId="77777777" w:rsidR="009239E2" w:rsidRPr="009E2CC7" w:rsidRDefault="009239E2" w:rsidP="009239E2">
                      <w:pPr>
                        <w:spacing w:after="0" w:line="240" w:lineRule="auto"/>
                        <w:jc w:val="center"/>
                        <w:textDirection w:val="btLr"/>
                        <w:rPr>
                          <w:sz w:val="20"/>
                          <w:szCs w:val="20"/>
                          <w:lang w:val="de-AT"/>
                        </w:rPr>
                      </w:pPr>
                    </w:p>
                  </w:txbxContent>
                </v:textbox>
              </v:rect>
            </w:pict>
          </mc:Fallback>
        </mc:AlternateContent>
      </w:r>
      <w:r w:rsidR="00787CE2" w:rsidRPr="00E93C01">
        <w:rPr>
          <w:rFonts w:ascii="PT Sans" w:hAnsi="PT Sans"/>
          <w:lang w:val="de-AT"/>
        </w:rPr>
        <w:br w:type="page"/>
      </w:r>
    </w:p>
    <w:p w14:paraId="1F503F4B" w14:textId="6586BD79" w:rsidR="009239E2" w:rsidRDefault="009239E2" w:rsidP="00D05BAD">
      <w:pPr>
        <w:rPr>
          <w:rFonts w:ascii="PT Sans" w:hAnsi="PT Sans"/>
          <w:b/>
          <w:bCs/>
          <w:color w:val="2B6DAA"/>
          <w:sz w:val="44"/>
          <w:szCs w:val="44"/>
          <w:lang w:val="de-AT"/>
        </w:rPr>
      </w:pPr>
      <w:r w:rsidRPr="00E93C01">
        <w:rPr>
          <w:rFonts w:ascii="PT Sans" w:hAnsi="PT Sans"/>
          <w:noProof/>
          <w:lang w:val="de-AT"/>
        </w:rPr>
        <w:lastRenderedPageBreak/>
        <w:drawing>
          <wp:anchor distT="0" distB="0" distL="114300" distR="114300" simplePos="0" relativeHeight="251794432" behindDoc="1" locked="0" layoutInCell="1" allowOverlap="1" wp14:anchorId="3B6ED340" wp14:editId="00214D5B">
            <wp:simplePos x="0" y="0"/>
            <wp:positionH relativeFrom="column">
              <wp:posOffset>2613660</wp:posOffset>
            </wp:positionH>
            <wp:positionV relativeFrom="paragraph">
              <wp:posOffset>-214678</wp:posOffset>
            </wp:positionV>
            <wp:extent cx="3553746" cy="3600000"/>
            <wp:effectExtent l="698500" t="685800" r="675640" b="680085"/>
            <wp:wrapNone/>
            <wp:docPr id="100" name="Grafik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Grafik 100"/>
                    <pic:cNvPicPr/>
                  </pic:nvPicPr>
                  <pic:blipFill>
                    <a:blip r:embed="rId46">
                      <a:extLst>
                        <a:ext uri="{28A0092B-C50C-407E-A947-70E740481C1C}">
                          <a14:useLocalDpi xmlns:a14="http://schemas.microsoft.com/office/drawing/2010/main"/>
                        </a:ext>
                      </a:extLst>
                    </a:blip>
                    <a:stretch>
                      <a:fillRect/>
                    </a:stretch>
                  </pic:blipFill>
                  <pic:spPr>
                    <a:xfrm rot="19634595">
                      <a:off x="0" y="0"/>
                      <a:ext cx="3553746" cy="3600000"/>
                    </a:xfrm>
                    <a:prstGeom prst="rect">
                      <a:avLst/>
                    </a:prstGeom>
                  </pic:spPr>
                </pic:pic>
              </a:graphicData>
            </a:graphic>
            <wp14:sizeRelH relativeFrom="page">
              <wp14:pctWidth>0</wp14:pctWidth>
            </wp14:sizeRelH>
            <wp14:sizeRelV relativeFrom="page">
              <wp14:pctHeight>0</wp14:pctHeight>
            </wp14:sizeRelV>
          </wp:anchor>
        </w:drawing>
      </w:r>
    </w:p>
    <w:p w14:paraId="55F3B265" w14:textId="050B339C" w:rsidR="009239E2" w:rsidRDefault="009239E2" w:rsidP="00D05BAD">
      <w:pPr>
        <w:rPr>
          <w:rFonts w:ascii="PT Sans" w:hAnsi="PT Sans"/>
          <w:b/>
          <w:bCs/>
          <w:color w:val="2B6DAA"/>
          <w:sz w:val="44"/>
          <w:szCs w:val="44"/>
          <w:lang w:val="de-AT"/>
        </w:rPr>
      </w:pPr>
    </w:p>
    <w:p w14:paraId="52DBA567" w14:textId="5414465C" w:rsidR="009239E2" w:rsidRDefault="009239E2" w:rsidP="00D05BAD">
      <w:pPr>
        <w:rPr>
          <w:rFonts w:ascii="PT Sans" w:hAnsi="PT Sans"/>
          <w:b/>
          <w:bCs/>
          <w:color w:val="2B6DAA"/>
          <w:sz w:val="44"/>
          <w:szCs w:val="44"/>
          <w:lang w:val="de-AT"/>
        </w:rPr>
      </w:pPr>
    </w:p>
    <w:p w14:paraId="7978D31C" w14:textId="353EAF9D" w:rsidR="009239E2" w:rsidRDefault="009239E2" w:rsidP="00D05BAD">
      <w:pPr>
        <w:rPr>
          <w:rFonts w:ascii="PT Sans" w:hAnsi="PT Sans"/>
          <w:b/>
          <w:bCs/>
          <w:color w:val="2B6DAA"/>
          <w:sz w:val="44"/>
          <w:szCs w:val="44"/>
          <w:lang w:val="de-AT"/>
        </w:rPr>
      </w:pPr>
    </w:p>
    <w:p w14:paraId="30195132" w14:textId="04BD1978" w:rsidR="00731BC9" w:rsidRPr="00E93C01" w:rsidRDefault="00731BC9" w:rsidP="00D05BAD">
      <w:pPr>
        <w:rPr>
          <w:rFonts w:ascii="PT Sans" w:hAnsi="PT Sans"/>
          <w:b/>
          <w:bCs/>
          <w:color w:val="2B6DAA"/>
          <w:sz w:val="44"/>
          <w:szCs w:val="44"/>
          <w:lang w:val="de-AT"/>
        </w:rPr>
      </w:pPr>
      <w:r w:rsidRPr="00E93C01">
        <w:rPr>
          <w:rFonts w:ascii="PT Sans" w:hAnsi="PT Sans"/>
          <w:b/>
          <w:bCs/>
          <w:color w:val="2B6DAA"/>
          <w:sz w:val="44"/>
          <w:szCs w:val="44"/>
          <w:lang w:val="de-AT"/>
        </w:rPr>
        <w:t>Haltung: Werte und Offenheit</w:t>
      </w:r>
      <w:r w:rsidRPr="00E93C01">
        <w:rPr>
          <w:rFonts w:ascii="PT Sans" w:hAnsi="PT Sans"/>
          <w:b/>
          <w:bCs/>
          <w:noProof/>
          <w:color w:val="2B6DAA"/>
          <w:sz w:val="44"/>
          <w:szCs w:val="44"/>
          <w:lang w:val="de-AT"/>
        </w:rPr>
        <w:drawing>
          <wp:anchor distT="0" distB="0" distL="114300" distR="114300" simplePos="0" relativeHeight="251663360" behindDoc="0" locked="0" layoutInCell="1" hidden="0" allowOverlap="1" wp14:anchorId="5A51077B" wp14:editId="7198EE58">
            <wp:simplePos x="0" y="0"/>
            <wp:positionH relativeFrom="column">
              <wp:posOffset>7030063</wp:posOffset>
            </wp:positionH>
            <wp:positionV relativeFrom="paragraph">
              <wp:posOffset>-631189</wp:posOffset>
            </wp:positionV>
            <wp:extent cx="2008923" cy="2396358"/>
            <wp:effectExtent l="0" t="0" r="0" b="0"/>
            <wp:wrapNone/>
            <wp:docPr id="80"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47"/>
                    <a:srcRect/>
                    <a:stretch>
                      <a:fillRect/>
                    </a:stretch>
                  </pic:blipFill>
                  <pic:spPr>
                    <a:xfrm>
                      <a:off x="0" y="0"/>
                      <a:ext cx="2008923" cy="2396358"/>
                    </a:xfrm>
                    <a:prstGeom prst="rect">
                      <a:avLst/>
                    </a:prstGeom>
                    <a:ln/>
                  </pic:spPr>
                </pic:pic>
              </a:graphicData>
            </a:graphic>
          </wp:anchor>
        </w:drawing>
      </w:r>
    </w:p>
    <w:p w14:paraId="564CC5E7" w14:textId="5106E387" w:rsidR="00731BC9" w:rsidRPr="00E93C01" w:rsidRDefault="009239E2" w:rsidP="00ED69E6">
      <w:pPr>
        <w:pStyle w:val="Untertitel"/>
        <w:rPr>
          <w:rFonts w:ascii="PT Sans" w:hAnsi="PT Sans"/>
        </w:rPr>
      </w:pPr>
      <w:r w:rsidRPr="00E93C01">
        <w:rPr>
          <w:rFonts w:ascii="PT Sans" w:hAnsi="PT Sans"/>
          <w:noProof/>
        </w:rPr>
        <w:drawing>
          <wp:anchor distT="0" distB="0" distL="114300" distR="114300" simplePos="0" relativeHeight="251665408" behindDoc="0" locked="0" layoutInCell="1" hidden="0" allowOverlap="1" wp14:anchorId="105B899A" wp14:editId="0DE38E74">
            <wp:simplePos x="0" y="0"/>
            <wp:positionH relativeFrom="column">
              <wp:posOffset>2091397</wp:posOffset>
            </wp:positionH>
            <wp:positionV relativeFrom="paragraph">
              <wp:posOffset>1661942</wp:posOffset>
            </wp:positionV>
            <wp:extent cx="4195676" cy="5431279"/>
            <wp:effectExtent l="0" t="0" r="0" b="4445"/>
            <wp:wrapNone/>
            <wp:docPr id="1"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47"/>
                    <a:srcRect/>
                    <a:stretch>
                      <a:fillRect/>
                    </a:stretch>
                  </pic:blipFill>
                  <pic:spPr>
                    <a:xfrm>
                      <a:off x="0" y="0"/>
                      <a:ext cx="4195676" cy="5431279"/>
                    </a:xfrm>
                    <a:prstGeom prst="rect">
                      <a:avLst/>
                    </a:prstGeom>
                    <a:ln/>
                  </pic:spPr>
                </pic:pic>
              </a:graphicData>
            </a:graphic>
            <wp14:sizeRelH relativeFrom="margin">
              <wp14:pctWidth>0</wp14:pctWidth>
            </wp14:sizeRelH>
            <wp14:sizeRelV relativeFrom="margin">
              <wp14:pctHeight>0</wp14:pctHeight>
            </wp14:sizeRelV>
          </wp:anchor>
        </w:drawing>
      </w:r>
      <w:r w:rsidR="00731BC9" w:rsidRPr="00E93C01">
        <w:rPr>
          <w:rFonts w:ascii="PT Sans" w:hAnsi="PT Sans"/>
        </w:rPr>
        <w:t>Wir halten unsere christlichen Traditionen, Texte, Haltungen und Werte lebendig und gestalten die digitale Transformation offen und bewusst als Teil unserer Mitverantwortung an der Schöpfung. Wir sind offen für Anregungen anderer religiöser Grundausrichtungen und kultureller Prägungen.</w:t>
      </w:r>
    </w:p>
    <w:p w14:paraId="74BAC2BC" w14:textId="4D374D9C" w:rsidR="00D05BAD" w:rsidRPr="00E93C01" w:rsidRDefault="00D05BAD">
      <w:pPr>
        <w:spacing w:after="0" w:line="240" w:lineRule="auto"/>
        <w:rPr>
          <w:rFonts w:ascii="PT Sans" w:hAnsi="PT Sans"/>
          <w:lang w:val="de-AT"/>
        </w:rPr>
      </w:pPr>
    </w:p>
    <w:p w14:paraId="3A6CDA88" w14:textId="3C20CA8A" w:rsidR="00731BC9" w:rsidRPr="00E93C01" w:rsidRDefault="00731BC9">
      <w:pPr>
        <w:spacing w:after="0" w:line="240" w:lineRule="auto"/>
        <w:rPr>
          <w:rFonts w:ascii="PT Sans" w:hAnsi="PT Sans"/>
          <w:lang w:val="de-AT"/>
        </w:rPr>
      </w:pPr>
      <w:r w:rsidRPr="00E93C01">
        <w:rPr>
          <w:rFonts w:ascii="PT Sans" w:hAnsi="PT Sans"/>
          <w:lang w:val="de-AT"/>
        </w:rPr>
        <w:br w:type="page"/>
      </w:r>
    </w:p>
    <w:p w14:paraId="49F4F7F4" w14:textId="77777777" w:rsidR="00731BC9" w:rsidRPr="00E93C01" w:rsidRDefault="00731BC9" w:rsidP="00731BC9">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55D93776"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 christlichen Werte, Haltungen und Traditionen sind für uns als Schulgemeinschaft wichtig und warum? Was macht unsere Schule aus?</w:t>
      </w:r>
    </w:p>
    <w:p w14:paraId="09319252"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gehen wir auf Neues zu und gestalten Veränderungsprozesse?</w:t>
      </w:r>
    </w:p>
    <w:p w14:paraId="4DC70F35"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Was bedeuten diese Werte für unsere digitale Entwicklung? Inwieweit können wir sie weiterdenken? Wo gibt es Spannungen?</w:t>
      </w:r>
    </w:p>
    <w:p w14:paraId="689F3FAA"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Was bedeutet Mitverantwortung an der Schöpfung für uns?</w:t>
      </w:r>
    </w:p>
    <w:p w14:paraId="405A4DAD"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fördern wir unsere Kreativität und Innovationskraft?</w:t>
      </w:r>
    </w:p>
    <w:p w14:paraId="6362B56B"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gehen wir mit Ängsten und Verunsicherungen in Veränderungsprozessen um? Können wir diese ertragen? Wie können wir diesen begegnen?</w:t>
      </w:r>
    </w:p>
    <w:p w14:paraId="5CD6C653"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begegnen wir anderen religiösen Grundausrichtungen?</w:t>
      </w:r>
    </w:p>
    <w:p w14:paraId="3683530B" w14:textId="2BD9FE4F"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6DE76CF0" w14:textId="0607EF91" w:rsidR="00D62344" w:rsidRPr="00E93C01" w:rsidRDefault="00D62344">
      <w:pPr>
        <w:rPr>
          <w:rFonts w:ascii="PT Sans" w:hAnsi="PT Sans"/>
          <w:lang w:val="de-AT"/>
        </w:rPr>
      </w:pPr>
    </w:p>
    <w:p w14:paraId="7359C46B" w14:textId="0760F42F" w:rsidR="00731BC9" w:rsidRPr="00E93C01" w:rsidRDefault="009239E2">
      <w:pPr>
        <w:spacing w:after="0" w:line="240" w:lineRule="auto"/>
        <w:rPr>
          <w:rFonts w:ascii="PT Sans" w:hAnsi="PT Sans"/>
          <w:lang w:val="de-AT"/>
        </w:rPr>
      </w:pPr>
      <w:r w:rsidRPr="00E93C01">
        <w:rPr>
          <w:rFonts w:ascii="PT Sans" w:hAnsi="PT Sans"/>
          <w:noProof/>
        </w:rPr>
        <mc:AlternateContent>
          <mc:Choice Requires="wps">
            <w:drawing>
              <wp:anchor distT="0" distB="0" distL="114300" distR="114300" simplePos="0" relativeHeight="251854848" behindDoc="0" locked="0" layoutInCell="1" hidden="0" allowOverlap="1" wp14:anchorId="2D846ACB" wp14:editId="5EB19DD8">
                <wp:simplePos x="0" y="0"/>
                <wp:positionH relativeFrom="column">
                  <wp:posOffset>3552630</wp:posOffset>
                </wp:positionH>
                <wp:positionV relativeFrom="paragraph">
                  <wp:posOffset>3434764</wp:posOffset>
                </wp:positionV>
                <wp:extent cx="2103120" cy="2335237"/>
                <wp:effectExtent l="0" t="0" r="17780" b="14605"/>
                <wp:wrapNone/>
                <wp:docPr id="114" name="Rechteck 114"/>
                <wp:cNvGraphicFramePr/>
                <a:graphic xmlns:a="http://schemas.openxmlformats.org/drawingml/2006/main">
                  <a:graphicData uri="http://schemas.microsoft.com/office/word/2010/wordprocessingShape">
                    <wps:wsp>
                      <wps:cNvSpPr/>
                      <wps:spPr>
                        <a:xfrm>
                          <a:off x="0" y="0"/>
                          <a:ext cx="2103120" cy="2335237"/>
                        </a:xfrm>
                        <a:prstGeom prst="rect">
                          <a:avLst/>
                        </a:prstGeom>
                        <a:solidFill>
                          <a:schemeClr val="lt1"/>
                        </a:solidFill>
                        <a:ln w="9525" cap="flat" cmpd="sng">
                          <a:solidFill>
                            <a:srgbClr val="000000"/>
                          </a:solidFill>
                          <a:prstDash val="solid"/>
                          <a:round/>
                          <a:headEnd type="none" w="sm" len="sm"/>
                          <a:tailEnd type="none" w="sm" len="sm"/>
                        </a:ln>
                      </wps:spPr>
                      <wps:txbx>
                        <w:txbxContent>
                          <w:p w14:paraId="49F31D47" w14:textId="47A452C3" w:rsidR="009239E2" w:rsidRPr="00406384" w:rsidRDefault="009239E2" w:rsidP="009239E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Gen 1,26-2,3</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6"/>
                            </w:tblGrid>
                            <w:tr w:rsidR="009239E2" w:rsidRPr="007F1B7E" w14:paraId="20A58E15" w14:textId="77777777" w:rsidTr="00406384">
                              <w:tc>
                                <w:tcPr>
                                  <w:tcW w:w="3951" w:type="dxa"/>
                                </w:tcPr>
                                <w:p w14:paraId="0EB714CC" w14:textId="17EA3047" w:rsidR="009239E2" w:rsidRPr="00F10F51" w:rsidRDefault="009239E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0E4AD642" wp14:editId="37314922">
                                        <wp:extent cx="1827530" cy="1827530"/>
                                        <wp:effectExtent l="0" t="0" r="1270" b="1270"/>
                                        <wp:docPr id="122" name="Grafik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Grafik 122"/>
                                                <pic:cNvPicPr/>
                                              </pic:nvPicPr>
                                              <pic:blipFill>
                                                <a:blip r:embed="rId48" cstate="email">
                                                  <a:extLst>
                                                    <a:ext uri="{28A0092B-C50C-407E-A947-70E740481C1C}">
                                                      <a14:useLocalDpi xmlns:a14="http://schemas.microsoft.com/office/drawing/2010/main"/>
                                                    </a:ext>
                                                  </a:extLst>
                                                </a:blip>
                                                <a:stretch>
                                                  <a:fillRect/>
                                                </a:stretch>
                                              </pic:blipFill>
                                              <pic:spPr>
                                                <a:xfrm>
                                                  <a:off x="0" y="0"/>
                                                  <a:ext cx="1827530" cy="1827530"/>
                                                </a:xfrm>
                                                <a:prstGeom prst="rect">
                                                  <a:avLst/>
                                                </a:prstGeom>
                                              </pic:spPr>
                                            </pic:pic>
                                          </a:graphicData>
                                        </a:graphic>
                                      </wp:inline>
                                    </w:drawing>
                                  </w:r>
                                </w:p>
                              </w:tc>
                            </w:tr>
                            <w:tr w:rsidR="009239E2" w:rsidRPr="00E801C6" w14:paraId="016AE7B3" w14:textId="77777777" w:rsidTr="00406384">
                              <w:tc>
                                <w:tcPr>
                                  <w:tcW w:w="3951" w:type="dxa"/>
                                </w:tcPr>
                                <w:p w14:paraId="0A488968" w14:textId="77777777" w:rsidR="009239E2" w:rsidRDefault="009239E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1BCC2317" w14:textId="68A37CCD" w:rsidR="009239E2"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"https://t1p.de/fq5ap"</w:instrText>
                                  </w:r>
                                  <w:r>
                                    <w:fldChar w:fldCharType="separate"/>
                                  </w:r>
                                  <w:r w:rsidR="009239E2" w:rsidRPr="008D7D7E">
                                    <w:rPr>
                                      <w:rStyle w:val="Hyperlink"/>
                                      <w:rFonts w:ascii="PT Sans Narrow" w:hAnsi="PT Sans Narrow"/>
                                      <w:b/>
                                      <w:bCs/>
                                      <w:sz w:val="16"/>
                                      <w:szCs w:val="16"/>
                                      <w:lang w:val="de-AT"/>
                                    </w:rPr>
                                    <w:t>https://t1p.de/fq5ap</w:t>
                                  </w:r>
                                  <w:r>
                                    <w:rPr>
                                      <w:rStyle w:val="Hyperlink"/>
                                      <w:rFonts w:ascii="PT Sans Narrow" w:hAnsi="PT Sans Narrow"/>
                                      <w:b/>
                                      <w:bCs/>
                                      <w:sz w:val="16"/>
                                      <w:szCs w:val="16"/>
                                      <w:lang w:val="de-AT"/>
                                    </w:rPr>
                                    <w:fldChar w:fldCharType="end"/>
                                  </w:r>
                                  <w:r w:rsidR="009239E2">
                                    <w:rPr>
                                      <w:rFonts w:ascii="PT Sans Narrow" w:hAnsi="PT Sans Narrow"/>
                                      <w:b/>
                                      <w:bCs/>
                                      <w:sz w:val="16"/>
                                      <w:szCs w:val="16"/>
                                      <w:lang w:val="de-AT"/>
                                    </w:rPr>
                                    <w:t xml:space="preserve">  </w:t>
                                  </w:r>
                                </w:p>
                              </w:tc>
                            </w:tr>
                          </w:tbl>
                          <w:p w14:paraId="7D47764C" w14:textId="77777777" w:rsidR="009239E2" w:rsidRPr="009E2CC7" w:rsidRDefault="009239E2" w:rsidP="009239E2">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D846ACB" id="Rechteck 114" o:spid="_x0000_s1027" style="position:absolute;margin-left:279.75pt;margin-top:270.45pt;width:165.6pt;height:183.9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" fillcolor="white [3201]">
                <v:stroke startarrowwidth="narrow" startarrowlength="short" endarrowwidth="narrow" endarrowlength="short" joinstyle="round"/>
                <v:textbox inset="2.53958mm,1.2694mm,2.53958mm,1.2694mm">
                  <w:txbxContent>
                    <w:p w14:paraId="49F31D47" w14:textId="47A452C3" w:rsidR="009239E2" w:rsidRPr="00406384" w:rsidRDefault="009239E2" w:rsidP="009239E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Gen 1,26-2,3</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6"/>
                      </w:tblGrid>
                      <w:tr w:rsidR="009239E2" w:rsidRPr="007F1B7E" w14:paraId="20A58E15" w14:textId="77777777" w:rsidTr="00406384">
                        <w:tc>
                          <w:tcPr>
                            <w:tcW w:w="3951" w:type="dxa"/>
                          </w:tcPr>
                          <w:p w14:paraId="0EB714CC" w14:textId="17EA3047" w:rsidR="009239E2" w:rsidRPr="00F10F51" w:rsidRDefault="009239E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0E4AD642" wp14:editId="37314922">
                                  <wp:extent cx="1827530" cy="1827530"/>
                                  <wp:effectExtent l="0" t="0" r="1270" b="1270"/>
                                  <wp:docPr id="122" name="Grafik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Grafik 122"/>
                                          <pic:cNvPicPr/>
                                        </pic:nvPicPr>
                                        <pic:blipFill>
                                          <a:blip r:embed="rId48" cstate="email">
                                            <a:extLst>
                                              <a:ext uri="{28A0092B-C50C-407E-A947-70E740481C1C}">
                                                <a14:useLocalDpi xmlns:a14="http://schemas.microsoft.com/office/drawing/2010/main"/>
                                              </a:ext>
                                            </a:extLst>
                                          </a:blip>
                                          <a:stretch>
                                            <a:fillRect/>
                                          </a:stretch>
                                        </pic:blipFill>
                                        <pic:spPr>
                                          <a:xfrm>
                                            <a:off x="0" y="0"/>
                                            <a:ext cx="1827530" cy="1827530"/>
                                          </a:xfrm>
                                          <a:prstGeom prst="rect">
                                            <a:avLst/>
                                          </a:prstGeom>
                                        </pic:spPr>
                                      </pic:pic>
                                    </a:graphicData>
                                  </a:graphic>
                                </wp:inline>
                              </w:drawing>
                            </w:r>
                          </w:p>
                        </w:tc>
                      </w:tr>
                      <w:tr w:rsidR="009239E2" w:rsidRPr="00E801C6" w14:paraId="016AE7B3" w14:textId="77777777" w:rsidTr="00406384">
                        <w:tc>
                          <w:tcPr>
                            <w:tcW w:w="3951" w:type="dxa"/>
                          </w:tcPr>
                          <w:p w14:paraId="0A488968" w14:textId="77777777" w:rsidR="009239E2" w:rsidRDefault="009239E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1BCC2317" w14:textId="68A37CCD" w:rsidR="009239E2"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"https://t1p.de/fq5ap"</w:instrText>
                            </w:r>
                            <w:r>
                              <w:fldChar w:fldCharType="separate"/>
                            </w:r>
                            <w:r w:rsidR="009239E2" w:rsidRPr="008D7D7E">
                              <w:rPr>
                                <w:rStyle w:val="Hyperlink"/>
                                <w:rFonts w:ascii="PT Sans Narrow" w:hAnsi="PT Sans Narrow"/>
                                <w:b/>
                                <w:bCs/>
                                <w:sz w:val="16"/>
                                <w:szCs w:val="16"/>
                                <w:lang w:val="de-AT"/>
                              </w:rPr>
                              <w:t>https://t1p.de/fq5ap</w:t>
                            </w:r>
                            <w:r>
                              <w:rPr>
                                <w:rStyle w:val="Hyperlink"/>
                                <w:rFonts w:ascii="PT Sans Narrow" w:hAnsi="PT Sans Narrow"/>
                                <w:b/>
                                <w:bCs/>
                                <w:sz w:val="16"/>
                                <w:szCs w:val="16"/>
                                <w:lang w:val="de-AT"/>
                              </w:rPr>
                              <w:fldChar w:fldCharType="end"/>
                            </w:r>
                            <w:r w:rsidR="009239E2">
                              <w:rPr>
                                <w:rFonts w:ascii="PT Sans Narrow" w:hAnsi="PT Sans Narrow"/>
                                <w:b/>
                                <w:bCs/>
                                <w:sz w:val="16"/>
                                <w:szCs w:val="16"/>
                                <w:lang w:val="de-AT"/>
                              </w:rPr>
                              <w:t xml:space="preserve">  </w:t>
                            </w:r>
                          </w:p>
                        </w:tc>
                      </w:tr>
                    </w:tbl>
                    <w:p w14:paraId="7D47764C" w14:textId="77777777" w:rsidR="009239E2" w:rsidRPr="009E2CC7" w:rsidRDefault="009239E2" w:rsidP="009239E2">
                      <w:pPr>
                        <w:spacing w:after="0" w:line="240" w:lineRule="auto"/>
                        <w:jc w:val="center"/>
                        <w:textDirection w:val="btLr"/>
                        <w:rPr>
                          <w:sz w:val="20"/>
                          <w:szCs w:val="20"/>
                          <w:lang w:val="de-AT"/>
                        </w:rPr>
                      </w:pPr>
                    </w:p>
                  </w:txbxContent>
                </v:textbox>
              </v:rect>
            </w:pict>
          </mc:Fallback>
        </mc:AlternateContent>
      </w:r>
      <w:r w:rsidR="00731BC9" w:rsidRPr="00E93C01">
        <w:rPr>
          <w:rFonts w:ascii="PT Sans" w:hAnsi="PT Sans"/>
          <w:lang w:val="de-AT"/>
        </w:rPr>
        <w:br w:type="page"/>
      </w:r>
    </w:p>
    <w:p w14:paraId="08341F5E" w14:textId="14B1C5ED" w:rsidR="00B755AD" w:rsidRDefault="00B755AD" w:rsidP="00D05BAD">
      <w:pPr>
        <w:rPr>
          <w:rFonts w:ascii="PT Sans" w:hAnsi="PT Sans"/>
          <w:b/>
          <w:bCs/>
          <w:color w:val="305597"/>
          <w:sz w:val="44"/>
          <w:szCs w:val="44"/>
          <w:lang w:val="de-AT"/>
        </w:rPr>
      </w:pPr>
      <w:r w:rsidRPr="00E93C01">
        <w:rPr>
          <w:rFonts w:ascii="PT Sans" w:hAnsi="PT Sans"/>
          <w:b/>
          <w:bCs/>
          <w:noProof/>
          <w:color w:val="305597"/>
          <w:sz w:val="44"/>
          <w:szCs w:val="44"/>
          <w:lang w:val="de-AT"/>
        </w:rPr>
        <w:lastRenderedPageBreak/>
        <w:drawing>
          <wp:anchor distT="0" distB="0" distL="114300" distR="114300" simplePos="0" relativeHeight="251795456" behindDoc="1" locked="0" layoutInCell="1" allowOverlap="1" wp14:anchorId="5AC966D8" wp14:editId="69D1B76A">
            <wp:simplePos x="0" y="0"/>
            <wp:positionH relativeFrom="column">
              <wp:posOffset>2231878</wp:posOffset>
            </wp:positionH>
            <wp:positionV relativeFrom="paragraph">
              <wp:posOffset>406155</wp:posOffset>
            </wp:positionV>
            <wp:extent cx="3585210" cy="3600450"/>
            <wp:effectExtent l="436880" t="439420" r="433070" b="433070"/>
            <wp:wrapNone/>
            <wp:docPr id="101" name="Grafik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Grafik 101"/>
                    <pic:cNvPicPr/>
                  </pic:nvPicPr>
                  <pic:blipFill>
                    <a:blip r:embed="rId49">
                      <a:extLst>
                        <a:ext uri="{28A0092B-C50C-407E-A947-70E740481C1C}">
                          <a14:useLocalDpi xmlns:a14="http://schemas.microsoft.com/office/drawing/2010/main"/>
                        </a:ext>
                      </a:extLst>
                    </a:blip>
                    <a:stretch>
                      <a:fillRect/>
                    </a:stretch>
                  </pic:blipFill>
                  <pic:spPr>
                    <a:xfrm rot="17170649">
                      <a:off x="0" y="0"/>
                      <a:ext cx="3585210" cy="3600450"/>
                    </a:xfrm>
                    <a:prstGeom prst="rect">
                      <a:avLst/>
                    </a:prstGeom>
                  </pic:spPr>
                </pic:pic>
              </a:graphicData>
            </a:graphic>
            <wp14:sizeRelH relativeFrom="page">
              <wp14:pctWidth>0</wp14:pctWidth>
            </wp14:sizeRelH>
            <wp14:sizeRelV relativeFrom="page">
              <wp14:pctHeight>0</wp14:pctHeight>
            </wp14:sizeRelV>
          </wp:anchor>
        </w:drawing>
      </w:r>
    </w:p>
    <w:p w14:paraId="795D151D" w14:textId="52593697" w:rsidR="00B755AD" w:rsidRDefault="00B755AD" w:rsidP="00D05BAD">
      <w:pPr>
        <w:rPr>
          <w:rFonts w:ascii="PT Sans" w:hAnsi="PT Sans"/>
          <w:b/>
          <w:bCs/>
          <w:color w:val="305597"/>
          <w:sz w:val="44"/>
          <w:szCs w:val="44"/>
          <w:lang w:val="de-AT"/>
        </w:rPr>
      </w:pPr>
    </w:p>
    <w:p w14:paraId="316A35FE" w14:textId="0641C084" w:rsidR="00B755AD" w:rsidRDefault="00B755AD" w:rsidP="00D05BAD">
      <w:pPr>
        <w:rPr>
          <w:rFonts w:ascii="PT Sans" w:hAnsi="PT Sans"/>
          <w:b/>
          <w:bCs/>
          <w:color w:val="305597"/>
          <w:sz w:val="44"/>
          <w:szCs w:val="44"/>
          <w:lang w:val="de-AT"/>
        </w:rPr>
      </w:pPr>
    </w:p>
    <w:p w14:paraId="48A9248D" w14:textId="3819A907" w:rsidR="00B755AD" w:rsidRDefault="00B755AD" w:rsidP="00D05BAD">
      <w:pPr>
        <w:rPr>
          <w:rFonts w:ascii="PT Sans" w:hAnsi="PT Sans"/>
          <w:b/>
          <w:bCs/>
          <w:color w:val="305597"/>
          <w:sz w:val="44"/>
          <w:szCs w:val="44"/>
          <w:lang w:val="de-AT"/>
        </w:rPr>
      </w:pPr>
    </w:p>
    <w:p w14:paraId="49AEAE9F" w14:textId="02AA5C80" w:rsidR="00B755AD" w:rsidRDefault="00B755AD" w:rsidP="00D05BAD">
      <w:pPr>
        <w:rPr>
          <w:rFonts w:ascii="PT Sans" w:hAnsi="PT Sans"/>
          <w:b/>
          <w:bCs/>
          <w:color w:val="305597"/>
          <w:sz w:val="44"/>
          <w:szCs w:val="44"/>
          <w:lang w:val="de-AT"/>
        </w:rPr>
      </w:pPr>
    </w:p>
    <w:p w14:paraId="457F55F5" w14:textId="3800E083" w:rsidR="009B402E" w:rsidRPr="00E93C01" w:rsidRDefault="009B402E" w:rsidP="00D05BAD">
      <w:pPr>
        <w:rPr>
          <w:rFonts w:ascii="PT Sans" w:hAnsi="PT Sans"/>
          <w:b/>
          <w:bCs/>
          <w:color w:val="305597"/>
          <w:sz w:val="44"/>
          <w:szCs w:val="44"/>
          <w:lang w:val="de-AT"/>
        </w:rPr>
      </w:pPr>
      <w:r w:rsidRPr="00E93C01">
        <w:rPr>
          <w:rFonts w:ascii="PT Sans" w:hAnsi="PT Sans"/>
          <w:b/>
          <w:bCs/>
          <w:color w:val="305597"/>
          <w:sz w:val="44"/>
          <w:szCs w:val="44"/>
          <w:lang w:val="de-AT"/>
        </w:rPr>
        <w:t xml:space="preserve">Miteinander voneinander lernen </w:t>
      </w:r>
    </w:p>
    <w:p w14:paraId="41117A03" w14:textId="58FE6E34" w:rsidR="009B402E" w:rsidRPr="00E93C01" w:rsidRDefault="009B402E" w:rsidP="00ED69E6">
      <w:pPr>
        <w:pStyle w:val="Untertitel"/>
        <w:rPr>
          <w:rFonts w:ascii="PT Sans" w:hAnsi="PT Sans"/>
        </w:rPr>
      </w:pPr>
      <w:r w:rsidRPr="00E93C01">
        <w:rPr>
          <w:rFonts w:ascii="PT Sans" w:hAnsi="PT Sans"/>
        </w:rPr>
        <w:t xml:space="preserve">Wir schaffen Raum für lebensbegleitendes und gemeinsames Lernen von- und miteinander. </w:t>
      </w:r>
      <w:r w:rsidR="00A16ADC" w:rsidRPr="00E93C01">
        <w:rPr>
          <w:rFonts w:ascii="PT Sans" w:hAnsi="PT Sans"/>
        </w:rPr>
        <w:t xml:space="preserve">Dafür </w:t>
      </w:r>
      <w:r w:rsidR="00BC602C">
        <w:rPr>
          <w:rFonts w:ascii="PT Sans" w:hAnsi="PT Sans"/>
        </w:rPr>
        <w:t>nutzen</w:t>
      </w:r>
      <w:r w:rsidR="00A16ADC" w:rsidRPr="00E93C01">
        <w:rPr>
          <w:rFonts w:ascii="PT Sans" w:hAnsi="PT Sans"/>
        </w:rPr>
        <w:t xml:space="preserve"> wir auch die</w:t>
      </w:r>
      <w:r w:rsidRPr="00E93C01">
        <w:rPr>
          <w:rFonts w:ascii="PT Sans" w:hAnsi="PT Sans"/>
        </w:rPr>
        <w:t xml:space="preserve"> Erschließung neuer digitaler Werkzeuge und Räume.</w:t>
      </w:r>
    </w:p>
    <w:p w14:paraId="4576E9D6" w14:textId="43FDD281" w:rsidR="009B402E" w:rsidRPr="00E93C01" w:rsidRDefault="00F066EC">
      <w:pPr>
        <w:spacing w:after="0" w:line="240" w:lineRule="auto"/>
        <w:rPr>
          <w:rFonts w:ascii="PT Sans" w:hAnsi="PT Sans"/>
          <w:lang w:val="de-AT"/>
        </w:rPr>
      </w:pPr>
      <w:r w:rsidRPr="00E93C01">
        <w:rPr>
          <w:rFonts w:ascii="PT Sans" w:hAnsi="PT Sans"/>
          <w:noProof/>
          <w:lang w:val="de-AT"/>
        </w:rPr>
        <w:drawing>
          <wp:anchor distT="0" distB="0" distL="114300" distR="114300" simplePos="0" relativeHeight="251767808" behindDoc="0" locked="0" layoutInCell="1" allowOverlap="1" wp14:anchorId="7B8167FD" wp14:editId="39EA82A4">
            <wp:simplePos x="0" y="0"/>
            <wp:positionH relativeFrom="column">
              <wp:posOffset>170082</wp:posOffset>
            </wp:positionH>
            <wp:positionV relativeFrom="paragraph">
              <wp:posOffset>1240204</wp:posOffset>
            </wp:positionV>
            <wp:extent cx="5896793" cy="3384550"/>
            <wp:effectExtent l="0" t="0" r="0" b="0"/>
            <wp:wrapNone/>
            <wp:docPr id="73" name="Grafik 73" descr="Ein Bild, das Spielzeug, LE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Grafik 73" descr="Ein Bild, das Spielzeug, LEGO enthält.&#10;&#10;Automatisch generierte Beschreibung"/>
                    <pic:cNvPicPr/>
                  </pic:nvPicPr>
                  <pic:blipFill>
                    <a:blip r:embed="rId50">
                      <a:extLst>
                        <a:ext uri="{28A0092B-C50C-407E-A947-70E740481C1C}">
                          <a14:useLocalDpi xmlns:a14="http://schemas.microsoft.com/office/drawing/2010/main"/>
                        </a:ext>
                      </a:extLst>
                    </a:blip>
                    <a:stretch>
                      <a:fillRect/>
                    </a:stretch>
                  </pic:blipFill>
                  <pic:spPr>
                    <a:xfrm>
                      <a:off x="0" y="0"/>
                      <a:ext cx="5896793" cy="3384550"/>
                    </a:xfrm>
                    <a:prstGeom prst="rect">
                      <a:avLst/>
                    </a:prstGeom>
                  </pic:spPr>
                </pic:pic>
              </a:graphicData>
            </a:graphic>
            <wp14:sizeRelH relativeFrom="page">
              <wp14:pctWidth>0</wp14:pctWidth>
            </wp14:sizeRelH>
            <wp14:sizeRelV relativeFrom="page">
              <wp14:pctHeight>0</wp14:pctHeight>
            </wp14:sizeRelV>
          </wp:anchor>
        </w:drawing>
      </w:r>
      <w:r w:rsidR="009B402E" w:rsidRPr="00E93C01">
        <w:rPr>
          <w:rFonts w:ascii="PT Sans" w:hAnsi="PT Sans"/>
          <w:lang w:val="de-AT"/>
        </w:rPr>
        <w:br w:type="page"/>
      </w:r>
    </w:p>
    <w:p w14:paraId="1025B2A3" w14:textId="77777777" w:rsidR="009B402E" w:rsidRPr="00E93C01" w:rsidRDefault="009B402E" w:rsidP="009B402E">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1142D748" w14:textId="77777777" w:rsidR="009B402E" w:rsidRPr="00E93C01" w:rsidRDefault="009B402E"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gestalten wir unsere Lernkultur und welche Rolle spielen digitale Medien und Werkzeuge dabei für wen?</w:t>
      </w:r>
    </w:p>
    <w:p w14:paraId="4C49A43F" w14:textId="77777777" w:rsidR="009B402E" w:rsidRPr="00E93C01" w:rsidRDefault="009B402E"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können alle am Lernprozess Beteiligten authentisch erleben, was lebensbegleitendes Lernen bedeutet?</w:t>
      </w:r>
    </w:p>
    <w:p w14:paraId="402EDC7A" w14:textId="77777777" w:rsidR="009B402E" w:rsidRPr="00E93C01" w:rsidRDefault="009B402E"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können wir unsere vielfältigen Kompetenzen wertschätzend verbinden?</w:t>
      </w:r>
    </w:p>
    <w:p w14:paraId="60CD1B1F" w14:textId="1EF4006D" w:rsidR="009B402E" w:rsidRPr="00E93C01" w:rsidRDefault="009B402E"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 xml:space="preserve">Wo sehen und wie </w:t>
      </w:r>
      <w:r w:rsidR="00BC602C">
        <w:rPr>
          <w:rFonts w:ascii="PT Sans" w:hAnsi="PT Sans" w:cs="Century Gothic"/>
          <w:color w:val="000000"/>
          <w:sz w:val="20"/>
          <w:szCs w:val="20"/>
          <w:lang w:val="de-AT"/>
        </w:rPr>
        <w:t>nutzen</w:t>
      </w:r>
      <w:r w:rsidRPr="00E93C01">
        <w:rPr>
          <w:rFonts w:ascii="PT Sans" w:hAnsi="PT Sans" w:cs="Century Gothic"/>
          <w:color w:val="000000"/>
          <w:sz w:val="20"/>
          <w:szCs w:val="20"/>
          <w:lang w:val="de-AT"/>
        </w:rPr>
        <w:t xml:space="preserve"> wir Lerngelegenheiten von- und miteinander unabhängig von Altersunterschieden und Hierarchien? Wie pflegen wir die Relevanz des Lernens am Vorbild?</w:t>
      </w:r>
    </w:p>
    <w:p w14:paraId="37965632" w14:textId="77777777" w:rsidR="009B402E" w:rsidRPr="00E93C01" w:rsidRDefault="009B402E"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können wir in unserer Schule Räume realisieren, die das gemeinsame Lernen anregen?</w:t>
      </w:r>
    </w:p>
    <w:p w14:paraId="1D757F27" w14:textId="36B9937C" w:rsidR="009B402E" w:rsidRPr="00E93C01" w:rsidRDefault="009B402E"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1C2DF4DC" w14:textId="085BD01F" w:rsidR="009B402E" w:rsidRPr="00E93C01" w:rsidRDefault="00F10F51">
      <w:pPr>
        <w:spacing w:after="0" w:line="240" w:lineRule="auto"/>
        <w:rPr>
          <w:rFonts w:ascii="PT Sans" w:hAnsi="PT Sans"/>
          <w:lang w:val="de-AT"/>
        </w:rPr>
      </w:pPr>
      <w:r w:rsidRPr="00E93C01">
        <w:rPr>
          <w:rFonts w:ascii="PT Sans" w:hAnsi="PT Sans"/>
          <w:noProof/>
        </w:rPr>
        <mc:AlternateContent>
          <mc:Choice Requires="wps">
            <w:drawing>
              <wp:anchor distT="0" distB="0" distL="114300" distR="114300" simplePos="0" relativeHeight="251769856" behindDoc="0" locked="0" layoutInCell="1" hidden="0" allowOverlap="1" wp14:anchorId="2F69E76F" wp14:editId="00CC42F4">
                <wp:simplePos x="0" y="0"/>
                <wp:positionH relativeFrom="column">
                  <wp:posOffset>3674208</wp:posOffset>
                </wp:positionH>
                <wp:positionV relativeFrom="paragraph">
                  <wp:posOffset>3801647</wp:posOffset>
                </wp:positionV>
                <wp:extent cx="2019631" cy="1892410"/>
                <wp:effectExtent l="0" t="0" r="12700" b="12700"/>
                <wp:wrapNone/>
                <wp:docPr id="82" name="Rechteck 82"/>
                <wp:cNvGraphicFramePr/>
                <a:graphic xmlns:a="http://schemas.openxmlformats.org/drawingml/2006/main">
                  <a:graphicData uri="http://schemas.microsoft.com/office/word/2010/wordprocessingShape">
                    <wps:wsp>
                      <wps:cNvSpPr/>
                      <wps:spPr>
                        <a:xfrm>
                          <a:off x="0" y="0"/>
                          <a:ext cx="2019631" cy="1892410"/>
                        </a:xfrm>
                        <a:prstGeom prst="rect">
                          <a:avLst/>
                        </a:prstGeom>
                        <a:solidFill>
                          <a:schemeClr val="lt1"/>
                        </a:solidFill>
                        <a:ln w="9525" cap="flat" cmpd="sng">
                          <a:solidFill>
                            <a:srgbClr val="000000"/>
                          </a:solidFill>
                          <a:prstDash val="solid"/>
                          <a:round/>
                          <a:headEnd type="none" w="sm" len="sm"/>
                          <a:tailEnd type="none" w="sm" len="sm"/>
                        </a:ln>
                      </wps:spPr>
                      <wps:txbx>
                        <w:txbxContent>
                          <w:p w14:paraId="723B485B" w14:textId="6E222391" w:rsidR="00F066EC" w:rsidRPr="00406384" w:rsidRDefault="00F066EC" w:rsidP="00965B6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000C5F1C">
                              <w:rPr>
                                <w:rFonts w:cs="Century Gothic"/>
                                <w:b/>
                                <w:color w:val="000000"/>
                                <w:sz w:val="20"/>
                                <w:szCs w:val="20"/>
                                <w:vertAlign w:val="superscript"/>
                                <w:lang w:val="de-AT"/>
                              </w:rPr>
                              <w:t>Gal 3,28-29</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93"/>
                            </w:tblGrid>
                            <w:tr w:rsidR="00965B66" w:rsidRPr="007F1B7E" w14:paraId="4B68B8E2" w14:textId="77777777" w:rsidTr="00406384">
                              <w:tc>
                                <w:tcPr>
                                  <w:tcW w:w="3951" w:type="dxa"/>
                                </w:tcPr>
                                <w:p w14:paraId="3340411C" w14:textId="7EF368A0" w:rsidR="00965B66" w:rsidRPr="00F10F51" w:rsidRDefault="00965B6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5B01B8CF" wp14:editId="75E3EA86">
                                        <wp:extent cx="1314450" cy="1314450"/>
                                        <wp:effectExtent l="0" t="0" r="6350" b="6350"/>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Grafik 63"/>
                                                <pic:cNvPicPr/>
                                              </pic:nvPicPr>
                                              <pic:blipFill>
                                                <a:blip r:embed="rId51" cstate="email">
                                                  <a:extLst>
                                                    <a:ext uri="{28A0092B-C50C-407E-A947-70E740481C1C}">
                                                      <a14:useLocalDpi xmlns:a14="http://schemas.microsoft.com/office/drawing/2010/main"/>
                                                    </a:ext>
                                                  </a:extLst>
                                                </a:blip>
                                                <a:stretch>
                                                  <a:fillRect/>
                                                </a:stretch>
                                              </pic:blipFill>
                                              <pic:spPr>
                                                <a:xfrm>
                                                  <a:off x="0" y="0"/>
                                                  <a:ext cx="1314450" cy="1314450"/>
                                                </a:xfrm>
                                                <a:prstGeom prst="rect">
                                                  <a:avLst/>
                                                </a:prstGeom>
                                              </pic:spPr>
                                            </pic:pic>
                                          </a:graphicData>
                                        </a:graphic>
                                      </wp:inline>
                                    </w:drawing>
                                  </w:r>
                                </w:p>
                              </w:tc>
                            </w:tr>
                            <w:tr w:rsidR="00965B66" w:rsidRPr="00E801C6" w14:paraId="4EDDF021" w14:textId="77777777" w:rsidTr="00406384">
                              <w:tc>
                                <w:tcPr>
                                  <w:tcW w:w="3951" w:type="dxa"/>
                                </w:tcPr>
                                <w:p w14:paraId="06DCA7B7" w14:textId="77777777" w:rsidR="00965B66" w:rsidRDefault="00965B6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B89914B" w14:textId="7735F2DC" w:rsidR="00965B66"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"https://t1p.de/brmvq"</w:instrText>
                                  </w:r>
                                  <w:r>
                                    <w:fldChar w:fldCharType="separate"/>
                                  </w:r>
                                  <w:r w:rsidR="00965B66" w:rsidRPr="009B26F1">
                                    <w:rPr>
                                      <w:rStyle w:val="Hyperlink"/>
                                      <w:rFonts w:ascii="PT Sans Narrow" w:hAnsi="PT Sans Narrow"/>
                                      <w:b/>
                                      <w:bCs/>
                                      <w:sz w:val="16"/>
                                      <w:szCs w:val="16"/>
                                      <w:lang w:val="de-AT"/>
                                    </w:rPr>
                                    <w:t>https://t1p.de/brmvq</w:t>
                                  </w:r>
                                  <w:r>
                                    <w:rPr>
                                      <w:rStyle w:val="Hyperlink"/>
                                      <w:rFonts w:ascii="PT Sans Narrow" w:hAnsi="PT Sans Narrow"/>
                                      <w:b/>
                                      <w:bCs/>
                                      <w:sz w:val="16"/>
                                      <w:szCs w:val="16"/>
                                      <w:lang w:val="de-AT"/>
                                    </w:rPr>
                                    <w:fldChar w:fldCharType="end"/>
                                  </w:r>
                                </w:p>
                              </w:tc>
                            </w:tr>
                          </w:tbl>
                          <w:p w14:paraId="3351F6F5" w14:textId="77777777" w:rsidR="00F066EC" w:rsidRPr="009E2CC7" w:rsidRDefault="00F066EC" w:rsidP="00965B66">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F69E76F" id="Rechteck 82" o:spid="_x0000_s1028" style="position:absolute;margin-left:289.3pt;margin-top:299.35pt;width:159.05pt;height:149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" fillcolor="white [3201]">
                <v:stroke startarrowwidth="narrow" startarrowlength="short" endarrowwidth="narrow" endarrowlength="short" joinstyle="round"/>
                <v:textbox inset="2.53958mm,1.2694mm,2.53958mm,1.2694mm">
                  <w:txbxContent>
                    <w:p w14:paraId="723B485B" w14:textId="6E222391" w:rsidR="00F066EC" w:rsidRPr="00406384" w:rsidRDefault="00F066EC" w:rsidP="00965B6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000C5F1C">
                        <w:rPr>
                          <w:rFonts w:cs="Century Gothic"/>
                          <w:b/>
                          <w:color w:val="000000"/>
                          <w:sz w:val="20"/>
                          <w:szCs w:val="20"/>
                          <w:vertAlign w:val="superscript"/>
                          <w:lang w:val="de-AT"/>
                        </w:rPr>
                        <w:t>Gal 3,28-29</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93"/>
                      </w:tblGrid>
                      <w:tr w:rsidR="00965B66" w:rsidRPr="007F1B7E" w14:paraId="4B68B8E2" w14:textId="77777777" w:rsidTr="00406384">
                        <w:tc>
                          <w:tcPr>
                            <w:tcW w:w="3951" w:type="dxa"/>
                          </w:tcPr>
                          <w:p w14:paraId="3340411C" w14:textId="7EF368A0" w:rsidR="00965B66" w:rsidRPr="00F10F51" w:rsidRDefault="00965B6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5B01B8CF" wp14:editId="75E3EA86">
                                  <wp:extent cx="1314450" cy="1314450"/>
                                  <wp:effectExtent l="0" t="0" r="6350" b="6350"/>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Grafik 63"/>
                                          <pic:cNvPicPr/>
                                        </pic:nvPicPr>
                                        <pic:blipFill>
                                          <a:blip r:embed="rId51" cstate="email">
                                            <a:extLst>
                                              <a:ext uri="{28A0092B-C50C-407E-A947-70E740481C1C}">
                                                <a14:useLocalDpi xmlns:a14="http://schemas.microsoft.com/office/drawing/2010/main"/>
                                              </a:ext>
                                            </a:extLst>
                                          </a:blip>
                                          <a:stretch>
                                            <a:fillRect/>
                                          </a:stretch>
                                        </pic:blipFill>
                                        <pic:spPr>
                                          <a:xfrm>
                                            <a:off x="0" y="0"/>
                                            <a:ext cx="1314450" cy="1314450"/>
                                          </a:xfrm>
                                          <a:prstGeom prst="rect">
                                            <a:avLst/>
                                          </a:prstGeom>
                                        </pic:spPr>
                                      </pic:pic>
                                    </a:graphicData>
                                  </a:graphic>
                                </wp:inline>
                              </w:drawing>
                            </w:r>
                          </w:p>
                        </w:tc>
                      </w:tr>
                      <w:tr w:rsidR="00965B66" w:rsidRPr="00E801C6" w14:paraId="4EDDF021" w14:textId="77777777" w:rsidTr="00406384">
                        <w:tc>
                          <w:tcPr>
                            <w:tcW w:w="3951" w:type="dxa"/>
                          </w:tcPr>
                          <w:p w14:paraId="06DCA7B7" w14:textId="77777777" w:rsidR="00965B66" w:rsidRDefault="00965B6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B89914B" w14:textId="7735F2DC" w:rsidR="00965B66"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"https://t1p.de/brmvq"</w:instrText>
                            </w:r>
                            <w:r>
                              <w:fldChar w:fldCharType="separate"/>
                            </w:r>
                            <w:r w:rsidR="00965B66" w:rsidRPr="009B26F1">
                              <w:rPr>
                                <w:rStyle w:val="Hyperlink"/>
                                <w:rFonts w:ascii="PT Sans Narrow" w:hAnsi="PT Sans Narrow"/>
                                <w:b/>
                                <w:bCs/>
                                <w:sz w:val="16"/>
                                <w:szCs w:val="16"/>
                                <w:lang w:val="de-AT"/>
                              </w:rPr>
                              <w:t>https://t1p.de/brmvq</w:t>
                            </w:r>
                            <w:r>
                              <w:rPr>
                                <w:rStyle w:val="Hyperlink"/>
                                <w:rFonts w:ascii="PT Sans Narrow" w:hAnsi="PT Sans Narrow"/>
                                <w:b/>
                                <w:bCs/>
                                <w:sz w:val="16"/>
                                <w:szCs w:val="16"/>
                                <w:lang w:val="de-AT"/>
                              </w:rPr>
                              <w:fldChar w:fldCharType="end"/>
                            </w:r>
                          </w:p>
                        </w:tc>
                      </w:tr>
                    </w:tbl>
                    <w:p w14:paraId="3351F6F5" w14:textId="77777777" w:rsidR="00F066EC" w:rsidRPr="009E2CC7" w:rsidRDefault="00F066EC" w:rsidP="00965B66">
                      <w:pPr>
                        <w:spacing w:after="0" w:line="240" w:lineRule="auto"/>
                        <w:jc w:val="center"/>
                        <w:textDirection w:val="btLr"/>
                        <w:rPr>
                          <w:sz w:val="20"/>
                          <w:szCs w:val="20"/>
                          <w:lang w:val="de-AT"/>
                        </w:rPr>
                      </w:pPr>
                    </w:p>
                  </w:txbxContent>
                </v:textbox>
              </v:rect>
            </w:pict>
          </mc:Fallback>
        </mc:AlternateContent>
      </w:r>
      <w:r w:rsidR="009B402E" w:rsidRPr="00E93C01">
        <w:rPr>
          <w:rFonts w:ascii="PT Sans" w:hAnsi="PT Sans"/>
          <w:lang w:val="de-AT"/>
        </w:rPr>
        <w:br w:type="page"/>
      </w:r>
    </w:p>
    <w:p w14:paraId="209B559F" w14:textId="5249B3E2" w:rsidR="00B755AD" w:rsidRDefault="00B755AD" w:rsidP="00D05BAD">
      <w:pPr>
        <w:rPr>
          <w:rFonts w:ascii="PT Sans" w:hAnsi="PT Sans"/>
          <w:b/>
          <w:bCs/>
          <w:color w:val="C55A10"/>
          <w:sz w:val="44"/>
          <w:szCs w:val="44"/>
          <w:lang w:val="de-AT"/>
        </w:rPr>
      </w:pPr>
      <w:r w:rsidRPr="00E93C01">
        <w:rPr>
          <w:rFonts w:ascii="PT Sans" w:hAnsi="PT Sans"/>
          <w:b/>
          <w:bCs/>
          <w:noProof/>
          <w:color w:val="C55A10"/>
          <w:sz w:val="44"/>
          <w:szCs w:val="44"/>
          <w:lang w:val="de-AT"/>
        </w:rPr>
        <w:lastRenderedPageBreak/>
        <w:drawing>
          <wp:anchor distT="0" distB="0" distL="114300" distR="114300" simplePos="0" relativeHeight="251796480" behindDoc="1" locked="0" layoutInCell="1" allowOverlap="1" wp14:anchorId="004081A3" wp14:editId="127759B8">
            <wp:simplePos x="0" y="0"/>
            <wp:positionH relativeFrom="column">
              <wp:posOffset>2654379</wp:posOffset>
            </wp:positionH>
            <wp:positionV relativeFrom="paragraph">
              <wp:posOffset>-319040</wp:posOffset>
            </wp:positionV>
            <wp:extent cx="3549015" cy="3600450"/>
            <wp:effectExtent l="621983" t="635317" r="603567" b="641668"/>
            <wp:wrapNone/>
            <wp:docPr id="102" name="Grafik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Grafik 102"/>
                    <pic:cNvPicPr/>
                  </pic:nvPicPr>
                  <pic:blipFill>
                    <a:blip r:embed="rId52">
                      <a:extLst>
                        <a:ext uri="{28A0092B-C50C-407E-A947-70E740481C1C}">
                          <a14:useLocalDpi xmlns:a14="http://schemas.microsoft.com/office/drawing/2010/main"/>
                        </a:ext>
                      </a:extLst>
                    </a:blip>
                    <a:stretch>
                      <a:fillRect/>
                    </a:stretch>
                  </pic:blipFill>
                  <pic:spPr>
                    <a:xfrm rot="14547116">
                      <a:off x="0" y="0"/>
                      <a:ext cx="3549015" cy="3600450"/>
                    </a:xfrm>
                    <a:prstGeom prst="rect">
                      <a:avLst/>
                    </a:prstGeom>
                  </pic:spPr>
                </pic:pic>
              </a:graphicData>
            </a:graphic>
            <wp14:sizeRelH relativeFrom="page">
              <wp14:pctWidth>0</wp14:pctWidth>
            </wp14:sizeRelH>
            <wp14:sizeRelV relativeFrom="page">
              <wp14:pctHeight>0</wp14:pctHeight>
            </wp14:sizeRelV>
          </wp:anchor>
        </w:drawing>
      </w:r>
    </w:p>
    <w:p w14:paraId="1B40599B" w14:textId="4CFCDB25" w:rsidR="00B755AD" w:rsidRDefault="00B755AD" w:rsidP="00D05BAD">
      <w:pPr>
        <w:rPr>
          <w:rFonts w:ascii="PT Sans" w:hAnsi="PT Sans"/>
          <w:b/>
          <w:bCs/>
          <w:color w:val="C55A10"/>
          <w:sz w:val="44"/>
          <w:szCs w:val="44"/>
          <w:lang w:val="de-AT"/>
        </w:rPr>
      </w:pPr>
    </w:p>
    <w:p w14:paraId="1DCE7D19" w14:textId="7AAFF815" w:rsidR="00B755AD" w:rsidRDefault="00B755AD" w:rsidP="00D05BAD">
      <w:pPr>
        <w:rPr>
          <w:rFonts w:ascii="PT Sans" w:hAnsi="PT Sans"/>
          <w:b/>
          <w:bCs/>
          <w:color w:val="C55A10"/>
          <w:sz w:val="44"/>
          <w:szCs w:val="44"/>
          <w:lang w:val="de-AT"/>
        </w:rPr>
      </w:pPr>
    </w:p>
    <w:p w14:paraId="7F763757" w14:textId="77777777" w:rsidR="00B755AD" w:rsidRDefault="00B755AD" w:rsidP="00D05BAD">
      <w:pPr>
        <w:rPr>
          <w:rFonts w:ascii="PT Sans" w:hAnsi="PT Sans"/>
          <w:b/>
          <w:bCs/>
          <w:color w:val="C55A10"/>
          <w:sz w:val="44"/>
          <w:szCs w:val="44"/>
          <w:lang w:val="de-AT"/>
        </w:rPr>
      </w:pPr>
    </w:p>
    <w:p w14:paraId="3263A1F8" w14:textId="4FF22435" w:rsidR="00B755AD" w:rsidRDefault="00B755AD" w:rsidP="00D05BAD">
      <w:pPr>
        <w:rPr>
          <w:rFonts w:ascii="PT Sans" w:hAnsi="PT Sans"/>
          <w:b/>
          <w:bCs/>
          <w:color w:val="C55A10"/>
          <w:sz w:val="44"/>
          <w:szCs w:val="44"/>
          <w:lang w:val="de-AT"/>
        </w:rPr>
      </w:pPr>
    </w:p>
    <w:p w14:paraId="76A30BF6" w14:textId="528BA51A" w:rsidR="00D46E9F" w:rsidRPr="00E93C01" w:rsidRDefault="00D46E9F" w:rsidP="00D05BAD">
      <w:pPr>
        <w:rPr>
          <w:rFonts w:ascii="PT Sans" w:hAnsi="PT Sans"/>
          <w:b/>
          <w:bCs/>
          <w:color w:val="C55A10"/>
          <w:sz w:val="44"/>
          <w:szCs w:val="44"/>
          <w:lang w:val="de-AT"/>
        </w:rPr>
      </w:pPr>
      <w:r w:rsidRPr="00E93C01">
        <w:rPr>
          <w:rFonts w:ascii="PT Sans" w:hAnsi="PT Sans"/>
          <w:b/>
          <w:bCs/>
          <w:color w:val="C55A10"/>
          <w:sz w:val="44"/>
          <w:szCs w:val="44"/>
          <w:lang w:val="de-AT"/>
        </w:rPr>
        <w:t xml:space="preserve">Raum, Zeit und Muße </w:t>
      </w:r>
    </w:p>
    <w:p w14:paraId="5AC6B3CE" w14:textId="45F052CD" w:rsidR="009B402E" w:rsidRPr="00E93C01" w:rsidRDefault="00D46E9F" w:rsidP="00ED69E6">
      <w:pPr>
        <w:pStyle w:val="Untertitel"/>
        <w:rPr>
          <w:rFonts w:ascii="PT Sans" w:hAnsi="PT Sans"/>
        </w:rPr>
      </w:pPr>
      <w:r w:rsidRPr="00E93C01">
        <w:rPr>
          <w:rFonts w:ascii="PT Sans" w:hAnsi="PT Sans"/>
        </w:rPr>
        <w:t>Wir haben und pflegen eine Kultur des Umgangs mit der permanenten Möglichkeit der Verfügbarkeit und Effizienzsteigerung durch die Digitalisierung, die bewusst Muße</w:t>
      </w:r>
      <w:r w:rsidR="00A16ADC" w:rsidRPr="00E93C01">
        <w:rPr>
          <w:rFonts w:ascii="PT Sans" w:hAnsi="PT Sans"/>
        </w:rPr>
        <w:t>zeiten</w:t>
      </w:r>
      <w:r w:rsidRPr="00E93C01">
        <w:rPr>
          <w:rFonts w:ascii="PT Sans" w:hAnsi="PT Sans"/>
        </w:rPr>
        <w:t xml:space="preserve"> einräumt und schätzt, gestaltet und </w:t>
      </w:r>
      <w:r w:rsidR="00A16ADC" w:rsidRPr="00E93C01">
        <w:rPr>
          <w:rFonts w:ascii="PT Sans" w:hAnsi="PT Sans"/>
        </w:rPr>
        <w:t>diese</w:t>
      </w:r>
      <w:r w:rsidRPr="00E93C01">
        <w:rPr>
          <w:rFonts w:ascii="PT Sans" w:hAnsi="PT Sans"/>
        </w:rPr>
        <w:t xml:space="preserve"> schützt. Wir nutzen analoge und digitale Räume bewusst.</w:t>
      </w:r>
    </w:p>
    <w:p w14:paraId="5EA6AD5F" w14:textId="4513D12F" w:rsidR="00D46E9F" w:rsidRPr="00E93C01" w:rsidRDefault="00B7389C">
      <w:pPr>
        <w:spacing w:after="0" w:line="240" w:lineRule="auto"/>
        <w:rPr>
          <w:rFonts w:ascii="PT Sans" w:hAnsi="PT Sans"/>
          <w:lang w:val="de-AT" w:eastAsia="en-US"/>
        </w:rPr>
      </w:pPr>
      <w:r w:rsidRPr="00E93C01">
        <w:rPr>
          <w:rFonts w:ascii="PT Sans" w:hAnsi="PT Sans"/>
          <w:noProof/>
          <w:lang w:val="de-AT" w:eastAsia="en-US"/>
        </w:rPr>
        <w:drawing>
          <wp:anchor distT="0" distB="0" distL="114300" distR="114300" simplePos="0" relativeHeight="251770880" behindDoc="0" locked="0" layoutInCell="1" allowOverlap="1" wp14:anchorId="244CDB22" wp14:editId="0343C8FA">
            <wp:simplePos x="0" y="0"/>
            <wp:positionH relativeFrom="column">
              <wp:posOffset>2289175</wp:posOffset>
            </wp:positionH>
            <wp:positionV relativeFrom="paragraph">
              <wp:posOffset>566274</wp:posOffset>
            </wp:positionV>
            <wp:extent cx="3676728" cy="2978150"/>
            <wp:effectExtent l="0" t="0" r="6350" b="0"/>
            <wp:wrapNone/>
            <wp:docPr id="83" name="Grafik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Grafik 83"/>
                    <pic:cNvPicPr/>
                  </pic:nvPicPr>
                  <pic:blipFill>
                    <a:blip r:embed="rId53">
                      <a:extLst>
                        <a:ext uri="{28A0092B-C50C-407E-A947-70E740481C1C}">
                          <a14:useLocalDpi xmlns:a14="http://schemas.microsoft.com/office/drawing/2010/main"/>
                        </a:ext>
                      </a:extLst>
                    </a:blip>
                    <a:stretch>
                      <a:fillRect/>
                    </a:stretch>
                  </pic:blipFill>
                  <pic:spPr>
                    <a:xfrm>
                      <a:off x="0" y="0"/>
                      <a:ext cx="3676728" cy="2978150"/>
                    </a:xfrm>
                    <a:prstGeom prst="rect">
                      <a:avLst/>
                    </a:prstGeom>
                  </pic:spPr>
                </pic:pic>
              </a:graphicData>
            </a:graphic>
            <wp14:sizeRelH relativeFrom="page">
              <wp14:pctWidth>0</wp14:pctWidth>
            </wp14:sizeRelH>
            <wp14:sizeRelV relativeFrom="page">
              <wp14:pctHeight>0</wp14:pctHeight>
            </wp14:sizeRelV>
          </wp:anchor>
        </w:drawing>
      </w:r>
      <w:r w:rsidR="00D46E9F" w:rsidRPr="00E93C01">
        <w:rPr>
          <w:rFonts w:ascii="PT Sans" w:hAnsi="PT Sans"/>
          <w:lang w:val="de-AT" w:eastAsia="en-US"/>
        </w:rPr>
        <w:br w:type="page"/>
      </w:r>
    </w:p>
    <w:p w14:paraId="4D8C3526" w14:textId="77777777" w:rsidR="00D46E9F" w:rsidRPr="00E93C01" w:rsidRDefault="00D46E9F" w:rsidP="00D46E9F">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16DFE1ED" w14:textId="77777777" w:rsidR="00D46E9F" w:rsidRPr="00E93C01" w:rsidRDefault="00D46E9F"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kann es uns gelingen, in unserer Schulgemeinschaft auch zur Ruhe zu kommen und Freiräume zum Entspannen zu finden?</w:t>
      </w:r>
    </w:p>
    <w:p w14:paraId="25EB02E3" w14:textId="77777777" w:rsidR="00D46E9F" w:rsidRPr="00E93C01" w:rsidRDefault="00D46E9F"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Welchen Stellenwert und welche Räume haben Emotionen, Kunst und Kreativität?</w:t>
      </w:r>
    </w:p>
    <w:p w14:paraId="43DA845F" w14:textId="77777777" w:rsidR="00D46E9F" w:rsidRPr="00E93C01" w:rsidRDefault="00D46E9F"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nehmen wir die Resilienz aller Beteiligten in den Blick und stärken diese kontinuierlich und nachhaltig?</w:t>
      </w:r>
    </w:p>
    <w:p w14:paraId="31151C69" w14:textId="77777777" w:rsidR="00D46E9F" w:rsidRPr="00E93C01" w:rsidRDefault="00D46E9F"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gestalten wir digitale und analoge Räume, damit sie das Lernen im besten Sinn “kultivieren”?</w:t>
      </w:r>
    </w:p>
    <w:p w14:paraId="11EFB134" w14:textId="77777777" w:rsidR="00D46E9F" w:rsidRPr="00E93C01" w:rsidRDefault="00D46E9F"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047607AE" w14:textId="77777777" w:rsidR="00927EB0" w:rsidRDefault="00B755AD">
      <w:pPr>
        <w:spacing w:after="0" w:line="240" w:lineRule="auto"/>
        <w:rPr>
          <w:rFonts w:ascii="PT Sans" w:hAnsi="PT Sans"/>
          <w:lang w:val="de-AT" w:eastAsia="en-US"/>
        </w:rPr>
        <w:sectPr w:rsidR="00927EB0" w:rsidSect="009239E2">
          <w:footerReference w:type="default" r:id="rId54"/>
          <w:type w:val="continuous"/>
          <w:pgSz w:w="11900" w:h="16840"/>
          <w:pgMar w:top="1417" w:right="1417" w:bottom="1134" w:left="1417" w:header="708" w:footer="386" w:gutter="0"/>
          <w:cols w:space="708"/>
          <w:docGrid w:linePitch="360"/>
        </w:sectPr>
      </w:pPr>
      <w:r w:rsidRPr="00E93C01">
        <w:rPr>
          <w:rFonts w:ascii="PT Sans" w:hAnsi="PT Sans"/>
          <w:noProof/>
        </w:rPr>
        <mc:AlternateContent>
          <mc:Choice Requires="wps">
            <w:drawing>
              <wp:anchor distT="0" distB="0" distL="114300" distR="114300" simplePos="0" relativeHeight="251856896" behindDoc="0" locked="0" layoutInCell="1" hidden="0" allowOverlap="1" wp14:anchorId="43EEC303" wp14:editId="7549E87C">
                <wp:simplePos x="0" y="0"/>
                <wp:positionH relativeFrom="column">
                  <wp:posOffset>3545595</wp:posOffset>
                </wp:positionH>
                <wp:positionV relativeFrom="paragraph">
                  <wp:posOffset>4136878</wp:posOffset>
                </wp:positionV>
                <wp:extent cx="2243797" cy="2475914"/>
                <wp:effectExtent l="0" t="0" r="17145" b="13335"/>
                <wp:wrapNone/>
                <wp:docPr id="123" name="Rechteck 123"/>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5A81DF55" w14:textId="144F6A40" w:rsidR="00B755AD" w:rsidRPr="00406384" w:rsidRDefault="00B755AD" w:rsidP="00B755AD">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Pr>
                                <w:rFonts w:cs="Century Gothic"/>
                                <w:b/>
                                <w:color w:val="000000"/>
                                <w:sz w:val="20"/>
                                <w:szCs w:val="20"/>
                                <w:vertAlign w:val="superscript"/>
                                <w:lang w:val="de-AT"/>
                              </w:rPr>
                              <w:t>Ps 23</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B755AD" w:rsidRPr="007F1B7E" w14:paraId="1494D687" w14:textId="77777777" w:rsidTr="00406384">
                              <w:tc>
                                <w:tcPr>
                                  <w:tcW w:w="3951" w:type="dxa"/>
                                </w:tcPr>
                                <w:p w14:paraId="4361A8C8" w14:textId="26ACE84D" w:rsidR="00B755AD" w:rsidRPr="00F10F51" w:rsidRDefault="00927EB0"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5258A3F2" wp14:editId="6BC8153E">
                                        <wp:extent cx="1905000" cy="1905000"/>
                                        <wp:effectExtent l="0" t="0" r="0" b="0"/>
                                        <wp:docPr id="125" name="Grafik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Grafik 125"/>
                                                <pic:cNvPicPr/>
                                              </pic:nvPicPr>
                                              <pic:blipFill>
                                                <a:blip r:embed="rId55">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B755AD" w:rsidRPr="00E801C6" w14:paraId="63A91D55" w14:textId="77777777" w:rsidTr="00406384">
                              <w:tc>
                                <w:tcPr>
                                  <w:tcW w:w="3951" w:type="dxa"/>
                                </w:tcPr>
                                <w:p w14:paraId="2CF6B2AA" w14:textId="77777777" w:rsidR="00B755AD" w:rsidRDefault="00B755AD"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F30F163" w14:textId="670F66A9" w:rsidR="00B755AD"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"https://t1p.de/g5b8j"</w:instrText>
                                  </w:r>
                                  <w:r>
                                    <w:fldChar w:fldCharType="separate"/>
                                  </w:r>
                                  <w:r w:rsidR="00927EB0" w:rsidRPr="008D7D7E">
                                    <w:rPr>
                                      <w:rStyle w:val="Hyperlink"/>
                                      <w:rFonts w:ascii="PT Sans Narrow" w:hAnsi="PT Sans Narrow"/>
                                      <w:b/>
                                      <w:bCs/>
                                      <w:sz w:val="16"/>
                                      <w:szCs w:val="16"/>
                                      <w:lang w:val="de-AT"/>
                                    </w:rPr>
                                    <w:t>https://t1p.de/g5b8j</w:t>
                                  </w:r>
                                  <w:r>
                                    <w:rPr>
                                      <w:rStyle w:val="Hyperlink"/>
                                      <w:rFonts w:ascii="PT Sans Narrow" w:hAnsi="PT Sans Narrow"/>
                                      <w:b/>
                                      <w:bCs/>
                                      <w:sz w:val="16"/>
                                      <w:szCs w:val="16"/>
                                      <w:lang w:val="de-AT"/>
                                    </w:rPr>
                                    <w:fldChar w:fldCharType="end"/>
                                  </w:r>
                                  <w:r w:rsidR="00927EB0">
                                    <w:rPr>
                                      <w:rFonts w:ascii="PT Sans Narrow" w:hAnsi="PT Sans Narrow"/>
                                      <w:b/>
                                      <w:bCs/>
                                      <w:sz w:val="16"/>
                                      <w:szCs w:val="16"/>
                                      <w:lang w:val="de-AT"/>
                                    </w:rPr>
                                    <w:t xml:space="preserve"> </w:t>
                                  </w:r>
                                  <w:r w:rsidR="00B755AD">
                                    <w:rPr>
                                      <w:rFonts w:ascii="PT Sans Narrow" w:hAnsi="PT Sans Narrow"/>
                                      <w:b/>
                                      <w:bCs/>
                                      <w:sz w:val="16"/>
                                      <w:szCs w:val="16"/>
                                      <w:lang w:val="de-AT"/>
                                    </w:rPr>
                                    <w:t xml:space="preserve">  </w:t>
                                  </w:r>
                                </w:p>
                              </w:tc>
                            </w:tr>
                          </w:tbl>
                          <w:p w14:paraId="69D732D3" w14:textId="77777777" w:rsidR="00B755AD" w:rsidRPr="009E2CC7" w:rsidRDefault="00B755AD" w:rsidP="00B755AD">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3EEC303" id="Rechteck 123" o:spid="_x0000_s1029" style="position:absolute;margin-left:279.2pt;margin-top:325.75pt;width:176.7pt;height:194.9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" fillcolor="white [3201]">
                <v:stroke startarrowwidth="narrow" startarrowlength="short" endarrowwidth="narrow" endarrowlength="short" joinstyle="round"/>
                <v:textbox inset="2.53958mm,1.2694mm,2.53958mm,1.2694mm">
                  <w:txbxContent>
                    <w:p w14:paraId="5A81DF55" w14:textId="144F6A40" w:rsidR="00B755AD" w:rsidRPr="00406384" w:rsidRDefault="00B755AD" w:rsidP="00B755AD">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Pr>
                          <w:rFonts w:cs="Century Gothic"/>
                          <w:b/>
                          <w:color w:val="000000"/>
                          <w:sz w:val="20"/>
                          <w:szCs w:val="20"/>
                          <w:vertAlign w:val="superscript"/>
                          <w:lang w:val="de-AT"/>
                        </w:rPr>
                        <w:t>Ps 23</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B755AD" w:rsidRPr="007F1B7E" w14:paraId="1494D687" w14:textId="77777777" w:rsidTr="00406384">
                        <w:tc>
                          <w:tcPr>
                            <w:tcW w:w="3951" w:type="dxa"/>
                          </w:tcPr>
                          <w:p w14:paraId="4361A8C8" w14:textId="26ACE84D" w:rsidR="00B755AD" w:rsidRPr="00F10F51" w:rsidRDefault="00927EB0"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5258A3F2" wp14:editId="6BC8153E">
                                  <wp:extent cx="1905000" cy="1905000"/>
                                  <wp:effectExtent l="0" t="0" r="0" b="0"/>
                                  <wp:docPr id="125" name="Grafik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Grafik 125"/>
                                          <pic:cNvPicPr/>
                                        </pic:nvPicPr>
                                        <pic:blipFill>
                                          <a:blip r:embed="rId55">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B755AD" w:rsidRPr="00E801C6" w14:paraId="63A91D55" w14:textId="77777777" w:rsidTr="00406384">
                        <w:tc>
                          <w:tcPr>
                            <w:tcW w:w="3951" w:type="dxa"/>
                          </w:tcPr>
                          <w:p w14:paraId="2CF6B2AA" w14:textId="77777777" w:rsidR="00B755AD" w:rsidRDefault="00B755AD"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F30F163" w14:textId="670F66A9" w:rsidR="00B755AD"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"https://t1p.de/g5b8j"</w:instrText>
                            </w:r>
                            <w:r>
                              <w:fldChar w:fldCharType="separate"/>
                            </w:r>
                            <w:r w:rsidR="00927EB0" w:rsidRPr="008D7D7E">
                              <w:rPr>
                                <w:rStyle w:val="Hyperlink"/>
                                <w:rFonts w:ascii="PT Sans Narrow" w:hAnsi="PT Sans Narrow"/>
                                <w:b/>
                                <w:bCs/>
                                <w:sz w:val="16"/>
                                <w:szCs w:val="16"/>
                                <w:lang w:val="de-AT"/>
                              </w:rPr>
                              <w:t>https://t1p.de/g5b8j</w:t>
                            </w:r>
                            <w:r>
                              <w:rPr>
                                <w:rStyle w:val="Hyperlink"/>
                                <w:rFonts w:ascii="PT Sans Narrow" w:hAnsi="PT Sans Narrow"/>
                                <w:b/>
                                <w:bCs/>
                                <w:sz w:val="16"/>
                                <w:szCs w:val="16"/>
                                <w:lang w:val="de-AT"/>
                              </w:rPr>
                              <w:fldChar w:fldCharType="end"/>
                            </w:r>
                            <w:r w:rsidR="00927EB0">
                              <w:rPr>
                                <w:rFonts w:ascii="PT Sans Narrow" w:hAnsi="PT Sans Narrow"/>
                                <w:b/>
                                <w:bCs/>
                                <w:sz w:val="16"/>
                                <w:szCs w:val="16"/>
                                <w:lang w:val="de-AT"/>
                              </w:rPr>
                              <w:t xml:space="preserve"> </w:t>
                            </w:r>
                            <w:r w:rsidR="00B755AD">
                              <w:rPr>
                                <w:rFonts w:ascii="PT Sans Narrow" w:hAnsi="PT Sans Narrow"/>
                                <w:b/>
                                <w:bCs/>
                                <w:sz w:val="16"/>
                                <w:szCs w:val="16"/>
                                <w:lang w:val="de-AT"/>
                              </w:rPr>
                              <w:t xml:space="preserve">  </w:t>
                            </w:r>
                          </w:p>
                        </w:tc>
                      </w:tr>
                    </w:tbl>
                    <w:p w14:paraId="69D732D3" w14:textId="77777777" w:rsidR="00B755AD" w:rsidRPr="009E2CC7" w:rsidRDefault="00B755AD" w:rsidP="00B755AD">
                      <w:pPr>
                        <w:spacing w:after="0" w:line="240" w:lineRule="auto"/>
                        <w:jc w:val="center"/>
                        <w:textDirection w:val="btLr"/>
                        <w:rPr>
                          <w:sz w:val="20"/>
                          <w:szCs w:val="20"/>
                          <w:lang w:val="de-AT"/>
                        </w:rPr>
                      </w:pPr>
                    </w:p>
                  </w:txbxContent>
                </v:textbox>
              </v:rect>
            </w:pict>
          </mc:Fallback>
        </mc:AlternateContent>
      </w:r>
      <w:r w:rsidR="00D46E9F" w:rsidRPr="00E93C01">
        <w:rPr>
          <w:rFonts w:ascii="PT Sans" w:hAnsi="PT Sans"/>
          <w:lang w:val="de-AT" w:eastAsia="en-US"/>
        </w:rPr>
        <w:br w:type="page"/>
      </w:r>
    </w:p>
    <w:p w14:paraId="5737D723" w14:textId="45ABDF02" w:rsidR="00D46E9F" w:rsidRPr="00E93C01" w:rsidRDefault="00D46E9F">
      <w:pPr>
        <w:spacing w:after="0" w:line="240" w:lineRule="auto"/>
        <w:rPr>
          <w:rFonts w:ascii="PT Sans" w:hAnsi="PT Sans"/>
          <w:lang w:val="de-AT" w:eastAsia="en-US"/>
        </w:rPr>
      </w:pPr>
    </w:p>
    <w:p w14:paraId="0C9B2848" w14:textId="68B01E74" w:rsidR="009B5CA5" w:rsidRPr="00E93C01" w:rsidRDefault="009B5CA5" w:rsidP="004134C3">
      <w:pPr>
        <w:spacing w:after="0" w:line="240" w:lineRule="auto"/>
        <w:jc w:val="right"/>
        <w:rPr>
          <w:rFonts w:ascii="PT Sans" w:hAnsi="PT Sans"/>
          <w:b/>
          <w:bCs/>
          <w:sz w:val="44"/>
          <w:szCs w:val="44"/>
          <w:lang w:val="de-AT" w:eastAsia="en-US"/>
        </w:rPr>
      </w:pPr>
      <w:r w:rsidRPr="00E93C01">
        <w:rPr>
          <w:rFonts w:ascii="PT Sans" w:hAnsi="PT Sans"/>
          <w:b/>
          <w:bCs/>
          <w:noProof/>
          <w:color w:val="FFFFFF" w:themeColor="background1"/>
          <w:sz w:val="44"/>
          <w:szCs w:val="44"/>
          <w:lang w:val="de-AT" w:eastAsia="en-US"/>
        </w:rPr>
        <w:drawing>
          <wp:anchor distT="0" distB="0" distL="114300" distR="114300" simplePos="0" relativeHeight="251804672" behindDoc="1" locked="0" layoutInCell="1" allowOverlap="1" wp14:anchorId="161F7BE8" wp14:editId="22F19A19">
            <wp:simplePos x="0" y="0"/>
            <wp:positionH relativeFrom="column">
              <wp:posOffset>-8616747</wp:posOffset>
            </wp:positionH>
            <wp:positionV relativeFrom="paragraph">
              <wp:posOffset>-928370</wp:posOffset>
            </wp:positionV>
            <wp:extent cx="16178601" cy="10739336"/>
            <wp:effectExtent l="0" t="0" r="1270" b="5080"/>
            <wp:wrapNone/>
            <wp:docPr id="110" name="Grafik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Grafik 110"/>
                    <pic:cNvPicPr/>
                  </pic:nvPicPr>
                  <pic:blipFill>
                    <a:blip r:embed="rId56">
                      <a:extLst>
                        <a:ext uri="{28A0092B-C50C-407E-A947-70E740481C1C}">
                          <a14:useLocalDpi xmlns:a14="http://schemas.microsoft.com/office/drawing/2010/main"/>
                        </a:ext>
                      </a:extLst>
                    </a:blip>
                    <a:stretch>
                      <a:fillRect/>
                    </a:stretch>
                  </pic:blipFill>
                  <pic:spPr>
                    <a:xfrm>
                      <a:off x="0" y="0"/>
                      <a:ext cx="16178601" cy="10739336"/>
                    </a:xfrm>
                    <a:prstGeom prst="rect">
                      <a:avLst/>
                    </a:prstGeom>
                  </pic:spPr>
                </pic:pic>
              </a:graphicData>
            </a:graphic>
            <wp14:sizeRelH relativeFrom="page">
              <wp14:pctWidth>0</wp14:pctWidth>
            </wp14:sizeRelH>
            <wp14:sizeRelV relativeFrom="page">
              <wp14:pctHeight>0</wp14:pctHeight>
            </wp14:sizeRelV>
          </wp:anchor>
        </w:drawing>
      </w:r>
      <w:r w:rsidR="004134C3" w:rsidRPr="00E93C01">
        <w:rPr>
          <w:rFonts w:ascii="PT Sans" w:hAnsi="PT Sans"/>
          <w:b/>
          <w:bCs/>
          <w:color w:val="FFFFFF" w:themeColor="background1"/>
          <w:sz w:val="44"/>
          <w:szCs w:val="44"/>
          <w:lang w:val="de-AT" w:eastAsia="en-US"/>
        </w:rPr>
        <w:t>WEGWEISER: Kriterien zur Standortbestimmung und Entwicklungsplanung der schulischen Digitalisierung</w:t>
      </w:r>
    </w:p>
    <w:p w14:paraId="53D799FE" w14:textId="04D4899E" w:rsidR="006A4EA9" w:rsidRPr="00E93C01" w:rsidRDefault="004134C3" w:rsidP="004134C3">
      <w:pPr>
        <w:spacing w:after="0" w:line="240" w:lineRule="auto"/>
        <w:jc w:val="right"/>
        <w:rPr>
          <w:rFonts w:ascii="PT Sans" w:hAnsi="PT Sans"/>
          <w:b/>
          <w:bCs/>
          <w:sz w:val="44"/>
          <w:szCs w:val="44"/>
          <w:lang w:val="de-AT" w:eastAsia="en-US"/>
        </w:rPr>
      </w:pPr>
      <w:r w:rsidRPr="00E93C01">
        <w:rPr>
          <w:rFonts w:ascii="PT Sans" w:hAnsi="PT Sans"/>
          <w:b/>
          <w:bCs/>
          <w:sz w:val="44"/>
          <w:szCs w:val="44"/>
          <w:lang w:val="de-AT" w:eastAsia="en-US"/>
        </w:rPr>
        <w:t xml:space="preserve"> </w:t>
      </w:r>
      <w:r w:rsidR="006A4EA9" w:rsidRPr="00E93C01">
        <w:rPr>
          <w:rFonts w:ascii="PT Sans" w:hAnsi="PT Sans"/>
          <w:b/>
          <w:bCs/>
          <w:sz w:val="44"/>
          <w:szCs w:val="44"/>
          <w:lang w:val="de-AT" w:eastAsia="en-US"/>
        </w:rPr>
        <w:br w:type="page"/>
      </w:r>
    </w:p>
    <w:p w14:paraId="66768009" w14:textId="77777777" w:rsidR="004134C3" w:rsidRPr="00E93C01" w:rsidRDefault="004134C3" w:rsidP="004134C3">
      <w:pPr>
        <w:pStyle w:val="berschrift1"/>
        <w:rPr>
          <w:rFonts w:ascii="PT Sans" w:hAnsi="PT Sans"/>
        </w:rPr>
      </w:pPr>
      <w:bookmarkStart w:id="3" w:name="_Toc126931425"/>
      <w:r w:rsidRPr="00E93C01">
        <w:rPr>
          <w:rFonts w:ascii="PT Sans" w:hAnsi="PT Sans"/>
        </w:rPr>
        <w:lastRenderedPageBreak/>
        <w:t>WEGWEISER: Kriterien zur Standortbestimmung und Entwicklungsplanung der schulischen Digitalisierung</w:t>
      </w:r>
      <w:bookmarkEnd w:id="3"/>
    </w:p>
    <w:p w14:paraId="3CB5D545" w14:textId="6C1C2B83" w:rsidR="00AA06D2" w:rsidRPr="00E93C01" w:rsidRDefault="00AE4063" w:rsidP="00AE4063">
      <w:pPr>
        <w:rPr>
          <w:rFonts w:ascii="PT Sans" w:hAnsi="PT Sans"/>
          <w:lang w:val="de-AT"/>
        </w:rPr>
      </w:pPr>
      <w:r w:rsidRPr="00E93C01">
        <w:rPr>
          <w:rFonts w:ascii="PT Sans" w:hAnsi="PT Sans"/>
          <w:b/>
          <w:bCs/>
          <w:lang w:val="de-AT"/>
        </w:rPr>
        <w:t>Man muss das „Handwerkszeug“ der Digitalisierung bzw. der digitalen Transformation beherrschen</w:t>
      </w:r>
      <w:r w:rsidRPr="00E93C01">
        <w:rPr>
          <w:rFonts w:ascii="PT Sans" w:hAnsi="PT Sans"/>
          <w:lang w:val="de-AT"/>
        </w:rPr>
        <w:t xml:space="preserve"> und seine technischen und organisatorischen „Hausaufgaben“ gemacht haben, um Schule am Stand der Zeit zu entwickeln. </w:t>
      </w:r>
      <w:r w:rsidR="006E2922" w:rsidRPr="00E93C01">
        <w:rPr>
          <w:rFonts w:ascii="PT Sans" w:hAnsi="PT Sans"/>
          <w:lang w:val="de-AT"/>
        </w:rPr>
        <w:t>Dieses „Handwerkszeug“ ist</w:t>
      </w:r>
      <w:r w:rsidRPr="00E93C01">
        <w:rPr>
          <w:rFonts w:ascii="PT Sans" w:hAnsi="PT Sans"/>
          <w:lang w:val="de-AT"/>
        </w:rPr>
        <w:t xml:space="preserve"> </w:t>
      </w:r>
      <w:r w:rsidR="00033351" w:rsidRPr="00E93C01">
        <w:rPr>
          <w:rFonts w:ascii="PT Sans" w:hAnsi="PT Sans"/>
          <w:lang w:val="de-AT"/>
        </w:rPr>
        <w:t>unabhängig von</w:t>
      </w:r>
      <w:r w:rsidRPr="00E93C01">
        <w:rPr>
          <w:rFonts w:ascii="PT Sans" w:hAnsi="PT Sans"/>
          <w:lang w:val="de-AT"/>
        </w:rPr>
        <w:t xml:space="preserve"> Art </w:t>
      </w:r>
      <w:r w:rsidR="00033351" w:rsidRPr="00E93C01">
        <w:rPr>
          <w:rFonts w:ascii="PT Sans" w:hAnsi="PT Sans"/>
          <w:lang w:val="de-AT"/>
        </w:rPr>
        <w:t>und Trägerschaft jedweder</w:t>
      </w:r>
      <w:r w:rsidRPr="00E93C01">
        <w:rPr>
          <w:rFonts w:ascii="PT Sans" w:hAnsi="PT Sans"/>
          <w:lang w:val="de-AT"/>
        </w:rPr>
        <w:t xml:space="preserve"> Schule. </w:t>
      </w:r>
      <w:r w:rsidR="00E2533B" w:rsidRPr="00E93C01">
        <w:rPr>
          <w:rFonts w:ascii="PT Sans" w:hAnsi="PT Sans"/>
          <w:lang w:val="de-AT"/>
        </w:rPr>
        <w:t xml:space="preserve">Anders gesagt: Der Wegweiser vermittelt </w:t>
      </w:r>
      <w:r w:rsidR="00AA06D2" w:rsidRPr="00E93C01">
        <w:rPr>
          <w:rFonts w:ascii="PT Sans" w:hAnsi="PT Sans"/>
          <w:lang w:val="de-AT"/>
        </w:rPr>
        <w:t xml:space="preserve">jeder Schule </w:t>
      </w:r>
      <w:r w:rsidR="00033351" w:rsidRPr="00E93C01">
        <w:rPr>
          <w:rFonts w:ascii="PT Sans" w:hAnsi="PT Sans"/>
          <w:lang w:val="de-AT"/>
        </w:rPr>
        <w:t>Anhaltspunkte</w:t>
      </w:r>
      <w:r w:rsidR="00E2533B" w:rsidRPr="00E93C01">
        <w:rPr>
          <w:rFonts w:ascii="PT Sans" w:hAnsi="PT Sans"/>
          <w:lang w:val="de-AT"/>
        </w:rPr>
        <w:t xml:space="preserve">, wo </w:t>
      </w:r>
      <w:r w:rsidR="00AA06D2" w:rsidRPr="00E93C01">
        <w:rPr>
          <w:rFonts w:ascii="PT Sans" w:hAnsi="PT Sans"/>
          <w:lang w:val="de-AT"/>
        </w:rPr>
        <w:t xml:space="preserve">und wie weit </w:t>
      </w:r>
      <w:r w:rsidR="00E2533B" w:rsidRPr="00E93C01">
        <w:rPr>
          <w:rFonts w:ascii="PT Sans" w:hAnsi="PT Sans"/>
          <w:lang w:val="de-AT"/>
        </w:rPr>
        <w:t xml:space="preserve">man sich auf dem Entwicklungsweg hinsichtlich einer bestimmten Kategorie der Digitalisierung (beispielsweise </w:t>
      </w:r>
      <w:r w:rsidR="00AA06D2" w:rsidRPr="00E93C01">
        <w:rPr>
          <w:rFonts w:ascii="PT Sans" w:hAnsi="PT Sans"/>
          <w:lang w:val="de-AT"/>
        </w:rPr>
        <w:t>der</w:t>
      </w:r>
      <w:r w:rsidR="00E2533B" w:rsidRPr="00E93C01">
        <w:rPr>
          <w:rFonts w:ascii="PT Sans" w:hAnsi="PT Sans"/>
          <w:lang w:val="de-AT"/>
        </w:rPr>
        <w:t xml:space="preserve"> Formulierung einer anschlussfähigen Digitalisierungsstrategie oder </w:t>
      </w:r>
      <w:r w:rsidR="00AA06D2" w:rsidRPr="00E93C01">
        <w:rPr>
          <w:rFonts w:ascii="PT Sans" w:hAnsi="PT Sans"/>
          <w:lang w:val="de-AT"/>
        </w:rPr>
        <w:t>des</w:t>
      </w:r>
      <w:r w:rsidR="00E2533B" w:rsidRPr="00E93C01">
        <w:rPr>
          <w:rFonts w:ascii="PT Sans" w:hAnsi="PT Sans"/>
          <w:lang w:val="de-AT"/>
        </w:rPr>
        <w:t xml:space="preserve"> Status der IT-Ausstattung und des IT-Supports) befindet: Am Anfang</w:t>
      </w:r>
      <w:r w:rsidR="00AA06D2" w:rsidRPr="00E93C01">
        <w:rPr>
          <w:rFonts w:ascii="PT Sans" w:hAnsi="PT Sans"/>
          <w:lang w:val="de-AT"/>
        </w:rPr>
        <w:t xml:space="preserve">? In </w:t>
      </w:r>
      <w:r w:rsidR="00E2533B" w:rsidRPr="00E93C01">
        <w:rPr>
          <w:rFonts w:ascii="PT Sans" w:hAnsi="PT Sans"/>
          <w:lang w:val="de-AT"/>
        </w:rPr>
        <w:t>der Mitte des Weges</w:t>
      </w:r>
      <w:r w:rsidR="00AA06D2" w:rsidRPr="00E93C01">
        <w:rPr>
          <w:rFonts w:ascii="PT Sans" w:hAnsi="PT Sans"/>
          <w:lang w:val="de-AT"/>
        </w:rPr>
        <w:t>?</w:t>
      </w:r>
      <w:r w:rsidR="00E2533B" w:rsidRPr="00E93C01">
        <w:rPr>
          <w:rFonts w:ascii="PT Sans" w:hAnsi="PT Sans"/>
          <w:lang w:val="de-AT"/>
        </w:rPr>
        <w:t xml:space="preserve"> </w:t>
      </w:r>
      <w:r w:rsidR="00AA06D2" w:rsidRPr="00E93C01">
        <w:rPr>
          <w:rFonts w:ascii="PT Sans" w:hAnsi="PT Sans"/>
          <w:lang w:val="de-AT"/>
        </w:rPr>
        <w:t>I</w:t>
      </w:r>
      <w:r w:rsidR="00E2533B" w:rsidRPr="00E93C01">
        <w:rPr>
          <w:rFonts w:ascii="PT Sans" w:hAnsi="PT Sans"/>
          <w:lang w:val="de-AT"/>
        </w:rPr>
        <w:t>m Zielbild</w:t>
      </w:r>
      <w:r w:rsidR="00AA06D2" w:rsidRPr="00E93C01">
        <w:rPr>
          <w:rFonts w:ascii="PT Sans" w:hAnsi="PT Sans"/>
          <w:lang w:val="de-AT"/>
        </w:rPr>
        <w:t>?</w:t>
      </w:r>
      <w:r w:rsidR="00E2533B" w:rsidRPr="00E93C01">
        <w:rPr>
          <w:rFonts w:ascii="PT Sans" w:hAnsi="PT Sans"/>
          <w:lang w:val="de-AT"/>
        </w:rPr>
        <w:t xml:space="preserve"> Oder möglicherweise weit </w:t>
      </w:r>
      <w:r w:rsidR="00033351" w:rsidRPr="00E93C01">
        <w:rPr>
          <w:rFonts w:ascii="PT Sans" w:hAnsi="PT Sans"/>
          <w:lang w:val="de-AT"/>
        </w:rPr>
        <w:t xml:space="preserve">über den </w:t>
      </w:r>
      <w:r w:rsidR="00CD7F07" w:rsidRPr="00E93C01">
        <w:rPr>
          <w:rFonts w:ascii="PT Sans" w:hAnsi="PT Sans"/>
          <w:lang w:val="de-AT"/>
        </w:rPr>
        <w:t>erwartbaren und möglichen durchschnittlichen</w:t>
      </w:r>
      <w:r w:rsidR="00033351" w:rsidRPr="00E93C01">
        <w:rPr>
          <w:rFonts w:ascii="PT Sans" w:hAnsi="PT Sans"/>
          <w:lang w:val="de-AT"/>
        </w:rPr>
        <w:t xml:space="preserve"> Status anderer Schulen hinaus in einem innovativen Bereich, der den Weg für zukünftige Entwicklungen sondiert</w:t>
      </w:r>
      <w:r w:rsidR="00AA06D2" w:rsidRPr="00E93C01">
        <w:rPr>
          <w:rFonts w:ascii="PT Sans" w:hAnsi="PT Sans"/>
          <w:lang w:val="de-AT"/>
        </w:rPr>
        <w:t xml:space="preserve"> und erfindet?</w:t>
      </w:r>
    </w:p>
    <w:p w14:paraId="50D9479F" w14:textId="639B9BB1" w:rsidR="00033351" w:rsidRPr="00E93C01" w:rsidRDefault="00AA06D2" w:rsidP="00AE4063">
      <w:pPr>
        <w:rPr>
          <w:rFonts w:ascii="PT Sans" w:hAnsi="PT Sans"/>
          <w:lang w:val="de-AT"/>
        </w:rPr>
      </w:pPr>
      <w:r w:rsidRPr="00E93C01">
        <w:rPr>
          <w:rFonts w:ascii="PT Sans" w:hAnsi="PT Sans"/>
          <w:b/>
          <w:bCs/>
          <w:lang w:val="de-AT"/>
        </w:rPr>
        <w:t>Hier stellt sich die Frage, a</w:t>
      </w:r>
      <w:r w:rsidR="006E2922" w:rsidRPr="00E93C01">
        <w:rPr>
          <w:rFonts w:ascii="PT Sans" w:hAnsi="PT Sans"/>
          <w:b/>
          <w:bCs/>
          <w:lang w:val="de-AT"/>
        </w:rPr>
        <w:t>uf welcher Basis die Formulierung von stimmigen Zielbildern am Stand der Zeit eigentlich möglich</w:t>
      </w:r>
      <w:r w:rsidRPr="00E93C01">
        <w:rPr>
          <w:rFonts w:ascii="PT Sans" w:hAnsi="PT Sans"/>
          <w:b/>
          <w:bCs/>
          <w:lang w:val="de-AT"/>
        </w:rPr>
        <w:t xml:space="preserve"> ist.</w:t>
      </w:r>
      <w:r w:rsidRPr="00E93C01">
        <w:rPr>
          <w:rFonts w:ascii="PT Sans" w:hAnsi="PT Sans"/>
          <w:lang w:val="de-AT"/>
        </w:rPr>
        <w:t xml:space="preserve"> Die Antwort</w:t>
      </w:r>
      <w:r w:rsidR="00DD7CE6" w:rsidRPr="00E93C01">
        <w:rPr>
          <w:rFonts w:ascii="PT Sans" w:hAnsi="PT Sans"/>
          <w:lang w:val="de-AT"/>
        </w:rPr>
        <w:t>en</w:t>
      </w:r>
      <w:r w:rsidRPr="00E93C01">
        <w:rPr>
          <w:rFonts w:ascii="PT Sans" w:hAnsi="PT Sans"/>
          <w:lang w:val="de-AT"/>
        </w:rPr>
        <w:t xml:space="preserve"> geben einschlägige Literatur, der Stand der Forschung sowie kumulierte </w:t>
      </w:r>
      <w:r w:rsidR="00DD7CE6" w:rsidRPr="00E93C01">
        <w:rPr>
          <w:rFonts w:ascii="PT Sans" w:hAnsi="PT Sans"/>
          <w:lang w:val="de-AT"/>
        </w:rPr>
        <w:t>Expertise</w:t>
      </w:r>
      <w:r w:rsidRPr="00E93C01">
        <w:rPr>
          <w:rFonts w:ascii="PT Sans" w:hAnsi="PT Sans"/>
          <w:lang w:val="de-AT"/>
        </w:rPr>
        <w:t>. Denn t</w:t>
      </w:r>
      <w:r w:rsidR="00033351" w:rsidRPr="00E93C01">
        <w:rPr>
          <w:rFonts w:ascii="PT Sans" w:hAnsi="PT Sans"/>
          <w:lang w:val="de-AT"/>
        </w:rPr>
        <w:t xml:space="preserve">rotz der Unterschiedlichkeit individueller Schulentwicklungswege zeigen sich in deren jahrzehntelangem Vergleich bestimmte </w:t>
      </w:r>
      <w:r w:rsidR="002B0F58" w:rsidRPr="00E93C01">
        <w:rPr>
          <w:rFonts w:ascii="PT Sans" w:hAnsi="PT Sans"/>
          <w:lang w:val="de-AT"/>
        </w:rPr>
        <w:t xml:space="preserve">überschulische </w:t>
      </w:r>
      <w:r w:rsidR="00033351" w:rsidRPr="00E93C01">
        <w:rPr>
          <w:rFonts w:ascii="PT Sans" w:hAnsi="PT Sans"/>
          <w:lang w:val="de-AT"/>
        </w:rPr>
        <w:t>Muster</w:t>
      </w:r>
      <w:r w:rsidR="002B0F58" w:rsidRPr="00E93C01">
        <w:rPr>
          <w:rFonts w:ascii="PT Sans" w:hAnsi="PT Sans"/>
          <w:lang w:val="de-AT"/>
        </w:rPr>
        <w:t xml:space="preserve"> in den Zielbildern: Die Digitalisierung erfolgte (und erfolgt) nicht in </w:t>
      </w:r>
      <w:r w:rsidR="006E2922" w:rsidRPr="00E93C01">
        <w:rPr>
          <w:rFonts w:ascii="PT Sans" w:hAnsi="PT Sans"/>
          <w:lang w:val="de-AT"/>
        </w:rPr>
        <w:t xml:space="preserve">je nach Schule oder Schulart </w:t>
      </w:r>
      <w:r w:rsidR="002B0F58" w:rsidRPr="00E93C01">
        <w:rPr>
          <w:rFonts w:ascii="PT Sans" w:hAnsi="PT Sans"/>
          <w:lang w:val="de-AT"/>
        </w:rPr>
        <w:t xml:space="preserve">völlig unvergleichbaren Zyklen, sondern in unterscheidbaren Phasen. Im Blick </w:t>
      </w:r>
      <w:r w:rsidRPr="00E93C01">
        <w:rPr>
          <w:rFonts w:ascii="PT Sans" w:hAnsi="PT Sans"/>
          <w:lang w:val="de-AT"/>
        </w:rPr>
        <w:t>zurück</w:t>
      </w:r>
      <w:r w:rsidR="002B0F58" w:rsidRPr="00E93C01">
        <w:rPr>
          <w:rFonts w:ascii="PT Sans" w:hAnsi="PT Sans"/>
          <w:lang w:val="de-AT"/>
        </w:rPr>
        <w:t xml:space="preserve"> ergeben sich in den letzten </w:t>
      </w:r>
      <w:r w:rsidR="00F3218B" w:rsidRPr="00E93C01">
        <w:rPr>
          <w:rFonts w:ascii="PT Sans" w:hAnsi="PT Sans"/>
          <w:lang w:val="de-AT"/>
        </w:rPr>
        <w:t>40 bis 50</w:t>
      </w:r>
      <w:r w:rsidR="002B0F58" w:rsidRPr="00E93C01">
        <w:rPr>
          <w:rFonts w:ascii="PT Sans" w:hAnsi="PT Sans"/>
          <w:lang w:val="de-AT"/>
        </w:rPr>
        <w:t xml:space="preserve"> Jahren in etwa zehnjährige Zyklen</w:t>
      </w:r>
      <w:r w:rsidR="00F3218B" w:rsidRPr="00E93C01">
        <w:rPr>
          <w:rFonts w:ascii="PT Sans" w:hAnsi="PT Sans"/>
          <w:lang w:val="de-AT"/>
        </w:rPr>
        <w:t xml:space="preserve">, die man </w:t>
      </w:r>
      <w:r w:rsidR="006E2922" w:rsidRPr="00E93C01">
        <w:rPr>
          <w:rFonts w:ascii="PT Sans" w:hAnsi="PT Sans"/>
          <w:lang w:val="de-AT"/>
        </w:rPr>
        <w:t xml:space="preserve">ganz </w:t>
      </w:r>
      <w:r w:rsidR="00F3218B" w:rsidRPr="00E93C01">
        <w:rPr>
          <w:rFonts w:ascii="PT Sans" w:hAnsi="PT Sans"/>
          <w:lang w:val="de-AT"/>
        </w:rPr>
        <w:t>grob</w:t>
      </w:r>
      <w:r w:rsidR="006E2922" w:rsidRPr="00E93C01">
        <w:rPr>
          <w:rFonts w:ascii="PT Sans" w:hAnsi="PT Sans"/>
          <w:lang w:val="de-AT"/>
        </w:rPr>
        <w:t xml:space="preserve"> und schulartenübergreifend</w:t>
      </w:r>
      <w:r w:rsidR="00F3218B" w:rsidRPr="00E93C01">
        <w:rPr>
          <w:rFonts w:ascii="PT Sans" w:hAnsi="PT Sans"/>
          <w:lang w:val="de-AT"/>
        </w:rPr>
        <w:t xml:space="preserve"> folgendermaßen charakterisieren kann:</w:t>
      </w:r>
    </w:p>
    <w:p w14:paraId="52817347" w14:textId="2322BF07" w:rsidR="00F3218B" w:rsidRPr="00E93C01" w:rsidRDefault="00F3218B" w:rsidP="00F3218B">
      <w:pPr>
        <w:pStyle w:val="Listenabsatz"/>
        <w:numPr>
          <w:ilvl w:val="0"/>
          <w:numId w:val="6"/>
        </w:numPr>
        <w:rPr>
          <w:rFonts w:ascii="PT Sans" w:hAnsi="PT Sans"/>
          <w:lang w:val="de-AT"/>
        </w:rPr>
      </w:pPr>
      <w:r w:rsidRPr="00E93C01">
        <w:rPr>
          <w:rFonts w:ascii="PT Sans" w:hAnsi="PT Sans"/>
          <w:lang w:val="de-AT"/>
        </w:rPr>
        <w:t>Die Einführung des Taschenrechners als erster Digitalisierungsschritt in die Fläche. (</w:t>
      </w:r>
      <w:r w:rsidR="00DD7CE6" w:rsidRPr="00E93C01">
        <w:rPr>
          <w:rFonts w:ascii="PT Sans" w:hAnsi="PT Sans"/>
          <w:lang w:val="de-AT"/>
        </w:rPr>
        <w:t>Im Laufe und a</w:t>
      </w:r>
      <w:r w:rsidRPr="00E93C01">
        <w:rPr>
          <w:rFonts w:ascii="PT Sans" w:hAnsi="PT Sans"/>
          <w:lang w:val="de-AT"/>
        </w:rPr>
        <w:t>b Ende der 1970er Jahre)</w:t>
      </w:r>
    </w:p>
    <w:p w14:paraId="4963854D" w14:textId="76393F0E" w:rsidR="00F3218B" w:rsidRPr="00E93C01" w:rsidRDefault="00F3218B" w:rsidP="00F3218B">
      <w:pPr>
        <w:pStyle w:val="Listenabsatz"/>
        <w:numPr>
          <w:ilvl w:val="0"/>
          <w:numId w:val="6"/>
        </w:numPr>
        <w:rPr>
          <w:rFonts w:ascii="PT Sans" w:hAnsi="PT Sans"/>
          <w:lang w:val="de-AT"/>
        </w:rPr>
      </w:pPr>
      <w:r w:rsidRPr="00E93C01">
        <w:rPr>
          <w:rFonts w:ascii="PT Sans" w:hAnsi="PT Sans"/>
          <w:lang w:val="de-AT"/>
        </w:rPr>
        <w:t>Die Einführung von Informatikunterricht – zuerst freiwillig, dann zunehmend verbindlich. (</w:t>
      </w:r>
      <w:r w:rsidR="00DD7CE6" w:rsidRPr="00E93C01">
        <w:rPr>
          <w:rFonts w:ascii="PT Sans" w:hAnsi="PT Sans"/>
          <w:lang w:val="de-AT"/>
        </w:rPr>
        <w:t>Im Laufe und ab</w:t>
      </w:r>
      <w:r w:rsidRPr="00E93C01">
        <w:rPr>
          <w:rFonts w:ascii="PT Sans" w:hAnsi="PT Sans"/>
          <w:lang w:val="de-AT"/>
        </w:rPr>
        <w:t xml:space="preserve"> Ende der 1980er Jahre)</w:t>
      </w:r>
    </w:p>
    <w:p w14:paraId="522FC89C" w14:textId="552FC048" w:rsidR="00F3218B" w:rsidRPr="00E93C01" w:rsidRDefault="00F3218B" w:rsidP="00F3218B">
      <w:pPr>
        <w:pStyle w:val="Listenabsatz"/>
        <w:numPr>
          <w:ilvl w:val="0"/>
          <w:numId w:val="6"/>
        </w:numPr>
        <w:rPr>
          <w:rFonts w:ascii="PT Sans" w:hAnsi="PT Sans"/>
          <w:lang w:val="de-AT"/>
        </w:rPr>
      </w:pPr>
      <w:r w:rsidRPr="00E93C01">
        <w:rPr>
          <w:rFonts w:ascii="PT Sans" w:hAnsi="PT Sans"/>
          <w:lang w:val="de-AT"/>
        </w:rPr>
        <w:t>Die Erprobung von PC-Räumen</w:t>
      </w:r>
      <w:r w:rsidR="006E2922" w:rsidRPr="00E93C01">
        <w:rPr>
          <w:rFonts w:ascii="PT Sans" w:hAnsi="PT Sans"/>
          <w:lang w:val="de-AT"/>
        </w:rPr>
        <w:t>, Laptops</w:t>
      </w:r>
      <w:r w:rsidRPr="00E93C01">
        <w:rPr>
          <w:rFonts w:ascii="PT Sans" w:hAnsi="PT Sans"/>
          <w:lang w:val="de-AT"/>
        </w:rPr>
        <w:t xml:space="preserve">, des Internets und erster Lernplattformen für </w:t>
      </w:r>
      <w:r w:rsidR="006E2922" w:rsidRPr="00E93C01">
        <w:rPr>
          <w:rFonts w:ascii="PT Sans" w:hAnsi="PT Sans"/>
          <w:lang w:val="de-AT"/>
        </w:rPr>
        <w:t>generelle</w:t>
      </w:r>
      <w:r w:rsidRPr="00E93C01">
        <w:rPr>
          <w:rFonts w:ascii="PT Sans" w:hAnsi="PT Sans"/>
          <w:lang w:val="de-AT"/>
        </w:rPr>
        <w:t xml:space="preserve"> Zwecke des Lernens an freiwilligen P</w:t>
      </w:r>
      <w:r w:rsidR="00CD7F07" w:rsidRPr="00E93C01">
        <w:rPr>
          <w:rFonts w:ascii="PT Sans" w:hAnsi="PT Sans"/>
          <w:lang w:val="de-AT"/>
        </w:rPr>
        <w:t>ilot</w:t>
      </w:r>
      <w:r w:rsidRPr="00E93C01">
        <w:rPr>
          <w:rFonts w:ascii="PT Sans" w:hAnsi="PT Sans"/>
          <w:lang w:val="de-AT"/>
        </w:rPr>
        <w:t>schulen. (Ab Ende der 1990er Jahre bzw. mit Anfang der Nuller-Jahre)</w:t>
      </w:r>
      <w:r w:rsidRPr="00E93C01">
        <w:rPr>
          <w:rStyle w:val="Funotenzeichen"/>
          <w:rFonts w:ascii="PT Sans" w:hAnsi="PT Sans"/>
          <w:lang w:val="de-AT"/>
        </w:rPr>
        <w:footnoteReference w:id="1"/>
      </w:r>
    </w:p>
    <w:p w14:paraId="37FF90C3" w14:textId="564D3243" w:rsidR="00DA61BE" w:rsidRPr="00E93C01" w:rsidRDefault="00DA61BE" w:rsidP="00F3218B">
      <w:pPr>
        <w:pStyle w:val="Listenabsatz"/>
        <w:numPr>
          <w:ilvl w:val="0"/>
          <w:numId w:val="6"/>
        </w:numPr>
        <w:rPr>
          <w:rFonts w:ascii="PT Sans" w:hAnsi="PT Sans"/>
          <w:lang w:val="de-AT"/>
        </w:rPr>
      </w:pPr>
      <w:r w:rsidRPr="00E93C01">
        <w:rPr>
          <w:rFonts w:ascii="PT Sans" w:hAnsi="PT Sans"/>
          <w:lang w:val="de-AT"/>
        </w:rPr>
        <w:t xml:space="preserve">Die Erprobung von 1:1-Devices (Tablets, Handys etc.) auf freiwilliger Basis und die zunehmend verbindliche Zielsetzung von </w:t>
      </w:r>
      <w:r w:rsidR="00D0164F" w:rsidRPr="00E93C01">
        <w:rPr>
          <w:rFonts w:ascii="PT Sans" w:hAnsi="PT Sans"/>
          <w:lang w:val="de-AT"/>
        </w:rPr>
        <w:t xml:space="preserve">adäquater </w:t>
      </w:r>
      <w:r w:rsidRPr="00E93C01">
        <w:rPr>
          <w:rFonts w:ascii="PT Sans" w:hAnsi="PT Sans"/>
          <w:lang w:val="de-AT"/>
        </w:rPr>
        <w:t>Medienkompetenz bzw. digitaler Kompetenz für alle: Lernender wie Lehrender. (</w:t>
      </w:r>
      <w:r w:rsidR="00DD7CE6" w:rsidRPr="00E93C01">
        <w:rPr>
          <w:rFonts w:ascii="PT Sans" w:hAnsi="PT Sans"/>
          <w:lang w:val="de-AT"/>
        </w:rPr>
        <w:t>In etwa ab</w:t>
      </w:r>
      <w:r w:rsidRPr="00E93C01">
        <w:rPr>
          <w:rFonts w:ascii="PT Sans" w:hAnsi="PT Sans"/>
          <w:lang w:val="de-AT"/>
        </w:rPr>
        <w:t xml:space="preserve"> 2010)</w:t>
      </w:r>
      <w:r w:rsidRPr="00E93C01">
        <w:rPr>
          <w:rStyle w:val="Funotenzeichen"/>
          <w:rFonts w:ascii="PT Sans" w:hAnsi="PT Sans"/>
          <w:lang w:val="de-AT"/>
        </w:rPr>
        <w:footnoteReference w:id="2"/>
      </w:r>
    </w:p>
    <w:p w14:paraId="7FC0E02C" w14:textId="61ECC64D" w:rsidR="00DA61BE" w:rsidRPr="00E93C01" w:rsidRDefault="00DA61BE" w:rsidP="00F3218B">
      <w:pPr>
        <w:pStyle w:val="Listenabsatz"/>
        <w:numPr>
          <w:ilvl w:val="0"/>
          <w:numId w:val="6"/>
        </w:numPr>
        <w:rPr>
          <w:rFonts w:ascii="PT Sans" w:hAnsi="PT Sans"/>
          <w:lang w:val="de-AT"/>
        </w:rPr>
      </w:pPr>
      <w:r w:rsidRPr="00E93C01">
        <w:rPr>
          <w:rFonts w:ascii="PT Sans" w:hAnsi="PT Sans"/>
          <w:lang w:val="de-AT"/>
        </w:rPr>
        <w:t>Die flächendeckende Ausstattung mit IT-Infrastruktur und -Support, Software sowie Devices einhergehend mit der Zielsetzung, die digitale Transformation als fixen Bestandteil des Bildungswesens zu begreifen und umzusetzen</w:t>
      </w:r>
      <w:r w:rsidR="006E2922" w:rsidRPr="00E93C01">
        <w:rPr>
          <w:rFonts w:ascii="PT Sans" w:hAnsi="PT Sans"/>
          <w:lang w:val="de-AT"/>
        </w:rPr>
        <w:t>: und zwar verbindlich für alle und an allen Schulen</w:t>
      </w:r>
      <w:r w:rsidRPr="00E93C01">
        <w:rPr>
          <w:rFonts w:ascii="PT Sans" w:hAnsi="PT Sans"/>
          <w:lang w:val="de-AT"/>
        </w:rPr>
        <w:t>. (</w:t>
      </w:r>
      <w:r w:rsidR="00DD7CE6" w:rsidRPr="00E93C01">
        <w:rPr>
          <w:rFonts w:ascii="PT Sans" w:hAnsi="PT Sans"/>
          <w:lang w:val="de-AT"/>
        </w:rPr>
        <w:t>In etwa ab</w:t>
      </w:r>
      <w:r w:rsidRPr="00E93C01">
        <w:rPr>
          <w:rFonts w:ascii="PT Sans" w:hAnsi="PT Sans"/>
          <w:lang w:val="de-AT"/>
        </w:rPr>
        <w:t xml:space="preserve"> 2020</w:t>
      </w:r>
      <w:r w:rsidR="00DD7CE6" w:rsidRPr="00E93C01">
        <w:rPr>
          <w:rFonts w:ascii="PT Sans" w:hAnsi="PT Sans"/>
          <w:lang w:val="de-AT"/>
        </w:rPr>
        <w:t xml:space="preserve"> </w:t>
      </w:r>
      <w:r w:rsidRPr="00E93C01">
        <w:rPr>
          <w:rFonts w:ascii="PT Sans" w:hAnsi="PT Sans"/>
          <w:lang w:val="de-AT"/>
        </w:rPr>
        <w:t>– stark befördert durch die Corona-Krise)</w:t>
      </w:r>
      <w:r w:rsidRPr="00E93C01">
        <w:rPr>
          <w:rStyle w:val="Funotenzeichen"/>
          <w:rFonts w:ascii="PT Sans" w:hAnsi="PT Sans"/>
          <w:lang w:val="de-AT"/>
        </w:rPr>
        <w:footnoteReference w:id="3"/>
      </w:r>
    </w:p>
    <w:p w14:paraId="465F5983" w14:textId="780F0897" w:rsidR="002B0F58" w:rsidRPr="00E93C01" w:rsidRDefault="002B0F58" w:rsidP="00AE4063">
      <w:pPr>
        <w:rPr>
          <w:rFonts w:ascii="PT Sans" w:hAnsi="PT Sans"/>
          <w:lang w:val="de-AT"/>
        </w:rPr>
      </w:pPr>
      <w:r w:rsidRPr="00E93C01">
        <w:rPr>
          <w:rFonts w:ascii="PT Sans" w:hAnsi="PT Sans"/>
          <w:lang w:val="de-AT"/>
        </w:rPr>
        <w:lastRenderedPageBreak/>
        <w:t xml:space="preserve">Insofern ist der Wegweiser in seiner aktuellen Form </w:t>
      </w:r>
      <w:r w:rsidR="00CD7F07" w:rsidRPr="00E93C01">
        <w:rPr>
          <w:rFonts w:ascii="PT Sans" w:hAnsi="PT Sans"/>
          <w:lang w:val="de-AT"/>
        </w:rPr>
        <w:t>ein</w:t>
      </w:r>
      <w:r w:rsidRPr="00E93C01">
        <w:rPr>
          <w:rFonts w:ascii="PT Sans" w:hAnsi="PT Sans"/>
          <w:lang w:val="de-AT"/>
        </w:rPr>
        <w:t xml:space="preserve"> Dokument seiner Zeit – der frühen Zwanzigerjahre des einundzwanzigsten Jahrhunderts –</w:t>
      </w:r>
      <w:r w:rsidR="00AA06D2" w:rsidRPr="00E93C01">
        <w:rPr>
          <w:rFonts w:ascii="PT Sans" w:hAnsi="PT Sans"/>
          <w:lang w:val="de-AT"/>
        </w:rPr>
        <w:t>,</w:t>
      </w:r>
      <w:r w:rsidRPr="00E93C01">
        <w:rPr>
          <w:rFonts w:ascii="PT Sans" w:hAnsi="PT Sans"/>
          <w:lang w:val="de-AT"/>
        </w:rPr>
        <w:t xml:space="preserve"> der in voraussichtlich acht bis zehn Jahren (gegen 2030) durch eine aktualisierte Version ersetzt werden muss.</w:t>
      </w:r>
      <w:r w:rsidR="006E2922" w:rsidRPr="00E93C01">
        <w:rPr>
          <w:rFonts w:ascii="PT Sans" w:hAnsi="PT Sans"/>
          <w:lang w:val="de-AT"/>
        </w:rPr>
        <w:t xml:space="preserve"> </w:t>
      </w:r>
    </w:p>
    <w:p w14:paraId="5F6CCEA2" w14:textId="2D3CA261" w:rsidR="00AE4063" w:rsidRPr="00E93C01" w:rsidRDefault="00E2533B" w:rsidP="00AE4063">
      <w:pPr>
        <w:rPr>
          <w:rFonts w:ascii="PT Sans" w:hAnsi="PT Sans"/>
          <w:lang w:val="de-AT"/>
        </w:rPr>
      </w:pPr>
      <w:r w:rsidRPr="00E93C01">
        <w:rPr>
          <w:rFonts w:ascii="PT Sans" w:hAnsi="PT Sans"/>
          <w:b/>
          <w:bCs/>
          <w:lang w:val="de-AT"/>
        </w:rPr>
        <w:t xml:space="preserve">Für </w:t>
      </w:r>
      <w:r w:rsidR="006E2922" w:rsidRPr="00E93C01">
        <w:rPr>
          <w:rFonts w:ascii="PT Sans" w:hAnsi="PT Sans"/>
          <w:b/>
          <w:bCs/>
          <w:lang w:val="de-AT"/>
        </w:rPr>
        <w:t>den</w:t>
      </w:r>
      <w:r w:rsidRPr="00E93C01">
        <w:rPr>
          <w:rFonts w:ascii="PT Sans" w:hAnsi="PT Sans"/>
          <w:b/>
          <w:bCs/>
          <w:lang w:val="de-AT"/>
        </w:rPr>
        <w:t xml:space="preserve"> Zweck </w:t>
      </w:r>
      <w:r w:rsidR="006E2922" w:rsidRPr="00E93C01">
        <w:rPr>
          <w:rFonts w:ascii="PT Sans" w:hAnsi="PT Sans"/>
          <w:b/>
          <w:bCs/>
          <w:lang w:val="de-AT"/>
        </w:rPr>
        <w:t xml:space="preserve">der Orientierung in der Schulentwicklung am Beginn der Zwanziger Jahre dieses Jahrhunderts </w:t>
      </w:r>
      <w:r w:rsidRPr="00E93C01">
        <w:rPr>
          <w:rFonts w:ascii="PT Sans" w:hAnsi="PT Sans"/>
          <w:b/>
          <w:bCs/>
          <w:lang w:val="de-AT"/>
        </w:rPr>
        <w:t>bietet der</w:t>
      </w:r>
      <w:r w:rsidR="00AE4063" w:rsidRPr="00E93C01">
        <w:rPr>
          <w:rFonts w:ascii="PT Sans" w:hAnsi="PT Sans"/>
          <w:lang w:val="de-AT"/>
        </w:rPr>
        <w:t xml:space="preserve"> </w:t>
      </w:r>
      <w:r w:rsidR="00AE4063" w:rsidRPr="00E93C01">
        <w:rPr>
          <w:rFonts w:ascii="PT Sans" w:hAnsi="PT Sans"/>
          <w:b/>
          <w:bCs/>
          <w:lang w:val="de-AT"/>
        </w:rPr>
        <w:t xml:space="preserve">Wegweiser </w:t>
      </w:r>
      <w:r w:rsidRPr="00E93C01">
        <w:rPr>
          <w:rFonts w:ascii="PT Sans" w:hAnsi="PT Sans"/>
          <w:b/>
          <w:bCs/>
          <w:lang w:val="de-AT"/>
        </w:rPr>
        <w:t>ein</w:t>
      </w:r>
      <w:r w:rsidR="00AE4063" w:rsidRPr="00E93C01">
        <w:rPr>
          <w:rFonts w:ascii="PT Sans" w:hAnsi="PT Sans"/>
          <w:b/>
          <w:bCs/>
          <w:lang w:val="de-AT"/>
        </w:rPr>
        <w:t xml:space="preserve"> kategoriales, kriterienorientiertes Reifegradmodell</w:t>
      </w:r>
      <w:r w:rsidR="00AE4063" w:rsidRPr="00E93C01">
        <w:rPr>
          <w:rFonts w:ascii="PT Sans" w:hAnsi="PT Sans"/>
          <w:lang w:val="de-AT"/>
        </w:rPr>
        <w:t xml:space="preserve"> zur Statuserhebung technisch-organisatorischer Digitalisierung bzw. digitaler Transformation </w:t>
      </w:r>
      <w:r w:rsidRPr="00E93C01">
        <w:rPr>
          <w:rFonts w:ascii="PT Sans" w:hAnsi="PT Sans"/>
          <w:lang w:val="de-AT"/>
        </w:rPr>
        <w:t xml:space="preserve">an </w:t>
      </w:r>
      <w:r w:rsidR="00AE4063" w:rsidRPr="00E93C01">
        <w:rPr>
          <w:rFonts w:ascii="PT Sans" w:hAnsi="PT Sans"/>
          <w:lang w:val="de-AT"/>
        </w:rPr>
        <w:t xml:space="preserve">einer Schule. </w:t>
      </w:r>
      <w:r w:rsidR="00C22E4F" w:rsidRPr="00E93C01">
        <w:rPr>
          <w:rFonts w:ascii="PT Sans" w:hAnsi="PT Sans"/>
          <w:lang w:val="de-AT"/>
        </w:rPr>
        <w:t>Hinter diesem etwas sperrige</w:t>
      </w:r>
      <w:r w:rsidR="00D0164F" w:rsidRPr="00E93C01">
        <w:rPr>
          <w:rFonts w:ascii="PT Sans" w:hAnsi="PT Sans"/>
          <w:lang w:val="de-AT"/>
        </w:rPr>
        <w:t>n</w:t>
      </w:r>
      <w:r w:rsidR="00C22E4F" w:rsidRPr="00E93C01">
        <w:rPr>
          <w:rFonts w:ascii="PT Sans" w:hAnsi="PT Sans"/>
          <w:lang w:val="de-AT"/>
        </w:rPr>
        <w:t xml:space="preserve"> Begriff verbirgt sich ein Modell, das die wesentlichen (in der </w:t>
      </w:r>
      <w:r w:rsidR="00086F87" w:rsidRPr="00E93C01">
        <w:rPr>
          <w:rFonts w:ascii="PT Sans" w:hAnsi="PT Sans"/>
          <w:lang w:val="de-AT"/>
        </w:rPr>
        <w:t xml:space="preserve">zusammenfassenden </w:t>
      </w:r>
      <w:r w:rsidR="00C22E4F" w:rsidRPr="00E93C01">
        <w:rPr>
          <w:rFonts w:ascii="PT Sans" w:hAnsi="PT Sans"/>
          <w:lang w:val="de-AT"/>
        </w:rPr>
        <w:t>Entwicklungslogik des Thinktanks) sechs Kategorien</w:t>
      </w:r>
      <w:r w:rsidR="00D0164F" w:rsidRPr="00E93C01">
        <w:rPr>
          <w:rStyle w:val="Funotenzeichen"/>
          <w:rFonts w:ascii="PT Sans" w:hAnsi="PT Sans"/>
          <w:lang w:val="de-AT"/>
        </w:rPr>
        <w:footnoteReference w:id="4"/>
      </w:r>
      <w:r w:rsidR="00C22E4F" w:rsidRPr="00E93C01">
        <w:rPr>
          <w:rFonts w:ascii="PT Sans" w:hAnsi="PT Sans"/>
          <w:lang w:val="de-AT"/>
        </w:rPr>
        <w:t xml:space="preserve"> der digitalen Transformation an Schulen </w:t>
      </w:r>
      <w:r w:rsidR="003A7C42" w:rsidRPr="00E93C01">
        <w:rPr>
          <w:rFonts w:ascii="PT Sans" w:hAnsi="PT Sans"/>
          <w:lang w:val="de-AT"/>
        </w:rPr>
        <w:t xml:space="preserve">in Relation zu ihrem Reifegrad bzw. Zielbild bringt; für die Einordnung entsprechend des Reifegrads werden </w:t>
      </w:r>
      <w:r w:rsidR="00CD7F07" w:rsidRPr="00E93C01">
        <w:rPr>
          <w:rFonts w:ascii="PT Sans" w:hAnsi="PT Sans"/>
          <w:lang w:val="de-AT"/>
        </w:rPr>
        <w:t>Kriterien</w:t>
      </w:r>
      <w:r w:rsidR="003A7C42" w:rsidRPr="00E93C01">
        <w:rPr>
          <w:rFonts w:ascii="PT Sans" w:hAnsi="PT Sans"/>
          <w:lang w:val="de-AT"/>
        </w:rPr>
        <w:t xml:space="preserve"> angeboten. </w:t>
      </w:r>
    </w:p>
    <w:p w14:paraId="5D8E4DB9" w14:textId="77777777" w:rsidR="00BF0320" w:rsidRPr="00E93C01" w:rsidRDefault="009075D1" w:rsidP="00AE4063">
      <w:pPr>
        <w:rPr>
          <w:rFonts w:ascii="PT Sans" w:hAnsi="PT Sans"/>
          <w:b/>
          <w:bCs/>
          <w:lang w:val="de-AT"/>
        </w:rPr>
      </w:pPr>
      <w:r w:rsidRPr="00E93C01">
        <w:rPr>
          <w:rFonts w:ascii="PT Sans" w:hAnsi="PT Sans"/>
          <w:b/>
          <w:bCs/>
          <w:lang w:val="de-AT"/>
        </w:rPr>
        <w:t>Die Matrix des Wegweisers hat die folgende Logik:</w:t>
      </w:r>
      <w:r w:rsidR="004B5E10" w:rsidRPr="00E93C01">
        <w:rPr>
          <w:rFonts w:ascii="PT Sans" w:hAnsi="PT Sans"/>
          <w:b/>
          <w:bCs/>
          <w:lang w:val="de-AT"/>
        </w:rPr>
        <w:t xml:space="preserve"> </w:t>
      </w:r>
    </w:p>
    <w:p w14:paraId="76EC261D" w14:textId="4D6C433D" w:rsidR="00BF0320" w:rsidRPr="00E93C01" w:rsidRDefault="00BF0320" w:rsidP="00BF0320">
      <w:pPr>
        <w:pStyle w:val="Listenabsatz"/>
        <w:numPr>
          <w:ilvl w:val="0"/>
          <w:numId w:val="24"/>
        </w:numPr>
        <w:rPr>
          <w:rFonts w:ascii="PT Sans" w:hAnsi="PT Sans"/>
          <w:b/>
          <w:bCs/>
          <w:lang w:val="de-AT"/>
        </w:rPr>
      </w:pPr>
      <w:r w:rsidRPr="00E93C01">
        <w:rPr>
          <w:rFonts w:ascii="PT Sans" w:hAnsi="PT Sans"/>
          <w:b/>
          <w:bCs/>
          <w:lang w:val="de-AT"/>
        </w:rPr>
        <w:t xml:space="preserve">Gewissermaßen auf der Y-Achse finden sich </w:t>
      </w:r>
      <w:r w:rsidR="00CD7F07" w:rsidRPr="00E93C01">
        <w:rPr>
          <w:rFonts w:ascii="PT Sans" w:hAnsi="PT Sans"/>
          <w:b/>
          <w:bCs/>
          <w:lang w:val="de-AT"/>
        </w:rPr>
        <w:t xml:space="preserve">die </w:t>
      </w:r>
      <w:r w:rsidRPr="00E93C01">
        <w:rPr>
          <w:rFonts w:ascii="PT Sans" w:hAnsi="PT Sans"/>
          <w:b/>
          <w:bCs/>
          <w:lang w:val="de-AT"/>
        </w:rPr>
        <w:t xml:space="preserve">sechs Kategorien, </w:t>
      </w:r>
      <w:r w:rsidRPr="00E93C01">
        <w:rPr>
          <w:rFonts w:ascii="PT Sans" w:hAnsi="PT Sans"/>
          <w:lang w:val="de-AT"/>
        </w:rPr>
        <w:t xml:space="preserve">in denen jede Schule einen gewissen Reifegrad </w:t>
      </w:r>
      <w:r w:rsidR="00F13A10" w:rsidRPr="00E93C01">
        <w:rPr>
          <w:rFonts w:ascii="PT Sans" w:hAnsi="PT Sans"/>
          <w:lang w:val="de-AT"/>
        </w:rPr>
        <w:t>erreicht haben muss. Entsprechende Zielbilder sind kurz und verdichtet im Indikativ formuliert:</w:t>
      </w:r>
    </w:p>
    <w:p w14:paraId="7BB26EFB" w14:textId="53AD156A" w:rsidR="00BF0320" w:rsidRPr="00E93C01" w:rsidRDefault="00BF0320" w:rsidP="00BF0320">
      <w:pPr>
        <w:pStyle w:val="Listenabsatz"/>
        <w:numPr>
          <w:ilvl w:val="0"/>
          <w:numId w:val="25"/>
        </w:numPr>
        <w:rPr>
          <w:rFonts w:ascii="PT Sans" w:hAnsi="PT Sans"/>
          <w:lang w:val="de-AT"/>
        </w:rPr>
      </w:pPr>
      <w:r w:rsidRPr="00E93C01">
        <w:rPr>
          <w:rFonts w:ascii="PT Sans" w:hAnsi="PT Sans"/>
          <w:b/>
          <w:bCs/>
          <w:lang w:val="de-AT"/>
        </w:rPr>
        <w:t>Aktuelle Strategie:</w:t>
      </w:r>
      <w:r w:rsidRPr="00E93C01">
        <w:rPr>
          <w:rFonts w:ascii="PT Sans" w:hAnsi="PT Sans"/>
          <w:lang w:val="de-AT"/>
        </w:rPr>
        <w:t xml:space="preserve"> Schule, Schulleitung und Träger haben die digitale Transformation in ihre Schulstrategie und Leitbild integriert und sind in der Lage, diese urteilsfähig und vernetzt im Sinne des Auftrags der Schule und zum Wohl der Schüler/innen laufend zu adaptieren. Diese Strategie berücksichtigt auch umfassend Schulart, Schulstandort und -kontext sowie Schulgebäude. Die Strategie ist „diklusiver“ Teil von Leitbildern und übergeordneten Konzepten.</w:t>
      </w:r>
    </w:p>
    <w:p w14:paraId="321B75ED" w14:textId="613D9FB4" w:rsidR="00F13A10" w:rsidRPr="00E93C01" w:rsidRDefault="00F13A10" w:rsidP="009C0E3A">
      <w:pPr>
        <w:pStyle w:val="Listenabsatz"/>
        <w:numPr>
          <w:ilvl w:val="0"/>
          <w:numId w:val="25"/>
        </w:numPr>
        <w:rPr>
          <w:rFonts w:ascii="PT Sans" w:hAnsi="PT Sans"/>
          <w:lang w:val="de-AT"/>
        </w:rPr>
      </w:pPr>
      <w:r w:rsidRPr="00E93C01">
        <w:rPr>
          <w:rFonts w:ascii="PT Sans" w:hAnsi="PT Sans"/>
          <w:b/>
          <w:bCs/>
          <w:lang w:val="de-AT"/>
        </w:rPr>
        <w:t>Hardware, Software, Content und Connectivity für alle und überall:</w:t>
      </w:r>
      <w:r w:rsidRPr="00E93C01">
        <w:rPr>
          <w:rFonts w:ascii="PT Sans" w:hAnsi="PT Sans"/>
          <w:lang w:val="de-AT"/>
        </w:rPr>
        <w:t xml:space="preserve"> Alle Schüler/innen und alle pädagogischen </w:t>
      </w:r>
      <w:proofErr w:type="spellStart"/>
      <w:proofErr w:type="gramStart"/>
      <w:r w:rsidRPr="00E93C01">
        <w:rPr>
          <w:rFonts w:ascii="PT Sans" w:hAnsi="PT Sans"/>
          <w:lang w:val="de-AT"/>
        </w:rPr>
        <w:t>Mitarbeiter:innen</w:t>
      </w:r>
      <w:proofErr w:type="spellEnd"/>
      <w:proofErr w:type="gramEnd"/>
      <w:r w:rsidRPr="00E93C01">
        <w:rPr>
          <w:rFonts w:ascii="PT Sans" w:hAnsi="PT Sans"/>
          <w:lang w:val="de-AT"/>
        </w:rPr>
        <w:t xml:space="preserve"> haben alle lehr-/lernnotwendigen Geräte, Content, Apps und entsprechende, ausreichende Connectivity barrierefrei sowohl in der Schule als auch zu Hause jederzeit zur Verfügung.</w:t>
      </w:r>
    </w:p>
    <w:p w14:paraId="6A362667" w14:textId="3E339E08" w:rsidR="00F13A10" w:rsidRPr="00E93C01" w:rsidRDefault="00F13A10" w:rsidP="003B0CE4">
      <w:pPr>
        <w:pStyle w:val="Listenabsatz"/>
        <w:numPr>
          <w:ilvl w:val="0"/>
          <w:numId w:val="25"/>
        </w:numPr>
        <w:rPr>
          <w:rFonts w:ascii="PT Sans" w:hAnsi="PT Sans"/>
          <w:lang w:val="de-AT"/>
        </w:rPr>
      </w:pPr>
      <w:r w:rsidRPr="00E93C01">
        <w:rPr>
          <w:rFonts w:ascii="PT Sans" w:hAnsi="PT Sans"/>
          <w:b/>
          <w:bCs/>
          <w:lang w:val="de-AT"/>
        </w:rPr>
        <w:t xml:space="preserve">Lehr-/Lernkompetenz in einer digitalen Lehr-/Lern- sowie Kommunikations- und Kollaborationsumgebung: </w:t>
      </w:r>
      <w:r w:rsidRPr="00E93C01">
        <w:rPr>
          <w:rFonts w:ascii="PT Sans" w:hAnsi="PT Sans"/>
          <w:lang w:val="de-AT"/>
        </w:rPr>
        <w:t xml:space="preserve">Alle </w:t>
      </w:r>
      <w:proofErr w:type="spellStart"/>
      <w:proofErr w:type="gramStart"/>
      <w:r w:rsidRPr="00E93C01">
        <w:rPr>
          <w:rFonts w:ascii="PT Sans" w:hAnsi="PT Sans"/>
          <w:lang w:val="de-AT"/>
        </w:rPr>
        <w:t>Schüler</w:t>
      </w:r>
      <w:r w:rsidR="00342D74" w:rsidRPr="00E93C01">
        <w:rPr>
          <w:rFonts w:ascii="PT Sans" w:hAnsi="PT Sans"/>
          <w:lang w:val="de-AT"/>
        </w:rPr>
        <w:t>:</w:t>
      </w:r>
      <w:r w:rsidRPr="00E93C01">
        <w:rPr>
          <w:rFonts w:ascii="PT Sans" w:hAnsi="PT Sans"/>
          <w:lang w:val="de-AT"/>
        </w:rPr>
        <w:t>innen</w:t>
      </w:r>
      <w:proofErr w:type="spellEnd"/>
      <w:proofErr w:type="gramEnd"/>
      <w:r w:rsidRPr="00E93C01">
        <w:rPr>
          <w:rFonts w:ascii="PT Sans" w:hAnsi="PT Sans"/>
          <w:lang w:val="de-AT"/>
        </w:rPr>
        <w:t xml:space="preserve"> und alle Lehrpersonen können eine digitale Lernumgebung mit synchronen und asynchronen Features sowohl in der Schule als auch im </w:t>
      </w:r>
      <w:proofErr w:type="spellStart"/>
      <w:r w:rsidRPr="00E93C01">
        <w:rPr>
          <w:rFonts w:ascii="PT Sans" w:hAnsi="PT Sans"/>
          <w:lang w:val="de-AT"/>
        </w:rPr>
        <w:t>Distance</w:t>
      </w:r>
      <w:proofErr w:type="spellEnd"/>
      <w:r w:rsidRPr="00E93C01">
        <w:rPr>
          <w:rFonts w:ascii="PT Sans" w:hAnsi="PT Sans"/>
          <w:lang w:val="de-AT"/>
        </w:rPr>
        <w:t xml:space="preserve"> Learning kontinuierlich, reflektiert und lehr-/lernförderlich </w:t>
      </w:r>
      <w:r w:rsidR="00BC602C">
        <w:rPr>
          <w:rFonts w:ascii="PT Sans" w:hAnsi="PT Sans"/>
          <w:lang w:val="de-AT"/>
        </w:rPr>
        <w:t>nutzen</w:t>
      </w:r>
      <w:r w:rsidRPr="00E93C01">
        <w:rPr>
          <w:rFonts w:ascii="PT Sans" w:hAnsi="PT Sans"/>
          <w:lang w:val="de-AT"/>
        </w:rPr>
        <w:t xml:space="preserve"> sowie digital kommunizieren/kollaborieren.</w:t>
      </w:r>
    </w:p>
    <w:p w14:paraId="679C79C0" w14:textId="6FA82795" w:rsidR="00F13A10" w:rsidRPr="00E93C01" w:rsidRDefault="00F13A10" w:rsidP="00280BB6">
      <w:pPr>
        <w:pStyle w:val="Listenabsatz"/>
        <w:numPr>
          <w:ilvl w:val="0"/>
          <w:numId w:val="25"/>
        </w:numPr>
        <w:rPr>
          <w:rFonts w:ascii="PT Sans" w:hAnsi="PT Sans"/>
          <w:lang w:val="de-AT"/>
        </w:rPr>
      </w:pPr>
      <w:r w:rsidRPr="00E93C01">
        <w:rPr>
          <w:rFonts w:ascii="PT Sans" w:hAnsi="PT Sans"/>
          <w:b/>
          <w:bCs/>
          <w:lang w:val="de-AT"/>
        </w:rPr>
        <w:t xml:space="preserve">Nachgewiesen digital kompetente </w:t>
      </w:r>
      <w:proofErr w:type="spellStart"/>
      <w:proofErr w:type="gramStart"/>
      <w:r w:rsidRPr="00E93C01">
        <w:rPr>
          <w:rFonts w:ascii="PT Sans" w:hAnsi="PT Sans"/>
          <w:b/>
          <w:bCs/>
          <w:lang w:val="de-AT"/>
        </w:rPr>
        <w:t>Schüler</w:t>
      </w:r>
      <w:r w:rsidR="004D0944" w:rsidRPr="00E93C01">
        <w:rPr>
          <w:rFonts w:ascii="PT Sans" w:hAnsi="PT Sans"/>
          <w:b/>
          <w:bCs/>
          <w:lang w:val="de-AT"/>
        </w:rPr>
        <w:t>:</w:t>
      </w:r>
      <w:r w:rsidRPr="00E93C01">
        <w:rPr>
          <w:rFonts w:ascii="PT Sans" w:hAnsi="PT Sans"/>
          <w:b/>
          <w:bCs/>
          <w:lang w:val="de-AT"/>
        </w:rPr>
        <w:t>innen</w:t>
      </w:r>
      <w:proofErr w:type="spellEnd"/>
      <w:proofErr w:type="gramEnd"/>
      <w:r w:rsidRPr="00E93C01">
        <w:rPr>
          <w:rFonts w:ascii="PT Sans" w:hAnsi="PT Sans"/>
          <w:b/>
          <w:bCs/>
          <w:lang w:val="de-AT"/>
        </w:rPr>
        <w:t>:</w:t>
      </w:r>
      <w:r w:rsidRPr="00E93C01">
        <w:rPr>
          <w:rFonts w:ascii="PT Sans" w:hAnsi="PT Sans"/>
          <w:lang w:val="de-AT"/>
        </w:rPr>
        <w:t xml:space="preserve"> Alle </w:t>
      </w:r>
      <w:proofErr w:type="spellStart"/>
      <w:r w:rsidRPr="00E93C01">
        <w:rPr>
          <w:rFonts w:ascii="PT Sans" w:hAnsi="PT Sans"/>
          <w:lang w:val="de-AT"/>
        </w:rPr>
        <w:t>Schüler</w:t>
      </w:r>
      <w:r w:rsidR="004D0944" w:rsidRPr="00E93C01">
        <w:rPr>
          <w:rFonts w:ascii="PT Sans" w:hAnsi="PT Sans"/>
          <w:lang w:val="de-AT"/>
        </w:rPr>
        <w:t>:</w:t>
      </w:r>
      <w:r w:rsidRPr="00E93C01">
        <w:rPr>
          <w:rFonts w:ascii="PT Sans" w:hAnsi="PT Sans"/>
          <w:lang w:val="de-AT"/>
        </w:rPr>
        <w:t>innen</w:t>
      </w:r>
      <w:proofErr w:type="spellEnd"/>
      <w:r w:rsidRPr="00E93C01">
        <w:rPr>
          <w:rFonts w:ascii="PT Sans" w:hAnsi="PT Sans"/>
          <w:lang w:val="de-AT"/>
        </w:rPr>
        <w:t xml:space="preserve"> haben im Alter von spätestens 16 Jahren nach ihren Möglichkeiten und in einem mehrjährigen Prozess digitale Kompetenzen bzw. Medienkompetenzen </w:t>
      </w:r>
      <w:r w:rsidRPr="00E93C01">
        <w:rPr>
          <w:rFonts w:ascii="PT Sans" w:hAnsi="PT Sans"/>
          <w:lang w:val="de-AT"/>
        </w:rPr>
        <w:lastRenderedPageBreak/>
        <w:t xml:space="preserve">aufgebaut und nachgewiesen. Ein Zielhorizont ist hier das EU-DigComp-Niveau 3 für </w:t>
      </w:r>
      <w:proofErr w:type="spellStart"/>
      <w:proofErr w:type="gramStart"/>
      <w:r w:rsidRPr="00E93C01">
        <w:rPr>
          <w:rFonts w:ascii="PT Sans" w:hAnsi="PT Sans"/>
          <w:lang w:val="de-AT"/>
        </w:rPr>
        <w:t>Bürger</w:t>
      </w:r>
      <w:r w:rsidR="00342D74" w:rsidRPr="00E93C01">
        <w:rPr>
          <w:rFonts w:ascii="PT Sans" w:hAnsi="PT Sans"/>
          <w:lang w:val="de-AT"/>
        </w:rPr>
        <w:t>:</w:t>
      </w:r>
      <w:r w:rsidRPr="00E93C01">
        <w:rPr>
          <w:rFonts w:ascii="PT Sans" w:hAnsi="PT Sans"/>
          <w:lang w:val="de-AT"/>
        </w:rPr>
        <w:t>innen</w:t>
      </w:r>
      <w:proofErr w:type="spellEnd"/>
      <w:proofErr w:type="gramEnd"/>
      <w:r w:rsidRPr="00E93C01">
        <w:rPr>
          <w:rStyle w:val="Funotenzeichen"/>
          <w:rFonts w:ascii="PT Sans" w:hAnsi="PT Sans"/>
          <w:lang w:val="de-AT"/>
        </w:rPr>
        <w:footnoteReference w:id="5"/>
      </w:r>
      <w:r w:rsidRPr="00E93C01">
        <w:rPr>
          <w:rFonts w:ascii="PT Sans" w:hAnsi="PT Sans"/>
          <w:lang w:val="de-AT"/>
        </w:rPr>
        <w:t xml:space="preserve"> (fundiert selbstständig) oder darüber hinaus.</w:t>
      </w:r>
    </w:p>
    <w:p w14:paraId="22F8A864" w14:textId="36E6C567" w:rsidR="00F13A10" w:rsidRPr="00E93C01" w:rsidRDefault="004D0944" w:rsidP="002F05CE">
      <w:pPr>
        <w:pStyle w:val="Listenabsatz"/>
        <w:numPr>
          <w:ilvl w:val="0"/>
          <w:numId w:val="25"/>
        </w:numPr>
        <w:rPr>
          <w:rFonts w:ascii="PT Sans" w:hAnsi="PT Sans"/>
          <w:lang w:val="de-AT"/>
        </w:rPr>
      </w:pPr>
      <w:r w:rsidRPr="00E93C01">
        <w:rPr>
          <w:rFonts w:ascii="PT Sans" w:hAnsi="PT Sans"/>
          <w:b/>
          <w:bCs/>
          <w:lang w:val="de-AT"/>
        </w:rPr>
        <w:t xml:space="preserve">Nachgewiesen digital kompetente </w:t>
      </w:r>
      <w:proofErr w:type="spellStart"/>
      <w:proofErr w:type="gramStart"/>
      <w:r w:rsidR="00D2165E">
        <w:rPr>
          <w:rFonts w:ascii="PT Sans" w:hAnsi="PT Sans"/>
          <w:b/>
          <w:bCs/>
          <w:lang w:val="de-AT"/>
        </w:rPr>
        <w:t>Mitarbeiter:innen</w:t>
      </w:r>
      <w:proofErr w:type="spellEnd"/>
      <w:proofErr w:type="gramEnd"/>
      <w:r w:rsidRPr="00E93C01">
        <w:rPr>
          <w:rFonts w:ascii="PT Sans" w:hAnsi="PT Sans"/>
          <w:b/>
          <w:bCs/>
          <w:lang w:val="de-AT"/>
        </w:rPr>
        <w:t xml:space="preserve">: </w:t>
      </w:r>
      <w:r w:rsidRPr="00E93C01">
        <w:rPr>
          <w:rFonts w:ascii="PT Sans" w:hAnsi="PT Sans"/>
          <w:lang w:val="de-AT"/>
        </w:rPr>
        <w:t xml:space="preserve">Alle im Kollegium haben (nach Möglichkeit nachgewiesene) digitale Kompetenzen bzw. Medienkompetenzen für </w:t>
      </w:r>
      <w:proofErr w:type="spellStart"/>
      <w:r w:rsidRPr="00E93C01">
        <w:rPr>
          <w:rFonts w:ascii="PT Sans" w:hAnsi="PT Sans"/>
          <w:lang w:val="de-AT"/>
        </w:rPr>
        <w:t>Bürger:innen</w:t>
      </w:r>
      <w:proofErr w:type="spellEnd"/>
      <w:r w:rsidRPr="00E93C01">
        <w:rPr>
          <w:rFonts w:ascii="PT Sans" w:hAnsi="PT Sans"/>
          <w:lang w:val="de-AT"/>
        </w:rPr>
        <w:t xml:space="preserve"> auf EU DigComp-Niveau 4</w:t>
      </w:r>
      <w:r w:rsidR="00342D74" w:rsidRPr="00E93C01">
        <w:rPr>
          <w:rStyle w:val="Funotenzeichen"/>
          <w:rFonts w:ascii="PT Sans" w:hAnsi="PT Sans"/>
          <w:lang w:val="de-AT"/>
        </w:rPr>
        <w:footnoteReference w:id="6"/>
      </w:r>
      <w:r w:rsidRPr="00E93C01">
        <w:rPr>
          <w:rFonts w:ascii="PT Sans" w:hAnsi="PT Sans"/>
          <w:lang w:val="de-AT"/>
        </w:rPr>
        <w:t xml:space="preserve"> (vertieft selbstständig), können digitale Medien und Werkzeuge kompetent lehr-/lernförderlich für personalisierte und differenzierte Lehr-/Lernprozesse einsetzen und bilden sich laufend adäquat fort.</w:t>
      </w:r>
    </w:p>
    <w:p w14:paraId="11CD9723" w14:textId="0A776535" w:rsidR="00BF0320" w:rsidRPr="00E93C01" w:rsidRDefault="00342D74" w:rsidP="00AE4063">
      <w:pPr>
        <w:pStyle w:val="Listenabsatz"/>
        <w:numPr>
          <w:ilvl w:val="0"/>
          <w:numId w:val="25"/>
        </w:numPr>
        <w:rPr>
          <w:rFonts w:ascii="PT Sans" w:hAnsi="PT Sans"/>
          <w:lang w:val="de-AT"/>
        </w:rPr>
      </w:pPr>
      <w:r w:rsidRPr="00E93C01">
        <w:rPr>
          <w:rFonts w:ascii="PT Sans" w:hAnsi="PT Sans"/>
          <w:b/>
          <w:bCs/>
          <w:lang w:val="de-AT"/>
        </w:rPr>
        <w:t>Aktuelle IT-Ausstattung, Prozesse und Support:</w:t>
      </w:r>
      <w:r w:rsidRPr="00E93C01">
        <w:rPr>
          <w:rFonts w:ascii="PT Sans" w:hAnsi="PT Sans"/>
          <w:lang w:val="de-AT"/>
        </w:rPr>
        <w:t xml:space="preserve"> Die technische Infrastruktur, Administration, Systemschnittstellen sowie technische und administrative Prozesse sind am Stand der Zeit, nachhaltig geplant und finanziert und entsprechender Support entlastet Pädagog/innen in jeglicher Hinsicht von technisch-administrativer Belastung.</w:t>
      </w:r>
    </w:p>
    <w:p w14:paraId="0A404824" w14:textId="4E2FC3B4" w:rsidR="00086F87" w:rsidRPr="00E93C01" w:rsidRDefault="004B5E10" w:rsidP="009D03EE">
      <w:pPr>
        <w:pStyle w:val="Listenabsatz"/>
        <w:numPr>
          <w:ilvl w:val="0"/>
          <w:numId w:val="19"/>
        </w:numPr>
        <w:rPr>
          <w:rFonts w:ascii="PT Sans" w:hAnsi="PT Sans"/>
          <w:lang w:val="de-AT"/>
        </w:rPr>
      </w:pPr>
      <w:r w:rsidRPr="00E93C01">
        <w:rPr>
          <w:rFonts w:ascii="PT Sans" w:hAnsi="PT Sans"/>
          <w:b/>
          <w:bCs/>
          <w:lang w:val="de-AT"/>
        </w:rPr>
        <w:t>Auf der X-Achse finde</w:t>
      </w:r>
      <w:r w:rsidR="000D62E4" w:rsidRPr="00E93C01">
        <w:rPr>
          <w:rFonts w:ascii="PT Sans" w:hAnsi="PT Sans"/>
          <w:b/>
          <w:bCs/>
          <w:lang w:val="de-AT"/>
        </w:rPr>
        <w:t xml:space="preserve">t man </w:t>
      </w:r>
      <w:r w:rsidR="00342D74" w:rsidRPr="00E93C01">
        <w:rPr>
          <w:rFonts w:ascii="PT Sans" w:hAnsi="PT Sans"/>
          <w:b/>
          <w:bCs/>
          <w:lang w:val="de-AT"/>
        </w:rPr>
        <w:t>die fünf Reifegradstufen</w:t>
      </w:r>
      <w:r w:rsidR="005E01E8" w:rsidRPr="00E93C01">
        <w:rPr>
          <w:rFonts w:ascii="PT Sans" w:hAnsi="PT Sans"/>
          <w:b/>
          <w:bCs/>
          <w:lang w:val="de-AT"/>
        </w:rPr>
        <w:t xml:space="preserve"> mit dazugehörigen </w:t>
      </w:r>
      <w:r w:rsidR="005E01E8" w:rsidRPr="00E93C01">
        <w:rPr>
          <w:rFonts w:ascii="PT Sans" w:hAnsi="PT Sans"/>
          <w:b/>
          <w:bCs/>
          <w:i/>
          <w:iCs/>
          <w:lang w:val="de-AT"/>
        </w:rPr>
        <w:t>Kriterien</w:t>
      </w:r>
      <w:r w:rsidR="00342D74" w:rsidRPr="00E93C01">
        <w:rPr>
          <w:rFonts w:ascii="PT Sans" w:hAnsi="PT Sans"/>
          <w:b/>
          <w:bCs/>
          <w:lang w:val="de-AT"/>
        </w:rPr>
        <w:t>.</w:t>
      </w:r>
      <w:r w:rsidR="00086F87" w:rsidRPr="00E93C01">
        <w:rPr>
          <w:rFonts w:ascii="PT Sans" w:hAnsi="PT Sans"/>
          <w:lang w:val="de-AT"/>
        </w:rPr>
        <w:t xml:space="preserve"> </w:t>
      </w:r>
      <w:r w:rsidR="00342D74" w:rsidRPr="00E93C01">
        <w:rPr>
          <w:rFonts w:ascii="PT Sans" w:hAnsi="PT Sans"/>
          <w:lang w:val="de-AT"/>
        </w:rPr>
        <w:t xml:space="preserve">Das dafür verwendete Modell </w:t>
      </w:r>
      <w:r w:rsidR="00086F87" w:rsidRPr="00E93C01">
        <w:rPr>
          <w:rFonts w:ascii="PT Sans" w:hAnsi="PT Sans"/>
          <w:lang w:val="de-AT"/>
        </w:rPr>
        <w:t>orientiert sich</w:t>
      </w:r>
      <w:r w:rsidR="005E3558" w:rsidRPr="00E93C01">
        <w:rPr>
          <w:rFonts w:ascii="PT Sans" w:hAnsi="PT Sans"/>
          <w:lang w:val="de-AT"/>
        </w:rPr>
        <w:t xml:space="preserve"> am von Albert Bandura in den 1960er Jahren entwickelten vierstufigen Phasenmodell des Lernens, berücksichtigt aber auch </w:t>
      </w:r>
      <w:r w:rsidR="00AE389A" w:rsidRPr="00E93C01">
        <w:rPr>
          <w:rFonts w:ascii="PT Sans" w:hAnsi="PT Sans"/>
          <w:lang w:val="de-AT"/>
        </w:rPr>
        <w:t xml:space="preserve">als fünfte Phase </w:t>
      </w:r>
      <w:r w:rsidR="005E3558" w:rsidRPr="00E93C01">
        <w:rPr>
          <w:rFonts w:ascii="PT Sans" w:hAnsi="PT Sans"/>
          <w:lang w:val="de-AT"/>
        </w:rPr>
        <w:t xml:space="preserve">die der Innovation, obschon die nur </w:t>
      </w:r>
      <w:r w:rsidR="00342D74" w:rsidRPr="00E93C01">
        <w:rPr>
          <w:rFonts w:ascii="PT Sans" w:hAnsi="PT Sans"/>
          <w:lang w:val="de-AT"/>
        </w:rPr>
        <w:t>für</w:t>
      </w:r>
      <w:r w:rsidR="005E3558" w:rsidRPr="00E93C01">
        <w:rPr>
          <w:rFonts w:ascii="PT Sans" w:hAnsi="PT Sans"/>
          <w:lang w:val="de-AT"/>
        </w:rPr>
        <w:t xml:space="preserve"> 5</w:t>
      </w:r>
      <w:r w:rsidR="00F61E7A" w:rsidRPr="00E93C01">
        <w:rPr>
          <w:rFonts w:ascii="PT Sans" w:hAnsi="PT Sans"/>
          <w:lang w:val="de-AT"/>
        </w:rPr>
        <w:t xml:space="preserve"> bis </w:t>
      </w:r>
      <w:r w:rsidR="005E3558" w:rsidRPr="00E93C01">
        <w:rPr>
          <w:rFonts w:ascii="PT Sans" w:hAnsi="PT Sans"/>
          <w:lang w:val="de-AT"/>
        </w:rPr>
        <w:t xml:space="preserve">10% aller </w:t>
      </w:r>
      <w:r w:rsidR="005E01E8" w:rsidRPr="00E93C01">
        <w:rPr>
          <w:rFonts w:ascii="PT Sans" w:hAnsi="PT Sans"/>
          <w:lang w:val="de-AT"/>
        </w:rPr>
        <w:t>Schulen</w:t>
      </w:r>
      <w:r w:rsidR="005E3558" w:rsidRPr="00E93C01">
        <w:rPr>
          <w:rFonts w:ascii="PT Sans" w:hAnsi="PT Sans"/>
          <w:lang w:val="de-AT"/>
        </w:rPr>
        <w:t xml:space="preserve"> </w:t>
      </w:r>
      <w:r w:rsidR="00342D74" w:rsidRPr="00E93C01">
        <w:rPr>
          <w:rFonts w:ascii="PT Sans" w:hAnsi="PT Sans"/>
          <w:lang w:val="de-AT"/>
        </w:rPr>
        <w:t>von Relevanz ist</w:t>
      </w:r>
      <w:r w:rsidR="005E3558" w:rsidRPr="00E93C01">
        <w:rPr>
          <w:rFonts w:ascii="PT Sans" w:hAnsi="PT Sans"/>
          <w:lang w:val="de-AT"/>
        </w:rPr>
        <w:t>.</w:t>
      </w:r>
    </w:p>
    <w:p w14:paraId="048275C8" w14:textId="1973AE94" w:rsidR="005D7A85" w:rsidRPr="00E93C01" w:rsidRDefault="00CB4333" w:rsidP="005D7A85">
      <w:pPr>
        <w:pStyle w:val="Listenabsatz"/>
        <w:numPr>
          <w:ilvl w:val="0"/>
          <w:numId w:val="21"/>
        </w:numPr>
        <w:rPr>
          <w:rFonts w:ascii="PT Sans" w:hAnsi="PT Sans"/>
          <w:lang w:val="de-AT"/>
        </w:rPr>
      </w:pPr>
      <w:r w:rsidRPr="00E93C01">
        <w:rPr>
          <w:rFonts w:ascii="PT Sans" w:hAnsi="PT Sans"/>
          <w:b/>
          <w:bCs/>
          <w:lang w:val="de-AT"/>
        </w:rPr>
        <w:t xml:space="preserve">DAVOR: </w:t>
      </w:r>
      <w:r w:rsidR="005D7A85" w:rsidRPr="00E93C01">
        <w:rPr>
          <w:rFonts w:ascii="PT Sans" w:hAnsi="PT Sans"/>
          <w:b/>
          <w:bCs/>
          <w:lang w:val="de-AT"/>
        </w:rPr>
        <w:t>Unbewusste Inkompetenz</w:t>
      </w:r>
      <w:r w:rsidR="005D7A85" w:rsidRPr="00E93C01">
        <w:rPr>
          <w:rFonts w:ascii="PT Sans" w:hAnsi="PT Sans"/>
          <w:lang w:val="de-AT"/>
        </w:rPr>
        <w:t xml:space="preserve"> </w:t>
      </w:r>
      <w:r w:rsidR="005D7A85" w:rsidRPr="00E93C01">
        <w:rPr>
          <w:rFonts w:ascii="PT Sans" w:hAnsi="PT Sans"/>
          <w:i/>
          <w:iCs/>
          <w:lang w:val="de-AT"/>
        </w:rPr>
        <w:t>(</w:t>
      </w:r>
      <w:r w:rsidR="00BB651A" w:rsidRPr="00E93C01">
        <w:rPr>
          <w:rFonts w:ascii="PT Sans" w:hAnsi="PT Sans"/>
          <w:i/>
          <w:iCs/>
          <w:lang w:val="de-AT"/>
        </w:rPr>
        <w:t xml:space="preserve">Kriterium: </w:t>
      </w:r>
      <w:r w:rsidR="005D7A85" w:rsidRPr="00E93C01">
        <w:rPr>
          <w:rFonts w:ascii="PT Sans" w:hAnsi="PT Sans"/>
          <w:i/>
          <w:iCs/>
          <w:lang w:val="de-AT"/>
        </w:rPr>
        <w:t>Ich weiß nicht, dass ich etwas nicht weiß oder kann</w:t>
      </w:r>
      <w:r w:rsidR="00AE389A" w:rsidRPr="00E93C01">
        <w:rPr>
          <w:rFonts w:ascii="PT Sans" w:hAnsi="PT Sans"/>
          <w:i/>
          <w:iCs/>
          <w:lang w:val="de-AT"/>
        </w:rPr>
        <w:t>.</w:t>
      </w:r>
      <w:r w:rsidR="005D7A85" w:rsidRPr="00E93C01">
        <w:rPr>
          <w:rFonts w:ascii="PT Sans" w:hAnsi="PT Sans"/>
          <w:i/>
          <w:iCs/>
          <w:lang w:val="de-AT"/>
        </w:rPr>
        <w:t>)</w:t>
      </w:r>
      <w:r w:rsidR="00AE389A" w:rsidRPr="00E93C01">
        <w:rPr>
          <w:rFonts w:ascii="PT Sans" w:hAnsi="PT Sans"/>
          <w:lang w:val="de-AT"/>
        </w:rPr>
        <w:t xml:space="preserve"> In dieser Phase steckt man </w:t>
      </w:r>
      <w:r w:rsidR="00AE389A" w:rsidRPr="00E93C01">
        <w:rPr>
          <w:rFonts w:ascii="PT Sans" w:hAnsi="PT Sans"/>
          <w:i/>
          <w:iCs/>
          <w:lang w:val="de-AT"/>
        </w:rPr>
        <w:t>vor</w:t>
      </w:r>
      <w:r w:rsidR="00AE389A" w:rsidRPr="00E93C01">
        <w:rPr>
          <w:rFonts w:ascii="PT Sans" w:hAnsi="PT Sans"/>
          <w:lang w:val="de-AT"/>
        </w:rPr>
        <w:t xml:space="preserve"> dem Aha-Moment, dass ein Thema für einen selbst relevant ist. Diese Phase ist in allen Entwicklungen völlig normal – schließlich ist uns allen, die sich daran erinnern können, vor zwanzig Jahren das Smartphone in keinster Weise abgegangen: Wir wussten gar nicht, dass es so etwas einmal geben würde ... Wichtig ist, einfach am Ball zu bleiben und zu beobachten, um nicht bei wirklich relevanten Entwicklungen ins Hintertreffen zu geraten.</w:t>
      </w:r>
    </w:p>
    <w:p w14:paraId="1BED22F2" w14:textId="1CD97874" w:rsidR="005D7A85" w:rsidRPr="00E93C01" w:rsidRDefault="00CB4333" w:rsidP="005D7A85">
      <w:pPr>
        <w:pStyle w:val="Listenabsatz"/>
        <w:numPr>
          <w:ilvl w:val="0"/>
          <w:numId w:val="21"/>
        </w:numPr>
        <w:rPr>
          <w:rFonts w:ascii="PT Sans" w:hAnsi="PT Sans"/>
          <w:lang w:val="de-AT"/>
        </w:rPr>
      </w:pPr>
      <w:r w:rsidRPr="00E93C01">
        <w:rPr>
          <w:rFonts w:ascii="PT Sans" w:hAnsi="PT Sans"/>
          <w:b/>
          <w:bCs/>
          <w:lang w:val="de-AT"/>
        </w:rPr>
        <w:t xml:space="preserve">BEGONNEN: </w:t>
      </w:r>
      <w:r w:rsidR="005D7A85" w:rsidRPr="00E93C01">
        <w:rPr>
          <w:rFonts w:ascii="PT Sans" w:hAnsi="PT Sans"/>
          <w:b/>
          <w:bCs/>
          <w:lang w:val="de-AT"/>
        </w:rPr>
        <w:t>Bewusste Inkompetenz</w:t>
      </w:r>
      <w:r w:rsidR="005D7A85" w:rsidRPr="00E93C01">
        <w:rPr>
          <w:rFonts w:ascii="PT Sans" w:hAnsi="PT Sans"/>
          <w:lang w:val="de-AT"/>
        </w:rPr>
        <w:t xml:space="preserve"> </w:t>
      </w:r>
      <w:r w:rsidR="005D7A85" w:rsidRPr="00E93C01">
        <w:rPr>
          <w:rFonts w:ascii="PT Sans" w:hAnsi="PT Sans"/>
          <w:i/>
          <w:iCs/>
          <w:lang w:val="de-AT"/>
        </w:rPr>
        <w:t>(</w:t>
      </w:r>
      <w:r w:rsidR="00BB651A" w:rsidRPr="00E93C01">
        <w:rPr>
          <w:rFonts w:ascii="PT Sans" w:hAnsi="PT Sans"/>
          <w:i/>
          <w:iCs/>
          <w:lang w:val="de-AT"/>
        </w:rPr>
        <w:t xml:space="preserve">Kriterium: </w:t>
      </w:r>
      <w:r w:rsidR="005D7A85" w:rsidRPr="00E93C01">
        <w:rPr>
          <w:rFonts w:ascii="PT Sans" w:hAnsi="PT Sans"/>
          <w:i/>
          <w:iCs/>
          <w:lang w:val="de-AT"/>
        </w:rPr>
        <w:t>Mir wird bewusst, dass ich etwas nicht kann</w:t>
      </w:r>
      <w:r w:rsidR="00AE389A" w:rsidRPr="00E93C01">
        <w:rPr>
          <w:rFonts w:ascii="PT Sans" w:hAnsi="PT Sans"/>
          <w:i/>
          <w:iCs/>
          <w:lang w:val="de-AT"/>
        </w:rPr>
        <w:t>.</w:t>
      </w:r>
      <w:r w:rsidR="005D7A85" w:rsidRPr="00E93C01">
        <w:rPr>
          <w:rFonts w:ascii="PT Sans" w:hAnsi="PT Sans"/>
          <w:i/>
          <w:iCs/>
          <w:lang w:val="de-AT"/>
        </w:rPr>
        <w:t>)</w:t>
      </w:r>
      <w:r w:rsidR="00AE389A" w:rsidRPr="00E93C01">
        <w:rPr>
          <w:rFonts w:ascii="PT Sans" w:hAnsi="PT Sans"/>
          <w:lang w:val="de-AT"/>
        </w:rPr>
        <w:t xml:space="preserve"> Charakteristisch für diese Phase sind Aha-Momente und Erkenntnisse, dass Handlungsbedarf besteht, sowie typischerweise die Bildung von Planungs- und Steuergruppen, die Recherche einschlägiger Entwicklungen und die Planung der eigenen nächsten Schritte.</w:t>
      </w:r>
    </w:p>
    <w:p w14:paraId="7362549C" w14:textId="7463403B" w:rsidR="005D7A85" w:rsidRPr="00E93C01" w:rsidRDefault="00CB4333" w:rsidP="005D7A85">
      <w:pPr>
        <w:pStyle w:val="Listenabsatz"/>
        <w:numPr>
          <w:ilvl w:val="0"/>
          <w:numId w:val="21"/>
        </w:numPr>
        <w:rPr>
          <w:rFonts w:ascii="PT Sans" w:hAnsi="PT Sans"/>
          <w:lang w:val="de-AT"/>
        </w:rPr>
      </w:pPr>
      <w:r w:rsidRPr="00E93C01">
        <w:rPr>
          <w:rFonts w:ascii="PT Sans" w:hAnsi="PT Sans"/>
          <w:b/>
          <w:bCs/>
          <w:lang w:val="de-AT"/>
        </w:rPr>
        <w:t xml:space="preserve">AUF DEM WEG: </w:t>
      </w:r>
      <w:r w:rsidR="005D7A85" w:rsidRPr="00E93C01">
        <w:rPr>
          <w:rFonts w:ascii="PT Sans" w:hAnsi="PT Sans"/>
          <w:b/>
          <w:bCs/>
          <w:lang w:val="de-AT"/>
        </w:rPr>
        <w:t>Bewusste Kompetenz</w:t>
      </w:r>
      <w:r w:rsidR="005D7A85" w:rsidRPr="00E93C01">
        <w:rPr>
          <w:rFonts w:ascii="PT Sans" w:hAnsi="PT Sans"/>
          <w:lang w:val="de-AT"/>
        </w:rPr>
        <w:t xml:space="preserve"> </w:t>
      </w:r>
      <w:r w:rsidR="005D7A85" w:rsidRPr="00E93C01">
        <w:rPr>
          <w:rFonts w:ascii="PT Sans" w:hAnsi="PT Sans"/>
          <w:i/>
          <w:iCs/>
          <w:lang w:val="de-AT"/>
        </w:rPr>
        <w:t>(</w:t>
      </w:r>
      <w:r w:rsidR="00BB651A" w:rsidRPr="00E93C01">
        <w:rPr>
          <w:rFonts w:ascii="PT Sans" w:hAnsi="PT Sans"/>
          <w:i/>
          <w:iCs/>
          <w:lang w:val="de-AT"/>
        </w:rPr>
        <w:t xml:space="preserve">Kriterium: </w:t>
      </w:r>
      <w:r w:rsidR="005D7A85" w:rsidRPr="00E93C01">
        <w:rPr>
          <w:rFonts w:ascii="PT Sans" w:hAnsi="PT Sans"/>
          <w:i/>
          <w:iCs/>
          <w:lang w:val="de-AT"/>
        </w:rPr>
        <w:t>Ich weiß, dass ich etwas kann</w:t>
      </w:r>
      <w:r w:rsidR="00AE389A" w:rsidRPr="00E93C01">
        <w:rPr>
          <w:rFonts w:ascii="PT Sans" w:hAnsi="PT Sans"/>
          <w:i/>
          <w:iCs/>
          <w:lang w:val="de-AT"/>
        </w:rPr>
        <w:t>.</w:t>
      </w:r>
      <w:r w:rsidR="005D7A85" w:rsidRPr="00E93C01">
        <w:rPr>
          <w:rFonts w:ascii="PT Sans" w:hAnsi="PT Sans"/>
          <w:i/>
          <w:iCs/>
          <w:lang w:val="de-AT"/>
        </w:rPr>
        <w:t>)</w:t>
      </w:r>
      <w:r w:rsidR="00AE389A" w:rsidRPr="00E93C01">
        <w:rPr>
          <w:rFonts w:ascii="PT Sans" w:hAnsi="PT Sans"/>
          <w:lang w:val="de-AT"/>
        </w:rPr>
        <w:t xml:space="preserve"> Man ist am Weg – und die Dinge entwickeln sich (</w:t>
      </w:r>
      <w:r w:rsidR="00F61E7A" w:rsidRPr="00E93C01">
        <w:rPr>
          <w:rFonts w:ascii="PT Sans" w:hAnsi="PT Sans"/>
          <w:lang w:val="de-AT"/>
        </w:rPr>
        <w:t xml:space="preserve">mal </w:t>
      </w:r>
      <w:r w:rsidR="00AE389A" w:rsidRPr="00E93C01">
        <w:rPr>
          <w:rFonts w:ascii="PT Sans" w:hAnsi="PT Sans"/>
          <w:lang w:val="de-AT"/>
        </w:rPr>
        <w:t>mehr</w:t>
      </w:r>
      <w:r w:rsidR="00F61E7A" w:rsidRPr="00E93C01">
        <w:rPr>
          <w:rFonts w:ascii="PT Sans" w:hAnsi="PT Sans"/>
          <w:lang w:val="de-AT"/>
        </w:rPr>
        <w:t>, mal</w:t>
      </w:r>
      <w:r w:rsidR="00AE389A" w:rsidRPr="00E93C01">
        <w:rPr>
          <w:rFonts w:ascii="PT Sans" w:hAnsi="PT Sans"/>
          <w:lang w:val="de-AT"/>
        </w:rPr>
        <w:t xml:space="preserve"> weniger) nach Plan. </w:t>
      </w:r>
      <w:r w:rsidR="00BB651A" w:rsidRPr="00E93C01">
        <w:rPr>
          <w:rFonts w:ascii="PT Sans" w:hAnsi="PT Sans"/>
          <w:lang w:val="de-AT"/>
        </w:rPr>
        <w:t xml:space="preserve">Man übt, wiederholt, gewinnt an Geläufigkeit. </w:t>
      </w:r>
      <w:r w:rsidR="00AE389A" w:rsidRPr="00E93C01">
        <w:rPr>
          <w:rFonts w:ascii="PT Sans" w:hAnsi="PT Sans"/>
          <w:lang w:val="de-AT"/>
        </w:rPr>
        <w:t>Wie weit man am jeweiligen Weg</w:t>
      </w:r>
      <w:r w:rsidR="00BB651A" w:rsidRPr="00E93C01">
        <w:rPr>
          <w:rStyle w:val="Funotenzeichen"/>
          <w:rFonts w:ascii="PT Sans" w:hAnsi="PT Sans"/>
          <w:lang w:val="de-AT"/>
        </w:rPr>
        <w:footnoteReference w:id="7"/>
      </w:r>
      <w:r w:rsidR="00AE389A" w:rsidRPr="00E93C01">
        <w:rPr>
          <w:rFonts w:ascii="PT Sans" w:hAnsi="PT Sans"/>
          <w:lang w:val="de-AT"/>
        </w:rPr>
        <w:t xml:space="preserve"> fortgeschritten ist, ergibt sich aus den jeweiligen Planungen sowie aus den Überlegungen und Vergleichen mit anderen, die ebenfalls </w:t>
      </w:r>
      <w:r w:rsidR="00F61E7A" w:rsidRPr="00E93C01">
        <w:rPr>
          <w:rFonts w:ascii="PT Sans" w:hAnsi="PT Sans"/>
          <w:lang w:val="de-AT"/>
        </w:rPr>
        <w:t>unterwegs</w:t>
      </w:r>
      <w:r w:rsidR="00AE389A" w:rsidRPr="00E93C01">
        <w:rPr>
          <w:rFonts w:ascii="PT Sans" w:hAnsi="PT Sans"/>
          <w:lang w:val="de-AT"/>
        </w:rPr>
        <w:t xml:space="preserve"> sind. Charakteristische Planungs- und Umsetzungsphasen einzelner Schulen sind üblicherweise drei Jahre; systemweite Entwicklungsphasen </w:t>
      </w:r>
      <w:r w:rsidR="00F61E7A" w:rsidRPr="00E93C01">
        <w:rPr>
          <w:rFonts w:ascii="PT Sans" w:hAnsi="PT Sans"/>
          <w:lang w:val="de-AT"/>
        </w:rPr>
        <w:t xml:space="preserve">im Bildungsbereich </w:t>
      </w:r>
      <w:r w:rsidR="00AE389A" w:rsidRPr="00E93C01">
        <w:rPr>
          <w:rFonts w:ascii="PT Sans" w:hAnsi="PT Sans"/>
          <w:lang w:val="de-AT"/>
        </w:rPr>
        <w:t>dauern in der Regel zehn Jahre.</w:t>
      </w:r>
    </w:p>
    <w:p w14:paraId="1E54D571" w14:textId="4863F278" w:rsidR="005D7A85" w:rsidRPr="00E93C01" w:rsidRDefault="00CB4333" w:rsidP="005D7A85">
      <w:pPr>
        <w:pStyle w:val="Listenabsatz"/>
        <w:numPr>
          <w:ilvl w:val="0"/>
          <w:numId w:val="21"/>
        </w:numPr>
        <w:rPr>
          <w:rFonts w:ascii="PT Sans" w:hAnsi="PT Sans"/>
          <w:lang w:val="de-AT"/>
        </w:rPr>
      </w:pPr>
      <w:r w:rsidRPr="00E93C01">
        <w:rPr>
          <w:rFonts w:ascii="PT Sans" w:hAnsi="PT Sans"/>
          <w:b/>
          <w:bCs/>
          <w:lang w:val="de-AT"/>
        </w:rPr>
        <w:lastRenderedPageBreak/>
        <w:t xml:space="preserve">IM ZIELBILD: </w:t>
      </w:r>
      <w:r w:rsidR="005D7A85" w:rsidRPr="00E93C01">
        <w:rPr>
          <w:rFonts w:ascii="PT Sans" w:hAnsi="PT Sans"/>
          <w:b/>
          <w:bCs/>
          <w:lang w:val="de-AT"/>
        </w:rPr>
        <w:t>Unbewusste Kompetenz</w:t>
      </w:r>
      <w:r w:rsidR="005D7A85" w:rsidRPr="00E93C01">
        <w:rPr>
          <w:rFonts w:ascii="PT Sans" w:hAnsi="PT Sans"/>
          <w:lang w:val="de-AT"/>
        </w:rPr>
        <w:t xml:space="preserve"> </w:t>
      </w:r>
      <w:r w:rsidR="005D7A85" w:rsidRPr="00E93C01">
        <w:rPr>
          <w:rFonts w:ascii="PT Sans" w:hAnsi="PT Sans"/>
          <w:i/>
          <w:iCs/>
          <w:lang w:val="de-AT"/>
        </w:rPr>
        <w:t>(</w:t>
      </w:r>
      <w:r w:rsidR="00BB651A" w:rsidRPr="00E93C01">
        <w:rPr>
          <w:rFonts w:ascii="PT Sans" w:hAnsi="PT Sans"/>
          <w:i/>
          <w:iCs/>
          <w:lang w:val="de-AT"/>
        </w:rPr>
        <w:t xml:space="preserve">Kriterium: </w:t>
      </w:r>
      <w:r w:rsidR="005D7A85" w:rsidRPr="00E93C01">
        <w:rPr>
          <w:rFonts w:ascii="PT Sans" w:hAnsi="PT Sans"/>
          <w:i/>
          <w:iCs/>
          <w:lang w:val="de-AT"/>
        </w:rPr>
        <w:t>Ich mache etwas automatisch und muss mir ggf. erst wieder bewusstmachen, was ich alles kann</w:t>
      </w:r>
      <w:r w:rsidR="00F61E7A" w:rsidRPr="00E93C01">
        <w:rPr>
          <w:rFonts w:ascii="PT Sans" w:hAnsi="PT Sans"/>
          <w:i/>
          <w:iCs/>
          <w:lang w:val="de-AT"/>
        </w:rPr>
        <w:t>.</w:t>
      </w:r>
      <w:r w:rsidR="005D7A85" w:rsidRPr="00E93C01">
        <w:rPr>
          <w:rFonts w:ascii="PT Sans" w:hAnsi="PT Sans"/>
          <w:i/>
          <w:iCs/>
          <w:lang w:val="de-AT"/>
        </w:rPr>
        <w:t>)</w:t>
      </w:r>
      <w:r w:rsidR="00AE389A" w:rsidRPr="00E93C01">
        <w:rPr>
          <w:rFonts w:ascii="PT Sans" w:hAnsi="PT Sans"/>
          <w:lang w:val="de-AT"/>
        </w:rPr>
        <w:t xml:space="preserve"> Man ist dort, wo man am jeweiligen Stand </w:t>
      </w:r>
      <w:r w:rsidR="00F61E7A" w:rsidRPr="00E93C01">
        <w:rPr>
          <w:rFonts w:ascii="PT Sans" w:hAnsi="PT Sans"/>
          <w:lang w:val="de-AT"/>
        </w:rPr>
        <w:t>der Zeit und Wissenschaft bzw. der guten Praxis sein sollte. Komplexe Abläufe verlaufen völlig selbstverständlich und man muss sich ggf. erst wieder bewusst machen, in welchen Lernschritten das eigene Handelnd erfolgt ist.</w:t>
      </w:r>
    </w:p>
    <w:p w14:paraId="21981A38" w14:textId="74C1AAA8" w:rsidR="005D7A85" w:rsidRPr="00E93C01" w:rsidRDefault="00CB4333" w:rsidP="005D7A85">
      <w:pPr>
        <w:pStyle w:val="Listenabsatz"/>
        <w:numPr>
          <w:ilvl w:val="0"/>
          <w:numId w:val="21"/>
        </w:numPr>
        <w:rPr>
          <w:rFonts w:ascii="PT Sans" w:hAnsi="PT Sans"/>
          <w:lang w:val="de-AT"/>
        </w:rPr>
      </w:pPr>
      <w:r w:rsidRPr="00E93C01">
        <w:rPr>
          <w:rFonts w:ascii="PT Sans" w:hAnsi="PT Sans"/>
          <w:b/>
          <w:bCs/>
          <w:lang w:val="de-AT"/>
        </w:rPr>
        <w:t>INNOVATIV: Next Level</w:t>
      </w:r>
      <w:r w:rsidR="005D7A85" w:rsidRPr="00E93C01">
        <w:rPr>
          <w:rFonts w:ascii="PT Sans" w:hAnsi="PT Sans"/>
          <w:lang w:val="de-AT"/>
        </w:rPr>
        <w:t xml:space="preserve"> (</w:t>
      </w:r>
      <w:r w:rsidR="005D7A85" w:rsidRPr="00E93C01">
        <w:rPr>
          <w:rFonts w:ascii="PT Sans" w:hAnsi="PT Sans"/>
          <w:i/>
          <w:iCs/>
          <w:lang w:val="de-AT"/>
        </w:rPr>
        <w:t>Ich erforsche Neuland</w:t>
      </w:r>
      <w:r w:rsidR="00AE389A" w:rsidRPr="00E93C01">
        <w:rPr>
          <w:rFonts w:ascii="PT Sans" w:hAnsi="PT Sans"/>
          <w:i/>
          <w:iCs/>
          <w:lang w:val="de-AT"/>
        </w:rPr>
        <w:t xml:space="preserve"> und entwickle die „Normalität“ der kommenden Dekade</w:t>
      </w:r>
      <w:r w:rsidR="00F61E7A" w:rsidRPr="00E93C01">
        <w:rPr>
          <w:rFonts w:ascii="PT Sans" w:hAnsi="PT Sans"/>
          <w:i/>
          <w:iCs/>
          <w:lang w:val="de-AT"/>
        </w:rPr>
        <w:t>.</w:t>
      </w:r>
      <w:r w:rsidR="00AE389A" w:rsidRPr="00E93C01">
        <w:rPr>
          <w:rFonts w:ascii="PT Sans" w:hAnsi="PT Sans"/>
          <w:i/>
          <w:iCs/>
          <w:lang w:val="de-AT"/>
        </w:rPr>
        <w:t>)</w:t>
      </w:r>
      <w:r w:rsidR="00F61E7A" w:rsidRPr="00E93C01">
        <w:rPr>
          <w:rFonts w:ascii="PT Sans" w:hAnsi="PT Sans"/>
          <w:i/>
          <w:iCs/>
          <w:lang w:val="de-AT"/>
        </w:rPr>
        <w:t xml:space="preserve"> </w:t>
      </w:r>
      <w:r w:rsidR="00F61E7A" w:rsidRPr="00E93C01">
        <w:rPr>
          <w:rFonts w:ascii="PT Sans" w:hAnsi="PT Sans"/>
          <w:lang w:val="de-AT"/>
        </w:rPr>
        <w:t xml:space="preserve">Charakteristischerweise sind 5 bis 10% der Schulen bzw. der Lehrenden daran interessiert, unerforschtes Neuland zu betreten. Diese </w:t>
      </w:r>
      <w:proofErr w:type="spellStart"/>
      <w:proofErr w:type="gramStart"/>
      <w:r w:rsidR="00F61E7A" w:rsidRPr="00E93C01">
        <w:rPr>
          <w:rFonts w:ascii="PT Sans" w:hAnsi="PT Sans"/>
          <w:lang w:val="de-AT"/>
        </w:rPr>
        <w:t>Pionier:innen</w:t>
      </w:r>
      <w:proofErr w:type="spellEnd"/>
      <w:proofErr w:type="gramEnd"/>
      <w:r w:rsidR="00F61E7A" w:rsidRPr="00E93C01">
        <w:rPr>
          <w:rFonts w:ascii="PT Sans" w:hAnsi="PT Sans"/>
          <w:lang w:val="de-AT"/>
        </w:rPr>
        <w:t xml:space="preserve"> haben einfach Freude an dieser Tätigkeit und empfinden den Extra-Aufwand </w:t>
      </w:r>
      <w:r w:rsidR="008E3D0D" w:rsidRPr="00E93C01">
        <w:rPr>
          <w:rFonts w:ascii="PT Sans" w:hAnsi="PT Sans"/>
          <w:lang w:val="de-AT"/>
        </w:rPr>
        <w:t xml:space="preserve">nicht als belastend, sondern </w:t>
      </w:r>
      <w:r w:rsidR="004E7FDD" w:rsidRPr="00E93C01">
        <w:rPr>
          <w:rFonts w:ascii="PT Sans" w:hAnsi="PT Sans"/>
          <w:lang w:val="de-AT"/>
        </w:rPr>
        <w:t xml:space="preserve">als </w:t>
      </w:r>
      <w:r w:rsidR="008E3D0D" w:rsidRPr="00E93C01">
        <w:rPr>
          <w:rFonts w:ascii="PT Sans" w:hAnsi="PT Sans"/>
          <w:lang w:val="de-AT"/>
        </w:rPr>
        <w:t>bereichernd. Wer zu dieser Gruppe gehört, weiß, wovon die Rede ist. Und alle anderen können beruhigt darauf warten, bis die Zeit auch für sie reif ist, in einem neuerlichen Entwicklungszyklus aus der Stufe der unbewussten Inkompetenz in die der bewussten Inkompetenz einzutreten ...</w:t>
      </w:r>
    </w:p>
    <w:p w14:paraId="74818257" w14:textId="44BCF441" w:rsidR="008E3D0D" w:rsidRPr="00E93C01" w:rsidRDefault="004E7FDD" w:rsidP="008E3D0D">
      <w:pPr>
        <w:rPr>
          <w:rFonts w:ascii="PT Sans" w:hAnsi="PT Sans"/>
          <w:lang w:val="de-AT"/>
        </w:rPr>
      </w:pPr>
      <w:r w:rsidRPr="00E93C01">
        <w:rPr>
          <w:rFonts w:ascii="PT Sans" w:hAnsi="PT Sans"/>
          <w:noProof/>
          <w:lang w:val="de-AT"/>
        </w:rPr>
        <w:drawing>
          <wp:anchor distT="0" distB="0" distL="114300" distR="114300" simplePos="0" relativeHeight="251807744" behindDoc="0" locked="0" layoutInCell="1" allowOverlap="1" wp14:anchorId="2EA5BC83" wp14:editId="03EDA8F1">
            <wp:simplePos x="0" y="0"/>
            <wp:positionH relativeFrom="column">
              <wp:posOffset>2159760</wp:posOffset>
            </wp:positionH>
            <wp:positionV relativeFrom="paragraph">
              <wp:posOffset>373380</wp:posOffset>
            </wp:positionV>
            <wp:extent cx="3886200" cy="5647690"/>
            <wp:effectExtent l="152400" t="152400" r="342900" b="34671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57">
                      <a:extLst>
                        <a:ext uri="{28A0092B-C50C-407E-A947-70E740481C1C}">
                          <a14:useLocalDpi xmlns:a14="http://schemas.microsoft.com/office/drawing/2010/main"/>
                        </a:ext>
                      </a:extLst>
                    </a:blip>
                    <a:stretch>
                      <a:fillRect/>
                    </a:stretch>
                  </pic:blipFill>
                  <pic:spPr>
                    <a:xfrm>
                      <a:off x="0" y="0"/>
                      <a:ext cx="3886200" cy="564769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8E3D0D" w:rsidRPr="00E93C01">
        <w:rPr>
          <w:rFonts w:ascii="PT Sans" w:hAnsi="PT Sans"/>
          <w:b/>
          <w:bCs/>
          <w:lang w:val="de-AT"/>
        </w:rPr>
        <w:t>Für die konkrete Arbeit mit dem Wegweiser</w:t>
      </w:r>
      <w:r w:rsidR="008E3D0D" w:rsidRPr="00E93C01">
        <w:rPr>
          <w:rFonts w:ascii="PT Sans" w:hAnsi="PT Sans"/>
          <w:lang w:val="de-AT"/>
        </w:rPr>
        <w:t xml:space="preserve"> </w:t>
      </w:r>
      <w:r w:rsidR="00523685" w:rsidRPr="00E93C01">
        <w:rPr>
          <w:rFonts w:ascii="PT Sans" w:hAnsi="PT Sans"/>
          <w:lang w:val="de-AT"/>
        </w:rPr>
        <w:t>ist</w:t>
      </w:r>
      <w:r w:rsidR="008E3D0D" w:rsidRPr="00E93C01">
        <w:rPr>
          <w:rFonts w:ascii="PT Sans" w:hAnsi="PT Sans"/>
          <w:lang w:val="de-AT"/>
        </w:rPr>
        <w:t xml:space="preserve"> jede Kategorie als einheitlich gestaltetes Formularblatt umgesetzt:</w:t>
      </w:r>
    </w:p>
    <w:p w14:paraId="16B59D3F" w14:textId="18BCACD7" w:rsidR="008E3D0D" w:rsidRPr="00E93C01" w:rsidRDefault="008E3D0D" w:rsidP="008E3D0D">
      <w:pPr>
        <w:pStyle w:val="Listenabsatz"/>
        <w:numPr>
          <w:ilvl w:val="0"/>
          <w:numId w:val="19"/>
        </w:numPr>
        <w:rPr>
          <w:rFonts w:ascii="PT Sans" w:hAnsi="PT Sans"/>
          <w:lang w:val="de-AT"/>
        </w:rPr>
      </w:pPr>
      <w:r w:rsidRPr="00E93C01">
        <w:rPr>
          <w:rFonts w:ascii="PT Sans" w:hAnsi="PT Sans"/>
          <w:lang w:val="de-AT"/>
        </w:rPr>
        <w:t>Ganz oben findet man Titel und Statement der jeweiligen Kategorie.</w:t>
      </w:r>
    </w:p>
    <w:p w14:paraId="1E18A3B2" w14:textId="324CB304" w:rsidR="008E3D0D" w:rsidRPr="00E93C01" w:rsidRDefault="008E3D0D" w:rsidP="008E3D0D">
      <w:pPr>
        <w:rPr>
          <w:rFonts w:ascii="PT Sans" w:hAnsi="PT Sans"/>
          <w:lang w:val="de-AT"/>
        </w:rPr>
      </w:pPr>
    </w:p>
    <w:p w14:paraId="437C61A4" w14:textId="50382D13" w:rsidR="008E3D0D" w:rsidRPr="00E93C01" w:rsidRDefault="008E3D0D" w:rsidP="008E3D0D">
      <w:pPr>
        <w:pStyle w:val="Listenabsatz"/>
        <w:numPr>
          <w:ilvl w:val="0"/>
          <w:numId w:val="19"/>
        </w:numPr>
        <w:rPr>
          <w:rFonts w:ascii="PT Sans" w:hAnsi="PT Sans"/>
          <w:lang w:val="de-AT"/>
        </w:rPr>
      </w:pPr>
      <w:r w:rsidRPr="00E93C01">
        <w:rPr>
          <w:rFonts w:ascii="PT Sans" w:hAnsi="PT Sans"/>
          <w:lang w:val="de-AT"/>
        </w:rPr>
        <w:t>Es folgt die „X-Achse“ der fünf Reifegrade.</w:t>
      </w:r>
    </w:p>
    <w:p w14:paraId="7C9EBC92" w14:textId="5F1E8845" w:rsidR="008E3D0D" w:rsidRPr="00E93C01" w:rsidRDefault="008E3D0D" w:rsidP="008E3D0D">
      <w:pPr>
        <w:pStyle w:val="Listenabsatz"/>
        <w:numPr>
          <w:ilvl w:val="0"/>
          <w:numId w:val="19"/>
        </w:numPr>
        <w:rPr>
          <w:rFonts w:ascii="PT Sans" w:hAnsi="PT Sans"/>
          <w:lang w:val="de-AT"/>
        </w:rPr>
      </w:pPr>
      <w:r w:rsidRPr="00E93C01">
        <w:rPr>
          <w:rFonts w:ascii="PT Sans" w:hAnsi="PT Sans"/>
          <w:lang w:val="de-AT"/>
        </w:rPr>
        <w:t>Daran schließen einige einfache Beispiele</w:t>
      </w:r>
      <w:r w:rsidR="004E7FDD" w:rsidRPr="00E93C01">
        <w:rPr>
          <w:rFonts w:ascii="PT Sans" w:hAnsi="PT Sans"/>
          <w:lang w:val="de-AT"/>
        </w:rPr>
        <w:t xml:space="preserve"> für die jeweilige Phase</w:t>
      </w:r>
      <w:r w:rsidRPr="00E93C01">
        <w:rPr>
          <w:rFonts w:ascii="PT Sans" w:hAnsi="PT Sans"/>
          <w:lang w:val="de-AT"/>
        </w:rPr>
        <w:t xml:space="preserve"> an.</w:t>
      </w:r>
      <w:r w:rsidR="004E7FDD" w:rsidRPr="00E93C01">
        <w:rPr>
          <w:rFonts w:ascii="PT Sans" w:hAnsi="PT Sans"/>
          <w:lang w:val="de-AT"/>
        </w:rPr>
        <w:br/>
      </w:r>
    </w:p>
    <w:p w14:paraId="0E450ECA" w14:textId="5694D57F" w:rsidR="008E3D0D" w:rsidRPr="00E93C01" w:rsidRDefault="008E3D0D" w:rsidP="008E3D0D">
      <w:pPr>
        <w:pStyle w:val="Listenabsatz"/>
        <w:numPr>
          <w:ilvl w:val="0"/>
          <w:numId w:val="19"/>
        </w:numPr>
        <w:rPr>
          <w:rFonts w:ascii="PT Sans" w:hAnsi="PT Sans"/>
          <w:lang w:val="de-AT"/>
        </w:rPr>
      </w:pPr>
      <w:r w:rsidRPr="00E93C01">
        <w:rPr>
          <w:rFonts w:ascii="PT Sans" w:hAnsi="PT Sans"/>
          <w:lang w:val="de-AT"/>
        </w:rPr>
        <w:t>Im Anschluss daran kann man den eigenen Reifegrad vermerken ...</w:t>
      </w:r>
    </w:p>
    <w:p w14:paraId="5FC30BCF" w14:textId="3948884E" w:rsidR="008E3D0D" w:rsidRPr="00E93C01" w:rsidRDefault="008E3D0D" w:rsidP="008E3D0D">
      <w:pPr>
        <w:pStyle w:val="Listenabsatz"/>
        <w:numPr>
          <w:ilvl w:val="0"/>
          <w:numId w:val="19"/>
        </w:numPr>
        <w:rPr>
          <w:rFonts w:ascii="PT Sans" w:hAnsi="PT Sans"/>
          <w:lang w:val="de-AT"/>
        </w:rPr>
      </w:pPr>
      <w:r w:rsidRPr="00E93C01">
        <w:rPr>
          <w:rFonts w:ascii="PT Sans" w:hAnsi="PT Sans"/>
          <w:lang w:val="de-AT"/>
        </w:rPr>
        <w:t xml:space="preserve">... und festlegen, </w:t>
      </w:r>
      <w:r w:rsidR="004E7FDD" w:rsidRPr="00E93C01">
        <w:rPr>
          <w:rFonts w:ascii="PT Sans" w:hAnsi="PT Sans"/>
          <w:lang w:val="de-AT"/>
        </w:rPr>
        <w:t>auf welchen Reifegrad</w:t>
      </w:r>
      <w:r w:rsidRPr="00E93C01">
        <w:rPr>
          <w:rFonts w:ascii="PT Sans" w:hAnsi="PT Sans"/>
          <w:lang w:val="de-AT"/>
        </w:rPr>
        <w:t xml:space="preserve"> man sich in einer nächsten Planungsphase weiterbewegen möchte</w:t>
      </w:r>
      <w:r w:rsidR="004E7FDD" w:rsidRPr="00E93C01">
        <w:rPr>
          <w:rFonts w:ascii="PT Sans" w:hAnsi="PT Sans"/>
          <w:lang w:val="de-AT"/>
        </w:rPr>
        <w:t>.</w:t>
      </w:r>
    </w:p>
    <w:p w14:paraId="0DAE5D8E" w14:textId="2E66E9EB" w:rsidR="008E3D0D" w:rsidRPr="00E93C01" w:rsidRDefault="008E3D0D" w:rsidP="008E3D0D">
      <w:pPr>
        <w:pStyle w:val="Listenabsatz"/>
        <w:numPr>
          <w:ilvl w:val="0"/>
          <w:numId w:val="19"/>
        </w:numPr>
        <w:rPr>
          <w:rFonts w:ascii="PT Sans" w:hAnsi="PT Sans"/>
          <w:lang w:val="de-AT"/>
        </w:rPr>
      </w:pPr>
      <w:r w:rsidRPr="00E93C01">
        <w:rPr>
          <w:rFonts w:ascii="PT Sans" w:hAnsi="PT Sans"/>
          <w:lang w:val="de-AT"/>
        </w:rPr>
        <w:t>Beschlossen wird das Formular von Feldern, in denen absehbare Hürden auf dem Weg vermerkt werden. Es empfiehlt sich, diesen Hürden</w:t>
      </w:r>
      <w:r w:rsidR="00920DB2" w:rsidRPr="00E93C01">
        <w:rPr>
          <w:rFonts w:ascii="PT Sans" w:hAnsi="PT Sans"/>
          <w:lang w:val="de-AT"/>
        </w:rPr>
        <w:t xml:space="preserve"> besondere Aufmerksamkeit zu schenken.</w:t>
      </w:r>
    </w:p>
    <w:p w14:paraId="5321E23E" w14:textId="77777777" w:rsidR="00023D61" w:rsidRDefault="00523685" w:rsidP="00D3726B">
      <w:pPr>
        <w:rPr>
          <w:rFonts w:ascii="PT Sans" w:hAnsi="PT Sans"/>
          <w:iCs/>
          <w:lang w:val="de-AT"/>
        </w:rPr>
      </w:pPr>
      <w:r w:rsidRPr="00E93C01">
        <w:rPr>
          <w:rFonts w:ascii="PT Sans" w:hAnsi="PT Sans"/>
          <w:b/>
          <w:bCs/>
          <w:lang w:val="de-AT"/>
        </w:rPr>
        <w:lastRenderedPageBreak/>
        <w:t>Der Wegweiser</w:t>
      </w:r>
      <w:r w:rsidR="00AE4063" w:rsidRPr="00E93C01">
        <w:rPr>
          <w:rFonts w:ascii="PT Sans" w:hAnsi="PT Sans"/>
          <w:b/>
          <w:bCs/>
          <w:lang w:val="de-AT"/>
        </w:rPr>
        <w:t xml:space="preserve"> orientiert sich an der aktuell möglichen, guten Praxis</w:t>
      </w:r>
      <w:r w:rsidR="004E7FDD" w:rsidRPr="00E93C01">
        <w:rPr>
          <w:rStyle w:val="Funotenzeichen"/>
          <w:rFonts w:ascii="PT Sans" w:hAnsi="PT Sans"/>
          <w:lang w:val="de-AT"/>
        </w:rPr>
        <w:footnoteReference w:id="8"/>
      </w:r>
      <w:r w:rsidR="00AE4063" w:rsidRPr="00E93C01">
        <w:rPr>
          <w:rFonts w:ascii="PT Sans" w:hAnsi="PT Sans"/>
          <w:lang w:val="de-AT"/>
        </w:rPr>
        <w:t xml:space="preserve"> jedweder (und nicht nur christlicher) Schule. </w:t>
      </w:r>
      <w:r w:rsidR="000D62E4" w:rsidRPr="00E93C01">
        <w:rPr>
          <w:rFonts w:ascii="PT Sans" w:hAnsi="PT Sans"/>
          <w:lang w:val="de-AT"/>
        </w:rPr>
        <w:t>Nicht im Sinne einer „exakten, berechenbaren Mathematik der Digitalisierung</w:t>
      </w:r>
      <w:r w:rsidRPr="00E93C01">
        <w:rPr>
          <w:rFonts w:ascii="PT Sans" w:hAnsi="PT Sans"/>
          <w:lang w:val="de-AT"/>
        </w:rPr>
        <w:t>“</w:t>
      </w:r>
      <w:r w:rsidR="000D62E4" w:rsidRPr="00E93C01">
        <w:rPr>
          <w:rFonts w:ascii="PT Sans" w:hAnsi="PT Sans"/>
          <w:lang w:val="de-AT"/>
        </w:rPr>
        <w:t xml:space="preserve">, sondern eines praktischen, intuitiv anwendbaren </w:t>
      </w:r>
      <w:r w:rsidR="00BC2F82" w:rsidRPr="00E93C01">
        <w:rPr>
          <w:rFonts w:ascii="PT Sans" w:hAnsi="PT Sans"/>
          <w:lang w:val="de-AT"/>
        </w:rPr>
        <w:t>„Schätz-</w:t>
      </w:r>
      <w:r w:rsidR="000D62E4" w:rsidRPr="00E93C01">
        <w:rPr>
          <w:rFonts w:ascii="PT Sans" w:hAnsi="PT Sans"/>
          <w:lang w:val="de-AT"/>
        </w:rPr>
        <w:t>Werkzeuges</w:t>
      </w:r>
      <w:r w:rsidR="00BC2F82" w:rsidRPr="00E93C01">
        <w:rPr>
          <w:rFonts w:ascii="PT Sans" w:hAnsi="PT Sans"/>
          <w:lang w:val="de-AT"/>
        </w:rPr>
        <w:t>“</w:t>
      </w:r>
      <w:r w:rsidR="000D62E4" w:rsidRPr="00E93C01">
        <w:rPr>
          <w:rFonts w:ascii="PT Sans" w:hAnsi="PT Sans"/>
          <w:lang w:val="de-AT"/>
        </w:rPr>
        <w:t>, das es ermöglicht, viele unterschiedliche Realitäten in eine begründbare</w:t>
      </w:r>
      <w:r w:rsidR="00BC2F82" w:rsidRPr="00E93C01">
        <w:rPr>
          <w:rFonts w:ascii="PT Sans" w:hAnsi="PT Sans"/>
          <w:lang w:val="de-AT"/>
        </w:rPr>
        <w:t>,</w:t>
      </w:r>
      <w:r w:rsidR="000D62E4" w:rsidRPr="00E93C01">
        <w:rPr>
          <w:rFonts w:ascii="PT Sans" w:hAnsi="PT Sans"/>
          <w:lang w:val="de-AT"/>
        </w:rPr>
        <w:t xml:space="preserve"> </w:t>
      </w:r>
      <w:r w:rsidR="004E7FDD" w:rsidRPr="00E93C01">
        <w:rPr>
          <w:rFonts w:ascii="PT Sans" w:hAnsi="PT Sans"/>
          <w:lang w:val="de-AT"/>
        </w:rPr>
        <w:t>diskutierbare</w:t>
      </w:r>
      <w:r w:rsidR="00BC2F82" w:rsidRPr="00E93C01">
        <w:rPr>
          <w:rFonts w:ascii="PT Sans" w:hAnsi="PT Sans"/>
          <w:lang w:val="de-AT"/>
        </w:rPr>
        <w:t xml:space="preserve"> und praktikable </w:t>
      </w:r>
      <w:r w:rsidR="000D62E4" w:rsidRPr="00E93C01">
        <w:rPr>
          <w:rFonts w:ascii="PT Sans" w:hAnsi="PT Sans"/>
          <w:lang w:val="de-AT"/>
        </w:rPr>
        <w:t xml:space="preserve">Vergleichbarkeit zu bringen. </w:t>
      </w:r>
      <w:r w:rsidR="00AE4063" w:rsidRPr="00E93C01">
        <w:rPr>
          <w:rFonts w:ascii="PT Sans" w:hAnsi="PT Sans"/>
          <w:lang w:val="de-AT"/>
        </w:rPr>
        <w:t xml:space="preserve">Der Wegweiser setzt damit begründete und </w:t>
      </w:r>
      <w:r w:rsidR="00BC2F82" w:rsidRPr="00E93C01">
        <w:rPr>
          <w:rFonts w:ascii="PT Sans" w:hAnsi="PT Sans"/>
          <w:lang w:val="de-AT"/>
        </w:rPr>
        <w:t xml:space="preserve">auch </w:t>
      </w:r>
      <w:r w:rsidR="00AE4063" w:rsidRPr="00E93C01">
        <w:rPr>
          <w:rFonts w:ascii="PT Sans" w:hAnsi="PT Sans"/>
          <w:lang w:val="de-AT"/>
        </w:rPr>
        <w:t>wissenschaftlich informierte Benchmarks, an denen man die eigene Schule messen und zu denen man die eigene Praxis in Beziehung setzen sollte. Der Wegweiser ist in diesem Sinne ein Werkzeug, das sich der Beliebigkeit entgegensetzt. Gleichzeitig werden damit auch Argumente für gelungene, möglicherweise (mittelfristig) abgeschlossene Entwicklungsarbeit (</w:t>
      </w:r>
      <w:r w:rsidR="004E7FDD" w:rsidRPr="00E93C01">
        <w:rPr>
          <w:rFonts w:ascii="PT Sans" w:hAnsi="PT Sans"/>
          <w:lang w:val="de-AT"/>
        </w:rPr>
        <w:t>g</w:t>
      </w:r>
      <w:r w:rsidR="00AE4063" w:rsidRPr="00E93C01">
        <w:rPr>
          <w:rFonts w:ascii="PT Sans" w:hAnsi="PT Sans"/>
          <w:lang w:val="de-AT"/>
        </w:rPr>
        <w:t>enug ist genug!) an die Hand gegeben, was wiederum Ressourcen für andere Entwicklungsbereiche an einer Schule gut begründet freimachen kann: Digitalisierung mit Maß und Ziel! Und Maß und Ziel zu finden – dabei unterstützt der Wegweiser.</w:t>
      </w:r>
      <w:r w:rsidR="000D62E4" w:rsidRPr="00E93C01">
        <w:rPr>
          <w:rFonts w:ascii="PT Sans" w:hAnsi="PT Sans"/>
          <w:lang w:val="de-AT"/>
        </w:rPr>
        <w:t xml:space="preserve"> </w:t>
      </w:r>
      <w:r w:rsidR="004134C3" w:rsidRPr="00E93C01">
        <w:rPr>
          <w:rFonts w:ascii="PT Sans" w:hAnsi="PT Sans"/>
          <w:iCs/>
          <w:lang w:val="de-AT"/>
        </w:rPr>
        <w:t xml:space="preserve"> </w:t>
      </w:r>
    </w:p>
    <w:p w14:paraId="455E7944" w14:textId="77777777" w:rsidR="00023D61" w:rsidRDefault="00023D61" w:rsidP="00D3726B">
      <w:pPr>
        <w:rPr>
          <w:rFonts w:ascii="PT Sans" w:hAnsi="PT Sans"/>
          <w:iCs/>
          <w:lang w:val="de-AT"/>
        </w:rPr>
      </w:pPr>
    </w:p>
    <w:p w14:paraId="60DE755A" w14:textId="4A79176B" w:rsidR="00023D61" w:rsidRDefault="00023D61" w:rsidP="00D3726B">
      <w:pPr>
        <w:rPr>
          <w:rFonts w:ascii="PT Sans" w:hAnsi="PT Sans"/>
          <w:iCs/>
          <w:lang w:val="de-AT"/>
        </w:rPr>
      </w:pPr>
      <w:r>
        <w:rPr>
          <w:rFonts w:ascii="PT Sans" w:hAnsi="PT Sans"/>
          <w:iCs/>
          <w:noProof/>
          <w:lang w:val="de-AT"/>
        </w:rPr>
        <w:drawing>
          <wp:inline distT="0" distB="0" distL="0" distR="0" wp14:anchorId="228430C0" wp14:editId="2A2D5F73">
            <wp:extent cx="5756910" cy="4315460"/>
            <wp:effectExtent l="0" t="0" r="0" b="2540"/>
            <wp:docPr id="119" name="Grafik 119"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Grafik 119" descr="Ein Bild, das Text enthält.&#10;&#10;Automatisch generierte Beschreibung"/>
                    <pic:cNvPicPr/>
                  </pic:nvPicPr>
                  <pic:blipFill>
                    <a:blip r:embed="rId58" cstate="hqprint">
                      <a:extLst>
                        <a:ext uri="{28A0092B-C50C-407E-A947-70E740481C1C}">
                          <a14:useLocalDpi xmlns:a14="http://schemas.microsoft.com/office/drawing/2010/main"/>
                        </a:ext>
                      </a:extLst>
                    </a:blip>
                    <a:stretch>
                      <a:fillRect/>
                    </a:stretch>
                  </pic:blipFill>
                  <pic:spPr>
                    <a:xfrm>
                      <a:off x="0" y="0"/>
                      <a:ext cx="5756910" cy="4315460"/>
                    </a:xfrm>
                    <a:prstGeom prst="rect">
                      <a:avLst/>
                    </a:prstGeom>
                  </pic:spPr>
                </pic:pic>
              </a:graphicData>
            </a:graphic>
          </wp:inline>
        </w:drawing>
      </w:r>
    </w:p>
    <w:p w14:paraId="166716D9" w14:textId="5F267189" w:rsidR="00D3726B" w:rsidRPr="00E93C01" w:rsidRDefault="006A4EA9" w:rsidP="00D3726B">
      <w:pPr>
        <w:rPr>
          <w:rFonts w:ascii="PT Sans" w:hAnsi="PT Sans"/>
        </w:rPr>
      </w:pPr>
      <w:r w:rsidRPr="00E93C01">
        <w:rPr>
          <w:rFonts w:ascii="PT Sans" w:hAnsi="PT Sans"/>
          <w:iCs/>
          <w:lang w:val="de-AT"/>
        </w:rPr>
        <w:br w:type="page"/>
      </w:r>
    </w:p>
    <w:p w14:paraId="45741693" w14:textId="0E7B21B3" w:rsidR="006607E4" w:rsidRPr="00E93C01" w:rsidRDefault="0076487F" w:rsidP="005C31CF">
      <w:pPr>
        <w:jc w:val="right"/>
        <w:rPr>
          <w:rFonts w:ascii="PT Sans" w:hAnsi="PT Sans"/>
          <w:b/>
          <w:bCs/>
          <w:sz w:val="44"/>
          <w:szCs w:val="44"/>
          <w:lang w:val="de-AT"/>
        </w:rPr>
      </w:pPr>
      <w:r>
        <w:rPr>
          <w:rFonts w:ascii="PT Sans" w:hAnsi="PT Sans"/>
          <w:b/>
          <w:bCs/>
          <w:noProof/>
          <w:color w:val="FFFFFF" w:themeColor="background1"/>
          <w:sz w:val="44"/>
          <w:szCs w:val="44"/>
          <w:lang w:val="de-AT"/>
        </w:rPr>
        <w:lastRenderedPageBreak/>
        <w:drawing>
          <wp:anchor distT="0" distB="0" distL="114300" distR="114300" simplePos="0" relativeHeight="251848704" behindDoc="1" locked="0" layoutInCell="1" allowOverlap="1" wp14:anchorId="24C87DBC" wp14:editId="1939C2F5">
            <wp:simplePos x="0" y="0"/>
            <wp:positionH relativeFrom="column">
              <wp:posOffset>-4796107</wp:posOffset>
            </wp:positionH>
            <wp:positionV relativeFrom="paragraph">
              <wp:posOffset>-941705</wp:posOffset>
            </wp:positionV>
            <wp:extent cx="16233612" cy="10775852"/>
            <wp:effectExtent l="0" t="0" r="0" b="0"/>
            <wp:wrapNone/>
            <wp:docPr id="64" name="Grafik 64" descr="Ein Bild, das Tisch, drinnen, Person, Gerich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Grafik 64" descr="Ein Bild, das Tisch, drinnen, Person, Gericht enthält.&#10;&#10;Automatisch generierte Beschreibung"/>
                    <pic:cNvPicPr/>
                  </pic:nvPicPr>
                  <pic:blipFill>
                    <a:blip r:embed="rId59">
                      <a:extLst>
                        <a:ext uri="{28A0092B-C50C-407E-A947-70E740481C1C}">
                          <a14:useLocalDpi xmlns:a14="http://schemas.microsoft.com/office/drawing/2010/main" val="0"/>
                        </a:ext>
                      </a:extLst>
                    </a:blip>
                    <a:stretch>
                      <a:fillRect/>
                    </a:stretch>
                  </pic:blipFill>
                  <pic:spPr>
                    <a:xfrm>
                      <a:off x="0" y="0"/>
                      <a:ext cx="16233612" cy="10775852"/>
                    </a:xfrm>
                    <a:prstGeom prst="rect">
                      <a:avLst/>
                    </a:prstGeom>
                  </pic:spPr>
                </pic:pic>
              </a:graphicData>
            </a:graphic>
            <wp14:sizeRelH relativeFrom="page">
              <wp14:pctWidth>0</wp14:pctWidth>
            </wp14:sizeRelH>
            <wp14:sizeRelV relativeFrom="page">
              <wp14:pctHeight>0</wp14:pctHeight>
            </wp14:sizeRelV>
          </wp:anchor>
        </w:drawing>
      </w:r>
      <w:r w:rsidR="005C31CF" w:rsidRPr="00E93C01">
        <w:rPr>
          <w:rFonts w:ascii="PT Sans" w:hAnsi="PT Sans"/>
          <w:b/>
          <w:bCs/>
          <w:color w:val="FFFFFF" w:themeColor="background1"/>
          <w:sz w:val="44"/>
          <w:szCs w:val="44"/>
          <w:lang w:val="de-AT"/>
        </w:rPr>
        <w:t xml:space="preserve">PERSPEKTIVEN: </w:t>
      </w:r>
      <w:r w:rsidR="00AF497D">
        <w:rPr>
          <w:rFonts w:ascii="PT Sans" w:hAnsi="PT Sans"/>
          <w:b/>
          <w:bCs/>
          <w:color w:val="FFFFFF" w:themeColor="background1"/>
          <w:sz w:val="44"/>
          <w:szCs w:val="44"/>
          <w:lang w:val="de-AT"/>
        </w:rPr>
        <w:t>Impulsbild</w:t>
      </w:r>
      <w:r w:rsidR="005C31CF" w:rsidRPr="00E93C01">
        <w:rPr>
          <w:rFonts w:ascii="PT Sans" w:hAnsi="PT Sans"/>
          <w:b/>
          <w:bCs/>
          <w:color w:val="FFFFFF" w:themeColor="background1"/>
          <w:sz w:val="44"/>
          <w:szCs w:val="44"/>
          <w:lang w:val="de-AT"/>
        </w:rPr>
        <w:t xml:space="preserve"> zur gemeinsamen Visionsarbeit</w:t>
      </w:r>
    </w:p>
    <w:p w14:paraId="64C1AD6A" w14:textId="66DFAC82" w:rsidR="005C31CF" w:rsidRPr="00E93C01" w:rsidRDefault="005C31CF" w:rsidP="006607E4">
      <w:pPr>
        <w:rPr>
          <w:rFonts w:ascii="PT Sans" w:hAnsi="PT Sans"/>
          <w:lang w:val="de-AT"/>
        </w:rPr>
      </w:pPr>
    </w:p>
    <w:p w14:paraId="65337DE1" w14:textId="293F7BCB" w:rsidR="005C31CF" w:rsidRPr="00E93C01" w:rsidRDefault="005C31CF">
      <w:pPr>
        <w:spacing w:after="0" w:line="240" w:lineRule="auto"/>
        <w:rPr>
          <w:rFonts w:ascii="PT Sans" w:hAnsi="PT Sans"/>
          <w:lang w:val="de-AT"/>
        </w:rPr>
      </w:pPr>
      <w:r w:rsidRPr="00E93C01">
        <w:rPr>
          <w:rFonts w:ascii="PT Sans" w:hAnsi="PT Sans"/>
          <w:lang w:val="de-AT"/>
        </w:rPr>
        <w:br w:type="page"/>
      </w:r>
    </w:p>
    <w:p w14:paraId="4BC9AA5D" w14:textId="4E950268" w:rsidR="005C31CF" w:rsidRPr="00E93C01" w:rsidRDefault="005C31CF" w:rsidP="005C31CF">
      <w:pPr>
        <w:pStyle w:val="berschrift1"/>
        <w:rPr>
          <w:rFonts w:ascii="PT Sans" w:hAnsi="PT Sans"/>
        </w:rPr>
      </w:pPr>
      <w:bookmarkStart w:id="4" w:name="_Toc126931426"/>
      <w:r w:rsidRPr="00E93C01">
        <w:rPr>
          <w:rFonts w:ascii="PT Sans" w:hAnsi="PT Sans"/>
        </w:rPr>
        <w:lastRenderedPageBreak/>
        <w:t xml:space="preserve">PERSPEKTIVEN: </w:t>
      </w:r>
      <w:r w:rsidR="00AF497D">
        <w:rPr>
          <w:rFonts w:ascii="PT Sans" w:hAnsi="PT Sans"/>
        </w:rPr>
        <w:t>Impulsbild</w:t>
      </w:r>
      <w:r w:rsidRPr="00E93C01">
        <w:rPr>
          <w:rFonts w:ascii="PT Sans" w:hAnsi="PT Sans"/>
        </w:rPr>
        <w:t xml:space="preserve"> zur gemeinsamen Visionsarbeit</w:t>
      </w:r>
      <w:bookmarkEnd w:id="4"/>
    </w:p>
    <w:p w14:paraId="2C614400" w14:textId="185212D0" w:rsidR="00F00E34" w:rsidRPr="00E93C01" w:rsidRDefault="00F00E34" w:rsidP="00F00E34">
      <w:pPr>
        <w:rPr>
          <w:rFonts w:ascii="PT Sans" w:hAnsi="PT Sans"/>
          <w:lang w:val="de-AT"/>
        </w:rPr>
      </w:pPr>
      <w:r w:rsidRPr="00E93C01">
        <w:rPr>
          <w:rFonts w:ascii="PT Sans" w:hAnsi="PT Sans"/>
          <w:b/>
          <w:bCs/>
          <w:lang w:val="de-AT"/>
        </w:rPr>
        <w:t>Wie stellen wir uns Schule und Lernen im 21. Jahrhundert vor?</w:t>
      </w:r>
      <w:r w:rsidRPr="00E93C01">
        <w:rPr>
          <w:rFonts w:ascii="PT Sans" w:hAnsi="PT Sans"/>
          <w:lang w:val="de-AT"/>
        </w:rPr>
        <w:t xml:space="preserve"> Im Thinktank sind wir zu dem Schluss gekommen, dass diese Frage nicht pauschal und einmalig beantwortet werden kann. Es ist eine Frage, die immer wieder im gemeinsamen Dialog und Auseinandersetzung der Schulgemeinschaft mit aktuellen Gegebenheiten und Entwicklungen beantwortet werden muss. Wir glauben, dass </w:t>
      </w:r>
      <w:proofErr w:type="spellStart"/>
      <w:proofErr w:type="gramStart"/>
      <w:r w:rsidRPr="00E93C01">
        <w:rPr>
          <w:rFonts w:ascii="PT Sans" w:hAnsi="PT Sans"/>
          <w:lang w:val="de-AT"/>
        </w:rPr>
        <w:t>jede</w:t>
      </w:r>
      <w:r w:rsidR="00EE3426" w:rsidRPr="00E93C01">
        <w:rPr>
          <w:rFonts w:ascii="PT Sans" w:hAnsi="PT Sans"/>
          <w:lang w:val="de-AT"/>
        </w:rPr>
        <w:t>:</w:t>
      </w:r>
      <w:r w:rsidRPr="00E93C01">
        <w:rPr>
          <w:rFonts w:ascii="PT Sans" w:hAnsi="PT Sans"/>
          <w:lang w:val="de-AT"/>
        </w:rPr>
        <w:t>r</w:t>
      </w:r>
      <w:proofErr w:type="spellEnd"/>
      <w:proofErr w:type="gramEnd"/>
      <w:r w:rsidRPr="00E93C01">
        <w:rPr>
          <w:rFonts w:ascii="PT Sans" w:hAnsi="PT Sans"/>
          <w:lang w:val="de-AT"/>
        </w:rPr>
        <w:t>, der/die in und um Schule pädagogisch tätig ist, in sich</w:t>
      </w:r>
      <w:r w:rsidR="00AA06D2" w:rsidRPr="00E93C01">
        <w:rPr>
          <w:rFonts w:ascii="PT Sans" w:hAnsi="PT Sans"/>
          <w:lang w:val="de-AT"/>
        </w:rPr>
        <w:t xml:space="preserve"> davon</w:t>
      </w:r>
      <w:r w:rsidRPr="00E93C01">
        <w:rPr>
          <w:rFonts w:ascii="PT Sans" w:hAnsi="PT Sans"/>
          <w:lang w:val="de-AT"/>
        </w:rPr>
        <w:t xml:space="preserve"> bereits gute Ideen und Vorstellungen trägt, was es braucht um</w:t>
      </w:r>
      <w:r w:rsidR="00AA06D2" w:rsidRPr="00E93C01">
        <w:rPr>
          <w:rFonts w:ascii="PT Sans" w:hAnsi="PT Sans"/>
          <w:lang w:val="de-AT"/>
        </w:rPr>
        <w:t>,</w:t>
      </w:r>
      <w:r w:rsidRPr="00E93C01">
        <w:rPr>
          <w:rFonts w:ascii="PT Sans" w:hAnsi="PT Sans"/>
          <w:lang w:val="de-AT"/>
        </w:rPr>
        <w:t xml:space="preserve"> Kinder und Jugendliche in der heutigen Zeit gut in ihren Lern- und Entwicklungsprozessen zu begleiten und anzuleiten. Damit diese inneren Vorstellungen, Erfahrungen und Ideen in die Schulentwicklung einfließen können, müssen sie ins Bewusstsein und ins Gespräch gebracht werden.</w:t>
      </w:r>
    </w:p>
    <w:p w14:paraId="2A7A8380" w14:textId="661F1825" w:rsidR="00F00E34" w:rsidRPr="00E93C01" w:rsidRDefault="00F00E34" w:rsidP="00F00E34">
      <w:pPr>
        <w:rPr>
          <w:rFonts w:ascii="PT Sans" w:hAnsi="PT Sans"/>
          <w:lang w:val="de-AT"/>
        </w:rPr>
      </w:pPr>
      <w:r w:rsidRPr="00E93C01">
        <w:rPr>
          <w:rFonts w:ascii="PT Sans" w:hAnsi="PT Sans"/>
          <w:b/>
          <w:bCs/>
          <w:lang w:val="de-AT"/>
        </w:rPr>
        <w:t>Mit dem Impulsbild möchten wir einen methodischen Ansatz anbieten,</w:t>
      </w:r>
      <w:r w:rsidRPr="00E93C01">
        <w:rPr>
          <w:rFonts w:ascii="PT Sans" w:hAnsi="PT Sans"/>
          <w:lang w:val="de-AT"/>
        </w:rPr>
        <w:t xml:space="preserve"> der diesen dialogischen Prozess rund um die Frage nach Schule und Lernen im 21. Jahrhundert unterstützt und begleitet. Das Bild lädt dazu ein über die kleinen Bildgeschichten und Impulse selbst ins Erzählen zu kommen - von den eigenen Erfahrungen und Geschichten des Gelingens</w:t>
      </w:r>
      <w:r w:rsidR="00EE3426" w:rsidRPr="00E93C01">
        <w:rPr>
          <w:rFonts w:ascii="PT Sans" w:hAnsi="PT Sans"/>
          <w:lang w:val="de-AT"/>
        </w:rPr>
        <w:t>,</w:t>
      </w:r>
      <w:r w:rsidRPr="00E93C01">
        <w:rPr>
          <w:rFonts w:ascii="PT Sans" w:hAnsi="PT Sans"/>
          <w:lang w:val="de-AT"/>
        </w:rPr>
        <w:t xml:space="preserve"> aber auch den persönlichen Spannungen und Widersprüchen. Indem wir uns gegenseitig unsere Geschichten, Erfahrungen und Ideen erzählen, bekommen wir miteinander ein Bild und eine Vorstellung davon, was wichtig und relevant für gute Bildung im 21. Jahrhundert auf der Basis christlicher Werte ist.</w:t>
      </w:r>
    </w:p>
    <w:p w14:paraId="391394A0" w14:textId="44E89A72" w:rsidR="00F00E34" w:rsidRPr="00E93C01" w:rsidRDefault="00F00E34" w:rsidP="00F00E34">
      <w:pPr>
        <w:rPr>
          <w:rFonts w:ascii="PT Sans" w:hAnsi="PT Sans"/>
          <w:b/>
          <w:bCs/>
          <w:lang w:val="de-AT"/>
        </w:rPr>
      </w:pPr>
      <w:r w:rsidRPr="00E93C01">
        <w:rPr>
          <w:rFonts w:ascii="PT Sans" w:hAnsi="PT Sans"/>
          <w:b/>
          <w:bCs/>
          <w:lang w:val="de-AT"/>
        </w:rPr>
        <w:t>Entsprechend wurde schon für die Entwicklung des Bildes ein dialogischer Beteiligungsprozess gewählt:</w:t>
      </w:r>
    </w:p>
    <w:p w14:paraId="3F3990C5" w14:textId="2114CFB0" w:rsidR="00F00E34" w:rsidRPr="00E93C01" w:rsidRDefault="00F00E34" w:rsidP="00F00E34">
      <w:pPr>
        <w:pStyle w:val="Listenabsatz"/>
        <w:numPr>
          <w:ilvl w:val="0"/>
          <w:numId w:val="19"/>
        </w:numPr>
        <w:rPr>
          <w:rFonts w:ascii="PT Sans" w:hAnsi="PT Sans"/>
          <w:lang w:val="de-AT"/>
        </w:rPr>
      </w:pPr>
      <w:r w:rsidRPr="00E93C01">
        <w:rPr>
          <w:rFonts w:ascii="PT Sans" w:hAnsi="PT Sans"/>
          <w:lang w:val="de-AT"/>
        </w:rPr>
        <w:t>Im Rahmen eines Workshops beim Think</w:t>
      </w:r>
      <w:r w:rsidR="00EE3426" w:rsidRPr="00E93C01">
        <w:rPr>
          <w:rFonts w:ascii="PT Sans" w:hAnsi="PT Sans"/>
          <w:lang w:val="de-AT"/>
        </w:rPr>
        <w:t>t</w:t>
      </w:r>
      <w:r w:rsidRPr="00E93C01">
        <w:rPr>
          <w:rFonts w:ascii="PT Sans" w:hAnsi="PT Sans"/>
          <w:lang w:val="de-AT"/>
        </w:rPr>
        <w:t>ank</w:t>
      </w:r>
      <w:r w:rsidR="00EE3426" w:rsidRPr="00E93C01">
        <w:rPr>
          <w:rFonts w:ascii="PT Sans" w:hAnsi="PT Sans"/>
          <w:lang w:val="de-AT"/>
        </w:rPr>
        <w:t>-</w:t>
      </w:r>
      <w:r w:rsidRPr="00E93C01">
        <w:rPr>
          <w:rFonts w:ascii="PT Sans" w:hAnsi="PT Sans"/>
          <w:lang w:val="de-AT"/>
        </w:rPr>
        <w:t xml:space="preserve">Forum wurden die </w:t>
      </w:r>
      <w:proofErr w:type="spellStart"/>
      <w:proofErr w:type="gramStart"/>
      <w:r w:rsidRPr="00E93C01">
        <w:rPr>
          <w:rFonts w:ascii="PT Sans" w:hAnsi="PT Sans"/>
          <w:lang w:val="de-AT"/>
        </w:rPr>
        <w:t>Teilnehmer</w:t>
      </w:r>
      <w:r w:rsidR="00EE3426" w:rsidRPr="00E93C01">
        <w:rPr>
          <w:rFonts w:ascii="PT Sans" w:hAnsi="PT Sans"/>
          <w:lang w:val="de-AT"/>
        </w:rPr>
        <w:t>:</w:t>
      </w:r>
      <w:r w:rsidRPr="00E93C01">
        <w:rPr>
          <w:rFonts w:ascii="PT Sans" w:hAnsi="PT Sans"/>
          <w:lang w:val="de-AT"/>
        </w:rPr>
        <w:t>innen</w:t>
      </w:r>
      <w:proofErr w:type="spellEnd"/>
      <w:proofErr w:type="gramEnd"/>
      <w:r w:rsidRPr="00E93C01">
        <w:rPr>
          <w:rFonts w:ascii="PT Sans" w:hAnsi="PT Sans"/>
          <w:lang w:val="de-AT"/>
        </w:rPr>
        <w:t xml:space="preserve"> (Schulleitungen, Lehrkräfte, pädagogische Mitarbeiter</w:t>
      </w:r>
      <w:r w:rsidR="00EE3426" w:rsidRPr="00E93C01">
        <w:rPr>
          <w:rFonts w:ascii="PT Sans" w:hAnsi="PT Sans"/>
          <w:lang w:val="de-AT"/>
        </w:rPr>
        <w:t>:</w:t>
      </w:r>
      <w:r w:rsidRPr="00E93C01">
        <w:rPr>
          <w:rFonts w:ascii="PT Sans" w:hAnsi="PT Sans"/>
          <w:lang w:val="de-AT"/>
        </w:rPr>
        <w:t>innen…) eingeladen “Geschichten des Gelingens” zu folgender Fragestellung zu erzählen.</w:t>
      </w:r>
    </w:p>
    <w:p w14:paraId="1E73BCD2" w14:textId="2249E41C" w:rsidR="00F00E34" w:rsidRPr="00E93C01" w:rsidRDefault="00F00E34" w:rsidP="00F00E34">
      <w:pPr>
        <w:pStyle w:val="Listenabsatz"/>
        <w:numPr>
          <w:ilvl w:val="1"/>
          <w:numId w:val="19"/>
        </w:numPr>
        <w:rPr>
          <w:rFonts w:ascii="PT Sans" w:hAnsi="PT Sans"/>
          <w:i/>
          <w:iCs/>
          <w:lang w:val="de-AT"/>
        </w:rPr>
      </w:pPr>
      <w:r w:rsidRPr="00E93C01">
        <w:rPr>
          <w:rFonts w:ascii="PT Sans" w:hAnsi="PT Sans"/>
          <w:i/>
          <w:iCs/>
          <w:lang w:val="de-AT"/>
        </w:rPr>
        <w:t>Wann haben Sie in Ihrer Schule etwas erlebt, von dem Sie sagen würden: Ja genau! So stelle ich mir Schule und Schulgemeinschaft im 21. Jahrhundert vor! Davon möchte ich in Zukunft mehr sehen und erleben!</w:t>
      </w:r>
    </w:p>
    <w:p w14:paraId="423BEC55" w14:textId="77777777" w:rsidR="00F00E34" w:rsidRPr="00E93C01" w:rsidRDefault="00F00E34" w:rsidP="00F00E34">
      <w:pPr>
        <w:pStyle w:val="Listenabsatz"/>
        <w:numPr>
          <w:ilvl w:val="0"/>
          <w:numId w:val="19"/>
        </w:numPr>
        <w:rPr>
          <w:rFonts w:ascii="PT Sans" w:hAnsi="PT Sans"/>
          <w:lang w:val="de-AT"/>
        </w:rPr>
      </w:pPr>
      <w:r w:rsidRPr="00E93C01">
        <w:rPr>
          <w:rFonts w:ascii="PT Sans" w:hAnsi="PT Sans"/>
          <w:lang w:val="de-AT"/>
        </w:rPr>
        <w:t xml:space="preserve">Aus den erzählten Geschichten leiteten wir Werte und Prinzipien ab, die diesen Geschichten gemeinsam sind und eine Grafikerin übersetzte die Geschichten und Themen in kleine Bildsequenzen. Diese Szenen finden sich nun im vorliegenden Impulsbild wieder. </w:t>
      </w:r>
    </w:p>
    <w:p w14:paraId="10CF7C3A" w14:textId="0B4AE078" w:rsidR="00F00E34" w:rsidRPr="00E93C01" w:rsidRDefault="00F00E34" w:rsidP="00F00E34">
      <w:pPr>
        <w:pStyle w:val="Listenabsatz"/>
        <w:numPr>
          <w:ilvl w:val="0"/>
          <w:numId w:val="19"/>
        </w:numPr>
        <w:rPr>
          <w:rFonts w:ascii="PT Sans" w:hAnsi="PT Sans"/>
          <w:lang w:val="de-AT"/>
        </w:rPr>
      </w:pPr>
      <w:r w:rsidRPr="00E93C01">
        <w:rPr>
          <w:rFonts w:ascii="PT Sans" w:hAnsi="PT Sans"/>
          <w:lang w:val="de-AT"/>
        </w:rPr>
        <w:t xml:space="preserve">In einem zweiten Workshop wurde </w:t>
      </w:r>
      <w:r w:rsidR="000A00C1" w:rsidRPr="00E93C01">
        <w:rPr>
          <w:rFonts w:ascii="PT Sans" w:hAnsi="PT Sans"/>
          <w:lang w:val="de-AT"/>
        </w:rPr>
        <w:t>d</w:t>
      </w:r>
      <w:r w:rsidRPr="00E93C01">
        <w:rPr>
          <w:rFonts w:ascii="PT Sans" w:hAnsi="PT Sans"/>
          <w:lang w:val="de-AT"/>
        </w:rPr>
        <w:t xml:space="preserve">er Entwurf des Impulsbildes noch einmal kritisch diskutiert und Aspekte und Themen ergänzt, die den Beteiligten wichtig waren, aber in den bisherigen Geschichten noch nicht ausreichend zum Ausdruck kamen. </w:t>
      </w:r>
    </w:p>
    <w:p w14:paraId="591F834D" w14:textId="340286DD" w:rsidR="00F00E34" w:rsidRPr="00E93C01" w:rsidRDefault="00F00E34" w:rsidP="00F00E34">
      <w:pPr>
        <w:pStyle w:val="Listenabsatz"/>
        <w:numPr>
          <w:ilvl w:val="0"/>
          <w:numId w:val="19"/>
        </w:numPr>
        <w:rPr>
          <w:rFonts w:ascii="PT Sans" w:hAnsi="PT Sans"/>
          <w:lang w:val="de-AT"/>
        </w:rPr>
      </w:pPr>
      <w:r w:rsidRPr="00E93C01">
        <w:rPr>
          <w:rFonts w:ascii="PT Sans" w:hAnsi="PT Sans"/>
          <w:lang w:val="de-AT"/>
        </w:rPr>
        <w:t>Hinter jedem Bild steckt nun also eine tatsächlich erfahrene und erzählte Geschichte oder aber ein Thema, dass im Diskurs als wichtig benannt wurde. Vieles</w:t>
      </w:r>
      <w:r w:rsidR="008868EC" w:rsidRPr="00E93C01">
        <w:rPr>
          <w:rFonts w:ascii="PT Sans" w:hAnsi="PT Sans"/>
          <w:lang w:val="de-AT"/>
        </w:rPr>
        <w:t>,</w:t>
      </w:r>
      <w:r w:rsidRPr="00E93C01">
        <w:rPr>
          <w:rFonts w:ascii="PT Sans" w:hAnsi="PT Sans"/>
          <w:lang w:val="de-AT"/>
        </w:rPr>
        <w:t xml:space="preserve"> was auf dem </w:t>
      </w:r>
      <w:r w:rsidR="00D2165E">
        <w:rPr>
          <w:rFonts w:ascii="PT Sans" w:hAnsi="PT Sans"/>
          <w:lang w:val="de-AT"/>
        </w:rPr>
        <w:t>Impuls</w:t>
      </w:r>
      <w:r w:rsidR="000A00C1" w:rsidRPr="00E93C01">
        <w:rPr>
          <w:rFonts w:ascii="PT Sans" w:hAnsi="PT Sans"/>
          <w:lang w:val="de-AT"/>
        </w:rPr>
        <w:t>bild</w:t>
      </w:r>
      <w:r w:rsidRPr="00E93C01">
        <w:rPr>
          <w:rFonts w:ascii="PT Sans" w:hAnsi="PT Sans"/>
          <w:lang w:val="de-AT"/>
        </w:rPr>
        <w:t xml:space="preserve"> zu sehen ist, findet so oder so ähnlich bereits in vielfältiger Weise an Schulen, Kindergärten und</w:t>
      </w:r>
      <w:r w:rsidR="008868EC" w:rsidRPr="00E93C01">
        <w:rPr>
          <w:rFonts w:ascii="PT Sans" w:hAnsi="PT Sans"/>
          <w:lang w:val="de-AT"/>
        </w:rPr>
        <w:t xml:space="preserve"> Sonderpädagogischen Bildungs- und Beratungszentren</w:t>
      </w:r>
      <w:r w:rsidRPr="00E93C01">
        <w:rPr>
          <w:rFonts w:ascii="PT Sans" w:hAnsi="PT Sans"/>
          <w:lang w:val="de-AT"/>
        </w:rPr>
        <w:t xml:space="preserve"> </w:t>
      </w:r>
      <w:r w:rsidR="008868EC" w:rsidRPr="00E93C01">
        <w:rPr>
          <w:rFonts w:ascii="PT Sans" w:hAnsi="PT Sans"/>
          <w:lang w:val="de-AT"/>
        </w:rPr>
        <w:t>(</w:t>
      </w:r>
      <w:proofErr w:type="spellStart"/>
      <w:r w:rsidRPr="00E93C01">
        <w:rPr>
          <w:rFonts w:ascii="PT Sans" w:hAnsi="PT Sans"/>
          <w:lang w:val="de-AT"/>
        </w:rPr>
        <w:t>SBBZen</w:t>
      </w:r>
      <w:proofErr w:type="spellEnd"/>
      <w:r w:rsidR="008868EC" w:rsidRPr="00E93C01">
        <w:rPr>
          <w:rFonts w:ascii="PT Sans" w:hAnsi="PT Sans"/>
          <w:lang w:val="de-AT"/>
        </w:rPr>
        <w:t>)</w:t>
      </w:r>
      <w:r w:rsidRPr="00E93C01">
        <w:rPr>
          <w:rFonts w:ascii="PT Sans" w:hAnsi="PT Sans"/>
          <w:lang w:val="de-AT"/>
        </w:rPr>
        <w:t xml:space="preserve"> statt. Die Zutaten und Ideen für Schulen als Lern- und Lebensräume im 21. Jahrhundert sind also schon da </w:t>
      </w:r>
      <w:r w:rsidR="000A00C1" w:rsidRPr="00E93C01">
        <w:rPr>
          <w:rFonts w:ascii="PT Sans" w:hAnsi="PT Sans"/>
          <w:lang w:val="de-AT"/>
        </w:rPr>
        <w:t>– s</w:t>
      </w:r>
      <w:r w:rsidRPr="00E93C01">
        <w:rPr>
          <w:rFonts w:ascii="PT Sans" w:hAnsi="PT Sans"/>
          <w:lang w:val="de-AT"/>
        </w:rPr>
        <w:t xml:space="preserve">ie müssen nur noch von jeder Schulgemeinschaft in der je eigenen Passung zusammengetragen und entwickelt werden. </w:t>
      </w:r>
    </w:p>
    <w:p w14:paraId="342E050D" w14:textId="43B1F4AB" w:rsidR="00F00E34" w:rsidRPr="00E93C01" w:rsidRDefault="00F00E34" w:rsidP="00F00E34">
      <w:pPr>
        <w:rPr>
          <w:rFonts w:ascii="PT Sans" w:hAnsi="PT Sans"/>
          <w:lang w:val="de-AT"/>
        </w:rPr>
      </w:pPr>
      <w:r w:rsidRPr="00E93C01">
        <w:rPr>
          <w:rFonts w:ascii="PT Sans" w:hAnsi="PT Sans"/>
          <w:b/>
          <w:bCs/>
          <w:lang w:val="de-AT"/>
        </w:rPr>
        <w:t>Das Impulsbild erhebt keinen Anspruch auf Vollständigkeit und soll auch nicht als fertige Vision von Schule im 21. Jahrhundert verstanden werden.</w:t>
      </w:r>
      <w:r w:rsidRPr="00E93C01">
        <w:rPr>
          <w:rFonts w:ascii="PT Sans" w:hAnsi="PT Sans"/>
          <w:lang w:val="de-AT"/>
        </w:rPr>
        <w:t xml:space="preserve"> Es ist eine Basis und Einladung zum Dialog und zur gemeinsamen Weiterarbeit an und mit dem Bild. Es gibt Wiedererkennungseffekte für </w:t>
      </w:r>
      <w:r w:rsidRPr="00E93C01">
        <w:rPr>
          <w:rFonts w:ascii="PT Sans" w:hAnsi="PT Sans"/>
          <w:lang w:val="de-AT"/>
        </w:rPr>
        <w:lastRenderedPageBreak/>
        <w:t>die eigenen Erfahrungen, aber ebenso wirft es Irritationen und Spannungen auf, weil Symbole anders verstanden werden, Aspekte fehlen oder aktuelle Themen im Bild nicht aufgegriffen werden. Wir laden Sie dazu ein, gerade auch den Irritationen und Spannungen im Gespräch nachzugehen und sie als Anlässe zur Auseinandersetzung und Schärfung der eigenen Bilder und Vorstellungen im Team oder der Schulgemeinschaft zu nutzen.</w:t>
      </w:r>
    </w:p>
    <w:p w14:paraId="167E012D" w14:textId="5996F441" w:rsidR="00F00E34" w:rsidRPr="00E93C01" w:rsidRDefault="00F00E34" w:rsidP="00F00E34">
      <w:pPr>
        <w:rPr>
          <w:rFonts w:ascii="PT Sans" w:hAnsi="PT Sans"/>
          <w:lang w:val="de-AT"/>
        </w:rPr>
      </w:pPr>
      <w:r w:rsidRPr="00E93C01">
        <w:rPr>
          <w:rFonts w:ascii="PT Sans" w:hAnsi="PT Sans"/>
          <w:b/>
          <w:bCs/>
          <w:lang w:val="de-AT"/>
        </w:rPr>
        <w:t xml:space="preserve">Die Weiternutzung als </w:t>
      </w:r>
      <w:r w:rsidR="00C85638" w:rsidRPr="00E93C01">
        <w:rPr>
          <w:rFonts w:ascii="PT Sans" w:hAnsi="PT Sans"/>
          <w:b/>
          <w:bCs/>
          <w:lang w:val="de-AT"/>
        </w:rPr>
        <w:t xml:space="preserve">Open Educational </w:t>
      </w:r>
      <w:proofErr w:type="spellStart"/>
      <w:r w:rsidR="00C85638" w:rsidRPr="00E93C01">
        <w:rPr>
          <w:rFonts w:ascii="PT Sans" w:hAnsi="PT Sans"/>
          <w:b/>
          <w:bCs/>
          <w:lang w:val="de-AT"/>
        </w:rPr>
        <w:t>Resource</w:t>
      </w:r>
      <w:proofErr w:type="spellEnd"/>
      <w:r w:rsidR="00C85638" w:rsidRPr="00E93C01">
        <w:rPr>
          <w:rFonts w:ascii="PT Sans" w:hAnsi="PT Sans"/>
          <w:b/>
          <w:bCs/>
          <w:lang w:val="de-AT"/>
        </w:rPr>
        <w:t xml:space="preserve"> (</w:t>
      </w:r>
      <w:r w:rsidRPr="00E93C01">
        <w:rPr>
          <w:rFonts w:ascii="PT Sans" w:hAnsi="PT Sans"/>
          <w:b/>
          <w:bCs/>
          <w:lang w:val="de-AT"/>
        </w:rPr>
        <w:t>OER</w:t>
      </w:r>
      <w:r w:rsidR="00C85638" w:rsidRPr="00E93C01">
        <w:rPr>
          <w:rFonts w:ascii="PT Sans" w:hAnsi="PT Sans"/>
          <w:b/>
          <w:bCs/>
          <w:lang w:val="de-AT"/>
        </w:rPr>
        <w:t>)</w:t>
      </w:r>
      <w:r w:rsidRPr="00E93C01">
        <w:rPr>
          <w:rFonts w:ascii="PT Sans" w:hAnsi="PT Sans"/>
          <w:b/>
          <w:bCs/>
          <w:lang w:val="de-AT"/>
        </w:rPr>
        <w:t xml:space="preserve"> ist ausdrücklich erlaubt und erwünscht.</w:t>
      </w:r>
      <w:r w:rsidRPr="00E93C01">
        <w:rPr>
          <w:rFonts w:ascii="PT Sans" w:hAnsi="PT Sans"/>
          <w:lang w:val="de-AT"/>
        </w:rPr>
        <w:t xml:space="preserve"> Dieses Bild ist entstanden im ökumenischen Thinktank des Evangelischen Schulwerks Baden und Württemberg und der Stiftung katholische freie Schule. Das Bild ist lizenziert unter einer Creative Commons Lizenz: CC BY 4.0 Bei Bearbeitung erfolgt die Nennung gemäß TULLU-Regel wie folgt: </w:t>
      </w:r>
    </w:p>
    <w:p w14:paraId="444953D5" w14:textId="3F136BF0" w:rsidR="00F00E34" w:rsidRPr="00E93C01" w:rsidRDefault="00F00E34" w:rsidP="00F00E34">
      <w:pPr>
        <w:ind w:left="708"/>
        <w:rPr>
          <w:rFonts w:ascii="PT Sans" w:hAnsi="PT Sans"/>
          <w:i/>
          <w:iCs/>
          <w:lang w:val="de-AT"/>
        </w:rPr>
      </w:pPr>
      <w:r w:rsidRPr="00E93C01">
        <w:rPr>
          <w:rFonts w:ascii="PT Sans" w:hAnsi="PT Sans"/>
          <w:i/>
          <w:iCs/>
          <w:lang w:val="de-AT"/>
        </w:rPr>
        <w:t>Perspektiven auf christliche Schule als Lern- und Lebensort im 21. Jahrhundert (Evangelischen Schulwerks Baden und Württemberg und der Stiftung katholische freie Schule) unter der Lizenz CC BY 4.0, Bearbeitung: NN</w:t>
      </w:r>
    </w:p>
    <w:p w14:paraId="4A4DCA96" w14:textId="0FDB1C71" w:rsidR="00F00E34" w:rsidRPr="00E93C01" w:rsidRDefault="00F00E34" w:rsidP="00F00E34">
      <w:pPr>
        <w:rPr>
          <w:rFonts w:ascii="PT Sans" w:hAnsi="PT Sans"/>
          <w:lang w:val="de-AT"/>
        </w:rPr>
      </w:pPr>
      <w:r w:rsidRPr="00E93C01">
        <w:rPr>
          <w:rFonts w:ascii="PT Sans" w:hAnsi="PT Sans"/>
          <w:lang w:val="de-AT"/>
        </w:rPr>
        <w:t xml:space="preserve">Bitte zitieren Sie das Bild darüber hinaus folgendermaßen: Evangelisches Schulwerk Baden und Württemberg &amp; Stiftung katholische freie Schule (Hrsg.). (2022). Perspektiven auf christliche Schule als Lern- und Lebensort im 21. Jahrhundert. Online unter: </w:t>
      </w:r>
      <w:hyperlink r:id="rId60" w:history="1">
        <w:r w:rsidRPr="00E93C01">
          <w:rPr>
            <w:rStyle w:val="Hyperlink"/>
            <w:rFonts w:ascii="PT Sans" w:hAnsi="PT Sans"/>
            <w:lang w:val="de-AT"/>
          </w:rPr>
          <w:t>www.csbw21.de</w:t>
        </w:r>
      </w:hyperlink>
      <w:r w:rsidRPr="00E93C01">
        <w:rPr>
          <w:rFonts w:ascii="PT Sans" w:hAnsi="PT Sans"/>
          <w:lang w:val="de-AT"/>
        </w:rPr>
        <w:t xml:space="preserve">  </w:t>
      </w:r>
    </w:p>
    <w:p w14:paraId="76EB2F0D" w14:textId="7712F24A" w:rsidR="00F00E34" w:rsidRPr="00E93C01" w:rsidRDefault="00F00E34" w:rsidP="00F00E34">
      <w:pPr>
        <w:rPr>
          <w:rFonts w:ascii="PT Sans" w:hAnsi="PT Sans"/>
          <w:lang w:val="de-AT"/>
        </w:rPr>
      </w:pPr>
      <w:r w:rsidRPr="00E93C01">
        <w:rPr>
          <w:rFonts w:ascii="PT Sans" w:hAnsi="PT Sans"/>
          <w:b/>
          <w:bCs/>
          <w:lang w:val="de-AT"/>
        </w:rPr>
        <w:t>Das Grundanliegen des Bildes ist der Dialog –</w:t>
      </w:r>
      <w:r w:rsidRPr="00E93C01">
        <w:rPr>
          <w:rFonts w:ascii="PT Sans" w:hAnsi="PT Sans"/>
          <w:lang w:val="de-AT"/>
        </w:rPr>
        <w:t xml:space="preserve"> das Gespräch über Vorstellungen, Erfahrungen, Ideen im Blick auf Schule, Lernen und Bildung im und für das 21. Jahrhundert. Im Gespräch werden Perspektiven und Assoziationen der Teilnehmenden über das Bild in der Gruppe ausgetauscht und mit eigenen Erfahrungen und Ideen in Verbindung gebracht. Gemeinsame Themen zwischen den Teilnehmenden können sichtbar gemacht und zusammengetragen werden und in die jeweils eigenen Arbeitsthemen und Entwicklungen als Schule integriert werden. Damit sich ein solches gewinnbringendes Gespräch entwickeln kann, ist es hilfreich, wenn es methodisch angeleitet und moderiert wird. Es gibt viele gängige Seminarmethoden und didaktische Ansätze, um mit dem Bild zu arbeiten.</w:t>
      </w:r>
    </w:p>
    <w:p w14:paraId="63D1370B" w14:textId="77777777" w:rsidR="00F00E34" w:rsidRPr="00E93C01" w:rsidRDefault="00F00E34" w:rsidP="00F00E34">
      <w:pPr>
        <w:rPr>
          <w:rFonts w:ascii="PT Sans" w:hAnsi="PT Sans"/>
          <w:lang w:val="de-AT"/>
        </w:rPr>
      </w:pPr>
      <w:r w:rsidRPr="00E93C01">
        <w:rPr>
          <w:rFonts w:ascii="PT Sans" w:hAnsi="PT Sans"/>
          <w:b/>
          <w:bCs/>
          <w:lang w:val="de-AT"/>
        </w:rPr>
        <w:t>Im Folgenden stellen wir eine kleine Auswahl methodischer Arbeitsweisen vor,</w:t>
      </w:r>
      <w:r w:rsidRPr="00E93C01">
        <w:rPr>
          <w:rFonts w:ascii="PT Sans" w:hAnsi="PT Sans"/>
          <w:lang w:val="de-AT"/>
        </w:rPr>
        <w:t xml:space="preserve"> die wir im Entwicklungsprozess des Bildes ausprobiert haben.</w:t>
      </w:r>
    </w:p>
    <w:p w14:paraId="68666DC9" w14:textId="77777777" w:rsidR="00893E3A" w:rsidRPr="00E93C01" w:rsidRDefault="00F00E34" w:rsidP="00F00E34">
      <w:pPr>
        <w:pStyle w:val="Listenabsatz"/>
        <w:numPr>
          <w:ilvl w:val="0"/>
          <w:numId w:val="22"/>
        </w:numPr>
        <w:rPr>
          <w:rFonts w:ascii="PT Sans" w:hAnsi="PT Sans"/>
          <w:lang w:val="de-AT"/>
        </w:rPr>
      </w:pPr>
      <w:r w:rsidRPr="00E93C01">
        <w:rPr>
          <w:rFonts w:ascii="PT Sans" w:hAnsi="PT Sans"/>
          <w:b/>
          <w:bCs/>
          <w:lang w:val="de-AT"/>
        </w:rPr>
        <w:t>Geschichten des Gelingens:</w:t>
      </w:r>
      <w:r w:rsidRPr="00E93C01">
        <w:rPr>
          <w:rFonts w:ascii="PT Sans" w:hAnsi="PT Sans"/>
          <w:lang w:val="de-AT"/>
        </w:rPr>
        <w:t xml:space="preserve"> </w:t>
      </w:r>
    </w:p>
    <w:p w14:paraId="485E29FA" w14:textId="07FAE2D8" w:rsidR="00893E3A" w:rsidRPr="00E93C01" w:rsidRDefault="00F00E34" w:rsidP="00893E3A">
      <w:pPr>
        <w:pStyle w:val="Listenabsatz"/>
        <w:numPr>
          <w:ilvl w:val="1"/>
          <w:numId w:val="22"/>
        </w:numPr>
        <w:rPr>
          <w:rFonts w:ascii="PT Sans" w:hAnsi="PT Sans"/>
          <w:i/>
          <w:iCs/>
          <w:lang w:val="de-AT"/>
        </w:rPr>
      </w:pPr>
      <w:r w:rsidRPr="00E93C01">
        <w:rPr>
          <w:rFonts w:ascii="PT Sans" w:hAnsi="PT Sans"/>
          <w:lang w:val="de-AT"/>
        </w:rPr>
        <w:t xml:space="preserve">Sammeln Sie mit den Teilnehmenden ihre Geschichten des Gelingens: </w:t>
      </w:r>
      <w:r w:rsidRPr="00E93C01">
        <w:rPr>
          <w:rFonts w:ascii="PT Sans" w:hAnsi="PT Sans"/>
          <w:i/>
          <w:iCs/>
          <w:lang w:val="de-AT"/>
        </w:rPr>
        <w:t>Wann habe ich in Schule/ Bildung/Lernen etwas erlebt, das ich als sehr gelungen erlebt habe? Von dem ich sagen würde: Ja, so stelle ich mir Lernen im 21. Jahrhundert vor!</w:t>
      </w:r>
      <w:r w:rsidR="00893E3A" w:rsidRPr="00E93C01">
        <w:rPr>
          <w:rFonts w:ascii="PT Sans" w:hAnsi="PT Sans"/>
          <w:i/>
          <w:iCs/>
          <w:lang w:val="de-AT"/>
        </w:rPr>
        <w:t xml:space="preserve"> </w:t>
      </w:r>
    </w:p>
    <w:p w14:paraId="61160ADA" w14:textId="77777777" w:rsidR="00893E3A" w:rsidRPr="00E93C01" w:rsidRDefault="00F00E34" w:rsidP="00893E3A">
      <w:pPr>
        <w:pStyle w:val="Listenabsatz"/>
        <w:numPr>
          <w:ilvl w:val="1"/>
          <w:numId w:val="22"/>
        </w:numPr>
        <w:rPr>
          <w:rFonts w:ascii="PT Sans" w:hAnsi="PT Sans"/>
          <w:lang w:val="de-AT"/>
        </w:rPr>
      </w:pPr>
      <w:r w:rsidRPr="00E93C01">
        <w:rPr>
          <w:rFonts w:ascii="PT Sans" w:hAnsi="PT Sans"/>
          <w:lang w:val="de-AT"/>
        </w:rPr>
        <w:t xml:space="preserve">Nutzen Sie das Bild und die zahlreichen kleinen Szenen als Anregung. Mit Spielsteinen oder Farbpunkten markieren die Teilnehmenden Szenen, zu denen ihnen eine Geschichte des Gelingens einfällt. </w:t>
      </w:r>
    </w:p>
    <w:p w14:paraId="6284FC04" w14:textId="22A596A0" w:rsidR="00D3726B" w:rsidRPr="00E93C01" w:rsidRDefault="00F00E34" w:rsidP="00D3726B">
      <w:pPr>
        <w:pStyle w:val="Listenabsatz"/>
        <w:numPr>
          <w:ilvl w:val="1"/>
          <w:numId w:val="22"/>
        </w:numPr>
        <w:rPr>
          <w:rFonts w:ascii="PT Sans" w:hAnsi="PT Sans"/>
          <w:lang w:val="de-AT"/>
        </w:rPr>
      </w:pPr>
      <w:r w:rsidRPr="00E93C01">
        <w:rPr>
          <w:rFonts w:ascii="PT Sans" w:hAnsi="PT Sans"/>
          <w:lang w:val="de-AT"/>
        </w:rPr>
        <w:t xml:space="preserve">Danach wird reihum erzählt. Ergänzend können Stichworte aus den Geschichten auf Moderationskarten gesammelt und anschließend geclustert werden: Was erfahren Sie dadurch aus den Geschichten darüber, was allen </w:t>
      </w:r>
      <w:r w:rsidR="003B1F73" w:rsidRPr="00E93C01">
        <w:rPr>
          <w:rFonts w:ascii="PT Sans" w:hAnsi="PT Sans"/>
          <w:lang w:val="de-AT"/>
        </w:rPr>
        <w:t>A</w:t>
      </w:r>
      <w:r w:rsidRPr="00E93C01">
        <w:rPr>
          <w:rFonts w:ascii="PT Sans" w:hAnsi="PT Sans"/>
          <w:lang w:val="de-AT"/>
        </w:rPr>
        <w:t>nwesenden im</w:t>
      </w:r>
    </w:p>
    <w:p w14:paraId="685CFEAC" w14:textId="2E6C4AEB" w:rsidR="00524BF8" w:rsidRPr="00E93C01" w:rsidRDefault="00524BF8" w:rsidP="00F00E34">
      <w:pPr>
        <w:pStyle w:val="Listenabsatz"/>
        <w:numPr>
          <w:ilvl w:val="0"/>
          <w:numId w:val="23"/>
        </w:numPr>
        <w:rPr>
          <w:rFonts w:ascii="PT Sans" w:hAnsi="PT Sans"/>
          <w:lang w:val="de-AT"/>
        </w:rPr>
      </w:pPr>
      <w:r w:rsidRPr="00E93C01">
        <w:rPr>
          <w:rFonts w:ascii="PT Sans" w:hAnsi="PT Sans"/>
          <w:lang w:val="de-AT"/>
        </w:rPr>
        <w:br w:type="page"/>
      </w:r>
    </w:p>
    <w:p w14:paraId="4214AC38" w14:textId="7090F621" w:rsidR="00524BF8" w:rsidRPr="00E93C01" w:rsidRDefault="00B400D2">
      <w:pPr>
        <w:spacing w:after="0" w:line="240" w:lineRule="auto"/>
        <w:rPr>
          <w:rFonts w:ascii="PT Sans" w:hAnsi="PT Sans"/>
          <w:lang w:val="de-AT"/>
        </w:rPr>
      </w:pPr>
      <w:r w:rsidRPr="00E93C01">
        <w:rPr>
          <w:rFonts w:ascii="PT Sans" w:hAnsi="PT Sans"/>
          <w:noProof/>
          <w:lang w:val="de-AT"/>
        </w:rPr>
        <w:lastRenderedPageBreak/>
        <mc:AlternateContent>
          <mc:Choice Requires="wps">
            <w:drawing>
              <wp:anchor distT="0" distB="0" distL="114300" distR="114300" simplePos="0" relativeHeight="251833344" behindDoc="0" locked="0" layoutInCell="1" allowOverlap="1" wp14:anchorId="3606A8BE" wp14:editId="4916FD57">
                <wp:simplePos x="0" y="0"/>
                <wp:positionH relativeFrom="column">
                  <wp:posOffset>281891</wp:posOffset>
                </wp:positionH>
                <wp:positionV relativeFrom="paragraph">
                  <wp:posOffset>9109368</wp:posOffset>
                </wp:positionV>
                <wp:extent cx="6154616" cy="275688"/>
                <wp:effectExtent l="0" t="0" r="0" b="0"/>
                <wp:wrapNone/>
                <wp:docPr id="62" name="Textfeld 62"/>
                <wp:cNvGraphicFramePr/>
                <a:graphic xmlns:a="http://schemas.openxmlformats.org/drawingml/2006/main">
                  <a:graphicData uri="http://schemas.microsoft.com/office/word/2010/wordprocessingShape">
                    <wps:wsp>
                      <wps:cNvSpPr txBox="1"/>
                      <wps:spPr>
                        <a:xfrm>
                          <a:off x="0" y="0"/>
                          <a:ext cx="6154616" cy="275688"/>
                        </a:xfrm>
                        <a:prstGeom prst="rect">
                          <a:avLst/>
                        </a:prstGeom>
                        <a:noFill/>
                        <a:ln w="6350">
                          <a:noFill/>
                        </a:ln>
                      </wps:spPr>
                      <wps:txbx>
                        <w:txbxContent>
                          <w:p w14:paraId="0A9B4C6D" w14:textId="0830BE62" w:rsidR="00F9170E" w:rsidRPr="00F9170E" w:rsidRDefault="00F9170E" w:rsidP="00F9170E">
                            <w:pPr>
                              <w:spacing w:after="0" w:line="240" w:lineRule="auto"/>
                              <w:rPr>
                                <w:rFonts w:ascii="PT Sans" w:hAnsi="PT Sans"/>
                                <w:color w:val="19125D"/>
                                <w:sz w:val="16"/>
                                <w:szCs w:val="16"/>
                                <w:lang w:val="de-AT"/>
                              </w:rPr>
                            </w:pPr>
                            <w:r w:rsidRPr="00F9170E">
                              <w:rPr>
                                <w:rFonts w:ascii="PT Sans" w:hAnsi="PT Sans"/>
                                <w:color w:val="19125D"/>
                                <w:sz w:val="16"/>
                                <w:szCs w:val="16"/>
                                <w:lang w:val="de-AT"/>
                              </w:rPr>
                              <w:t xml:space="preserve">Evangelisches Schulwerk Baden und Württemberg &amp; Stiftung </w:t>
                            </w:r>
                            <w:r w:rsidR="00101A17">
                              <w:rPr>
                                <w:rFonts w:ascii="PT Sans" w:hAnsi="PT Sans"/>
                                <w:color w:val="19125D"/>
                                <w:sz w:val="16"/>
                                <w:szCs w:val="16"/>
                                <w:lang w:val="de-AT"/>
                              </w:rPr>
                              <w:t>K</w:t>
                            </w:r>
                            <w:r w:rsidRPr="00F9170E">
                              <w:rPr>
                                <w:rFonts w:ascii="PT Sans" w:hAnsi="PT Sans"/>
                                <w:color w:val="19125D"/>
                                <w:sz w:val="16"/>
                                <w:szCs w:val="16"/>
                                <w:lang w:val="de-AT"/>
                              </w:rPr>
                              <w:t xml:space="preserve">atholische </w:t>
                            </w:r>
                            <w:r w:rsidR="00101A17">
                              <w:rPr>
                                <w:rFonts w:ascii="PT Sans" w:hAnsi="PT Sans"/>
                                <w:color w:val="19125D"/>
                                <w:sz w:val="16"/>
                                <w:szCs w:val="16"/>
                                <w:lang w:val="de-AT"/>
                              </w:rPr>
                              <w:t>F</w:t>
                            </w:r>
                            <w:r w:rsidRPr="00F9170E">
                              <w:rPr>
                                <w:rFonts w:ascii="PT Sans" w:hAnsi="PT Sans"/>
                                <w:color w:val="19125D"/>
                                <w:sz w:val="16"/>
                                <w:szCs w:val="16"/>
                                <w:lang w:val="de-AT"/>
                              </w:rPr>
                              <w:t>reie Schule</w:t>
                            </w:r>
                            <w:r w:rsidR="00101A17">
                              <w:rPr>
                                <w:rFonts w:ascii="PT Sans" w:hAnsi="PT Sans"/>
                                <w:color w:val="19125D"/>
                                <w:sz w:val="16"/>
                                <w:szCs w:val="16"/>
                                <w:lang w:val="de-AT"/>
                              </w:rPr>
                              <w:t xml:space="preserve">n </w:t>
                            </w:r>
                            <w:r w:rsidR="00101A17" w:rsidRPr="00101A17">
                              <w:rPr>
                                <w:rFonts w:ascii="PT Sans" w:hAnsi="PT Sans"/>
                                <w:color w:val="19125D"/>
                                <w:sz w:val="16"/>
                                <w:szCs w:val="16"/>
                                <w:lang w:val="de-AT"/>
                              </w:rPr>
                              <w:t>der Diözese Rottenburg-Stuttgart</w:t>
                            </w:r>
                            <w:r w:rsidRPr="00F9170E">
                              <w:rPr>
                                <w:rFonts w:ascii="PT Sans" w:hAnsi="PT Sans"/>
                                <w:color w:val="19125D"/>
                                <w:sz w:val="16"/>
                                <w:szCs w:val="16"/>
                                <w:lang w:val="de-AT"/>
                              </w:rPr>
                              <w:t xml:space="preserve"> (Hrsg.). (202</w:t>
                            </w:r>
                            <w:r w:rsidR="00BF2954">
                              <w:rPr>
                                <w:rFonts w:ascii="PT Sans" w:hAnsi="PT Sans"/>
                                <w:color w:val="19125D"/>
                                <w:sz w:val="16"/>
                                <w:szCs w:val="16"/>
                                <w:lang w:val="de-AT"/>
                              </w:rPr>
                              <w:t>3</w:t>
                            </w:r>
                            <w:r w:rsidRPr="00F9170E">
                              <w:rPr>
                                <w:rFonts w:ascii="PT Sans" w:hAnsi="PT Sans"/>
                                <w:color w:val="19125D"/>
                                <w:sz w:val="16"/>
                                <w:szCs w:val="16"/>
                                <w:lang w:val="de-AT"/>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06A8BE" id="_x0000_t202" coordsize="21600,21600" o:spt="202" path="m,l,21600r21600,l21600,xe">
                <v:stroke joinstyle="miter"/>
                <v:path gradientshapeok="t" o:connecttype="rect"/>
              </v:shapetype>
              <v:shape id="Textfeld 62" o:spid="_x0000_s1030" type="#_x0000_t202" style="position:absolute;margin-left:22.2pt;margin-top:717.25pt;width:484.6pt;height:21.7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" filled="f" stroked="f" strokeweight=".5pt">
                <v:textbox>
                  <w:txbxContent>
                    <w:p w14:paraId="0A9B4C6D" w14:textId="0830BE62" w:rsidR="00F9170E" w:rsidRPr="00F9170E" w:rsidRDefault="00F9170E" w:rsidP="00F9170E">
                      <w:pPr>
                        <w:spacing w:after="0" w:line="240" w:lineRule="auto"/>
                        <w:rPr>
                          <w:rFonts w:ascii="PT Sans" w:hAnsi="PT Sans"/>
                          <w:color w:val="19125D"/>
                          <w:sz w:val="16"/>
                          <w:szCs w:val="16"/>
                          <w:lang w:val="de-AT"/>
                        </w:rPr>
                      </w:pPr>
                      <w:r w:rsidRPr="00F9170E">
                        <w:rPr>
                          <w:rFonts w:ascii="PT Sans" w:hAnsi="PT Sans"/>
                          <w:color w:val="19125D"/>
                          <w:sz w:val="16"/>
                          <w:szCs w:val="16"/>
                          <w:lang w:val="de-AT"/>
                        </w:rPr>
                        <w:t xml:space="preserve">Evangelisches Schulwerk Baden und Württemberg &amp; Stiftung </w:t>
                      </w:r>
                      <w:r w:rsidR="00101A17">
                        <w:rPr>
                          <w:rFonts w:ascii="PT Sans" w:hAnsi="PT Sans"/>
                          <w:color w:val="19125D"/>
                          <w:sz w:val="16"/>
                          <w:szCs w:val="16"/>
                          <w:lang w:val="de-AT"/>
                        </w:rPr>
                        <w:t>K</w:t>
                      </w:r>
                      <w:r w:rsidRPr="00F9170E">
                        <w:rPr>
                          <w:rFonts w:ascii="PT Sans" w:hAnsi="PT Sans"/>
                          <w:color w:val="19125D"/>
                          <w:sz w:val="16"/>
                          <w:szCs w:val="16"/>
                          <w:lang w:val="de-AT"/>
                        </w:rPr>
                        <w:t xml:space="preserve">atholische </w:t>
                      </w:r>
                      <w:r w:rsidR="00101A17">
                        <w:rPr>
                          <w:rFonts w:ascii="PT Sans" w:hAnsi="PT Sans"/>
                          <w:color w:val="19125D"/>
                          <w:sz w:val="16"/>
                          <w:szCs w:val="16"/>
                          <w:lang w:val="de-AT"/>
                        </w:rPr>
                        <w:t>F</w:t>
                      </w:r>
                      <w:r w:rsidRPr="00F9170E">
                        <w:rPr>
                          <w:rFonts w:ascii="PT Sans" w:hAnsi="PT Sans"/>
                          <w:color w:val="19125D"/>
                          <w:sz w:val="16"/>
                          <w:szCs w:val="16"/>
                          <w:lang w:val="de-AT"/>
                        </w:rPr>
                        <w:t>reie Schule</w:t>
                      </w:r>
                      <w:r w:rsidR="00101A17">
                        <w:rPr>
                          <w:rFonts w:ascii="PT Sans" w:hAnsi="PT Sans"/>
                          <w:color w:val="19125D"/>
                          <w:sz w:val="16"/>
                          <w:szCs w:val="16"/>
                          <w:lang w:val="de-AT"/>
                        </w:rPr>
                        <w:t xml:space="preserve">n </w:t>
                      </w:r>
                      <w:r w:rsidR="00101A17" w:rsidRPr="00101A17">
                        <w:rPr>
                          <w:rFonts w:ascii="PT Sans" w:hAnsi="PT Sans"/>
                          <w:color w:val="19125D"/>
                          <w:sz w:val="16"/>
                          <w:szCs w:val="16"/>
                          <w:lang w:val="de-AT"/>
                        </w:rPr>
                        <w:t>der Diözese Rottenburg-Stuttgart</w:t>
                      </w:r>
                      <w:r w:rsidRPr="00F9170E">
                        <w:rPr>
                          <w:rFonts w:ascii="PT Sans" w:hAnsi="PT Sans"/>
                          <w:color w:val="19125D"/>
                          <w:sz w:val="16"/>
                          <w:szCs w:val="16"/>
                          <w:lang w:val="de-AT"/>
                        </w:rPr>
                        <w:t xml:space="preserve"> (Hrsg.). (202</w:t>
                      </w:r>
                      <w:r w:rsidR="00BF2954">
                        <w:rPr>
                          <w:rFonts w:ascii="PT Sans" w:hAnsi="PT Sans"/>
                          <w:color w:val="19125D"/>
                          <w:sz w:val="16"/>
                          <w:szCs w:val="16"/>
                          <w:lang w:val="de-AT"/>
                        </w:rPr>
                        <w:t>3</w:t>
                      </w:r>
                      <w:r w:rsidRPr="00F9170E">
                        <w:rPr>
                          <w:rFonts w:ascii="PT Sans" w:hAnsi="PT Sans"/>
                          <w:color w:val="19125D"/>
                          <w:sz w:val="16"/>
                          <w:szCs w:val="16"/>
                          <w:lang w:val="de-AT"/>
                        </w:rPr>
                        <w:t xml:space="preserve">). </w:t>
                      </w:r>
                    </w:p>
                  </w:txbxContent>
                </v:textbox>
              </v:shape>
            </w:pict>
          </mc:Fallback>
        </mc:AlternateContent>
      </w:r>
      <w:r>
        <w:rPr>
          <w:rFonts w:ascii="PT Sans" w:hAnsi="PT Sans"/>
          <w:noProof/>
          <w:color w:val="19125D"/>
          <w:lang w:val="de-AT"/>
        </w:rPr>
        <w:drawing>
          <wp:anchor distT="0" distB="0" distL="114300" distR="114300" simplePos="0" relativeHeight="251834368" behindDoc="0" locked="0" layoutInCell="1" allowOverlap="1" wp14:anchorId="0B95E870" wp14:editId="03147962">
            <wp:simplePos x="0" y="0"/>
            <wp:positionH relativeFrom="column">
              <wp:posOffset>-352653</wp:posOffset>
            </wp:positionH>
            <wp:positionV relativeFrom="paragraph">
              <wp:posOffset>9030414</wp:posOffset>
            </wp:positionV>
            <wp:extent cx="637082" cy="353459"/>
            <wp:effectExtent l="0" t="0" r="0" b="0"/>
            <wp:wrapNone/>
            <wp:docPr id="65" name="Grafik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Grafik 65"/>
                    <pic:cNvPicPr/>
                  </pic:nvPicPr>
                  <pic:blipFill>
                    <a:blip r:embed="rId61" cstate="hqprint">
                      <a:clrChange>
                        <a:clrFrom>
                          <a:srgbClr val="FFFFFF"/>
                        </a:clrFrom>
                        <a:clrTo>
                          <a:srgbClr val="FFFFFF">
                            <a:alpha val="0"/>
                          </a:srgbClr>
                        </a:clrTo>
                      </a:clrChange>
                      <a:extLst>
                        <a:ext uri="{28A0092B-C50C-407E-A947-70E740481C1C}">
                          <a14:useLocalDpi xmlns:a14="http://schemas.microsoft.com/office/drawing/2010/main"/>
                        </a:ext>
                      </a:extLst>
                    </a:blip>
                    <a:stretch>
                      <a:fillRect/>
                    </a:stretch>
                  </pic:blipFill>
                  <pic:spPr>
                    <a:xfrm>
                      <a:off x="0" y="0"/>
                      <a:ext cx="652487" cy="362006"/>
                    </a:xfrm>
                    <a:prstGeom prst="rect">
                      <a:avLst/>
                    </a:prstGeom>
                  </pic:spPr>
                </pic:pic>
              </a:graphicData>
            </a:graphic>
            <wp14:sizeRelH relativeFrom="page">
              <wp14:pctWidth>0</wp14:pctWidth>
            </wp14:sizeRelH>
            <wp14:sizeRelV relativeFrom="page">
              <wp14:pctHeight>0</wp14:pctHeight>
            </wp14:sizeRelV>
          </wp:anchor>
        </w:drawing>
      </w:r>
      <w:r w:rsidR="00F9170E" w:rsidRPr="00E93C01">
        <w:rPr>
          <w:rFonts w:ascii="PT Sans" w:hAnsi="PT Sans"/>
          <w:noProof/>
          <w:lang w:val="de-AT"/>
        </w:rPr>
        <w:drawing>
          <wp:anchor distT="0" distB="0" distL="114300" distR="114300" simplePos="0" relativeHeight="251829248" behindDoc="1" locked="0" layoutInCell="1" allowOverlap="1" wp14:anchorId="0FB2B19B" wp14:editId="3584E0F0">
            <wp:simplePos x="0" y="0"/>
            <wp:positionH relativeFrom="column">
              <wp:posOffset>-883822</wp:posOffset>
            </wp:positionH>
            <wp:positionV relativeFrom="paragraph">
              <wp:posOffset>-897890</wp:posOffset>
            </wp:positionV>
            <wp:extent cx="7559675" cy="10721975"/>
            <wp:effectExtent l="0" t="0" r="0" b="0"/>
            <wp:wrapNone/>
            <wp:docPr id="53" name="Grafik 53" descr="Ein Bild, das Text,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Grafik 53" descr="Ein Bild, das Text, Vektorgrafiken enthält.&#10;&#10;Automatisch generierte Beschreibung"/>
                    <pic:cNvPicPr/>
                  </pic:nvPicPr>
                  <pic:blipFill>
                    <a:blip r:embed="rId62">
                      <a:extLst>
                        <a:ext uri="{28A0092B-C50C-407E-A947-70E740481C1C}">
                          <a14:useLocalDpi xmlns:a14="http://schemas.microsoft.com/office/drawing/2010/main"/>
                        </a:ext>
                      </a:extLst>
                    </a:blip>
                    <a:stretch>
                      <a:fillRect/>
                    </a:stretch>
                  </pic:blipFill>
                  <pic:spPr>
                    <a:xfrm>
                      <a:off x="0" y="0"/>
                      <a:ext cx="7559675" cy="10721975"/>
                    </a:xfrm>
                    <a:prstGeom prst="rect">
                      <a:avLst/>
                    </a:prstGeom>
                  </pic:spPr>
                </pic:pic>
              </a:graphicData>
            </a:graphic>
            <wp14:sizeRelH relativeFrom="page">
              <wp14:pctWidth>0</wp14:pctWidth>
            </wp14:sizeRelH>
            <wp14:sizeRelV relativeFrom="page">
              <wp14:pctHeight>0</wp14:pctHeight>
            </wp14:sizeRelV>
          </wp:anchor>
        </w:drawing>
      </w:r>
      <w:r w:rsidR="00F9170E" w:rsidRPr="00E93C01">
        <w:rPr>
          <w:rFonts w:ascii="PT Sans" w:hAnsi="PT Sans"/>
          <w:noProof/>
          <w:lang w:val="de-AT"/>
        </w:rPr>
        <mc:AlternateContent>
          <mc:Choice Requires="wps">
            <w:drawing>
              <wp:anchor distT="0" distB="0" distL="114300" distR="114300" simplePos="0" relativeHeight="251831296" behindDoc="0" locked="0" layoutInCell="1" allowOverlap="1" wp14:anchorId="522833A9" wp14:editId="0D496687">
                <wp:simplePos x="0" y="0"/>
                <wp:positionH relativeFrom="column">
                  <wp:posOffset>-325658</wp:posOffset>
                </wp:positionH>
                <wp:positionV relativeFrom="paragraph">
                  <wp:posOffset>-442595</wp:posOffset>
                </wp:positionV>
                <wp:extent cx="4872355" cy="1214203"/>
                <wp:effectExtent l="0" t="0" r="0" b="0"/>
                <wp:wrapNone/>
                <wp:docPr id="60" name="Textfeld 60"/>
                <wp:cNvGraphicFramePr/>
                <a:graphic xmlns:a="http://schemas.openxmlformats.org/drawingml/2006/main">
                  <a:graphicData uri="http://schemas.microsoft.com/office/word/2010/wordprocessingShape">
                    <wps:wsp>
                      <wps:cNvSpPr txBox="1"/>
                      <wps:spPr>
                        <a:xfrm>
                          <a:off x="0" y="0"/>
                          <a:ext cx="4872355" cy="1214203"/>
                        </a:xfrm>
                        <a:prstGeom prst="rect">
                          <a:avLst/>
                        </a:prstGeom>
                        <a:noFill/>
                        <a:ln w="6350">
                          <a:noFill/>
                        </a:ln>
                      </wps:spPr>
                      <wps:txbx>
                        <w:txbxContent>
                          <w:p w14:paraId="4D5A21C5" w14:textId="073D5F60" w:rsidR="00E93C01" w:rsidRPr="00B400D2" w:rsidRDefault="00E93C01" w:rsidP="00E93C01">
                            <w:pPr>
                              <w:spacing w:after="0" w:line="400" w:lineRule="exact"/>
                              <w:rPr>
                                <w:rFonts w:ascii="PT Sans" w:hAnsi="PT Sans"/>
                                <w:color w:val="19125D"/>
                                <w:sz w:val="24"/>
                                <w:szCs w:val="24"/>
                                <w:lang w:val="de-AT"/>
                              </w:rPr>
                            </w:pPr>
                            <w:r w:rsidRPr="00E93C01">
                              <w:rPr>
                                <w:rFonts w:ascii="PT Sans" w:hAnsi="PT Sans"/>
                                <w:b/>
                                <w:bCs/>
                                <w:color w:val="19125D"/>
                                <w:sz w:val="44"/>
                                <w:szCs w:val="44"/>
                                <w:lang w:val="de-AT"/>
                              </w:rPr>
                              <w:t>PERSPEKTIVEN</w:t>
                            </w:r>
                            <w:r w:rsidRPr="00E93C01">
                              <w:rPr>
                                <w:rFonts w:ascii="PT Sans" w:hAnsi="PT Sans"/>
                                <w:color w:val="19125D"/>
                                <w:sz w:val="44"/>
                                <w:szCs w:val="44"/>
                                <w:lang w:val="de-AT"/>
                              </w:rPr>
                              <w:t xml:space="preserve"> </w:t>
                            </w:r>
                            <w:r w:rsidRPr="00E93C01">
                              <w:rPr>
                                <w:rFonts w:ascii="PT Sans" w:hAnsi="PT Sans"/>
                                <w:color w:val="19125D"/>
                                <w:sz w:val="44"/>
                                <w:szCs w:val="44"/>
                                <w:lang w:val="de-AT"/>
                              </w:rPr>
                              <w:br/>
                            </w:r>
                            <w:r w:rsidRPr="00B400D2">
                              <w:rPr>
                                <w:rFonts w:ascii="PT Sans" w:hAnsi="PT Sans"/>
                                <w:color w:val="19125D"/>
                                <w:sz w:val="40"/>
                                <w:szCs w:val="40"/>
                                <w:lang w:val="de-AT"/>
                              </w:rPr>
                              <w:t xml:space="preserve">auf christliche Schule als Lern- </w:t>
                            </w:r>
                            <w:r w:rsidR="00B400D2" w:rsidRPr="00B400D2">
                              <w:rPr>
                                <w:rFonts w:ascii="PT Sans" w:hAnsi="PT Sans"/>
                                <w:color w:val="19125D"/>
                                <w:sz w:val="40"/>
                                <w:szCs w:val="40"/>
                                <w:lang w:val="de-AT"/>
                              </w:rPr>
                              <w:br/>
                            </w:r>
                            <w:r w:rsidRPr="00B400D2">
                              <w:rPr>
                                <w:rFonts w:ascii="PT Sans" w:hAnsi="PT Sans"/>
                                <w:color w:val="19125D"/>
                                <w:sz w:val="40"/>
                                <w:szCs w:val="40"/>
                                <w:lang w:val="de-AT"/>
                              </w:rPr>
                              <w:t>und Lebensort im 21. Jahrhundert</w:t>
                            </w:r>
                          </w:p>
                          <w:p w14:paraId="0A26C0A5" w14:textId="7926CE0E" w:rsidR="00E93C01" w:rsidRPr="00B400D2" w:rsidRDefault="00E93C01" w:rsidP="00E93C01">
                            <w:pPr>
                              <w:spacing w:after="0" w:line="400" w:lineRule="exact"/>
                              <w:rPr>
                                <w:rFonts w:ascii="PT Sans" w:hAnsi="PT Sans"/>
                                <w:color w:val="19125D"/>
                                <w:sz w:val="24"/>
                                <w:szCs w:val="24"/>
                                <w:lang w:val="de-AT"/>
                              </w:rPr>
                            </w:pPr>
                            <w:r w:rsidRPr="00B400D2">
                              <w:rPr>
                                <w:rFonts w:ascii="PT Sans" w:hAnsi="PT Sans"/>
                                <w:color w:val="19125D"/>
                                <w:sz w:val="24"/>
                                <w:szCs w:val="24"/>
                                <w:lang w:val="de-AT"/>
                              </w:rPr>
                              <w:t xml:space="preserve">Ein </w:t>
                            </w:r>
                            <w:r w:rsidR="00D5304F">
                              <w:rPr>
                                <w:rFonts w:ascii="PT Sans" w:hAnsi="PT Sans"/>
                                <w:color w:val="19125D"/>
                                <w:sz w:val="24"/>
                                <w:szCs w:val="24"/>
                                <w:lang w:val="de-AT"/>
                              </w:rPr>
                              <w:t>Impuls</w:t>
                            </w:r>
                            <w:r w:rsidRPr="00B400D2">
                              <w:rPr>
                                <w:rFonts w:ascii="PT Sans" w:hAnsi="PT Sans"/>
                                <w:color w:val="19125D"/>
                                <w:sz w:val="24"/>
                                <w:szCs w:val="24"/>
                                <w:lang w:val="de-AT"/>
                              </w:rPr>
                              <w:t>bild zur gemeinsamen Visionsarbeit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22833A9" id="Textfeld 60" o:spid="_x0000_s1031" type="#_x0000_t202" style="position:absolute;margin-left:-25.65pt;margin-top:-34.85pt;width:383.65pt;height:95.6pt;z-index:251831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" filled="f" stroked="f" strokeweight=".5pt">
                <v:textbox>
                  <w:txbxContent>
                    <w:p w14:paraId="4D5A21C5" w14:textId="073D5F60" w:rsidR="00E93C01" w:rsidRPr="00B400D2" w:rsidRDefault="00E93C01" w:rsidP="00E93C01">
                      <w:pPr>
                        <w:spacing w:after="0" w:line="400" w:lineRule="exact"/>
                        <w:rPr>
                          <w:rFonts w:ascii="PT Sans" w:hAnsi="PT Sans"/>
                          <w:color w:val="19125D"/>
                          <w:sz w:val="24"/>
                          <w:szCs w:val="24"/>
                          <w:lang w:val="de-AT"/>
                        </w:rPr>
                      </w:pPr>
                      <w:r w:rsidRPr="00E93C01">
                        <w:rPr>
                          <w:rFonts w:ascii="PT Sans" w:hAnsi="PT Sans"/>
                          <w:b/>
                          <w:bCs/>
                          <w:color w:val="19125D"/>
                          <w:sz w:val="44"/>
                          <w:szCs w:val="44"/>
                          <w:lang w:val="de-AT"/>
                        </w:rPr>
                        <w:t>PERSPEKTIVEN</w:t>
                      </w:r>
                      <w:r w:rsidRPr="00E93C01">
                        <w:rPr>
                          <w:rFonts w:ascii="PT Sans" w:hAnsi="PT Sans"/>
                          <w:color w:val="19125D"/>
                          <w:sz w:val="44"/>
                          <w:szCs w:val="44"/>
                          <w:lang w:val="de-AT"/>
                        </w:rPr>
                        <w:t xml:space="preserve"> </w:t>
                      </w:r>
                      <w:r w:rsidRPr="00E93C01">
                        <w:rPr>
                          <w:rFonts w:ascii="PT Sans" w:hAnsi="PT Sans"/>
                          <w:color w:val="19125D"/>
                          <w:sz w:val="44"/>
                          <w:szCs w:val="44"/>
                          <w:lang w:val="de-AT"/>
                        </w:rPr>
                        <w:br/>
                      </w:r>
                      <w:r w:rsidRPr="00B400D2">
                        <w:rPr>
                          <w:rFonts w:ascii="PT Sans" w:hAnsi="PT Sans"/>
                          <w:color w:val="19125D"/>
                          <w:sz w:val="40"/>
                          <w:szCs w:val="40"/>
                          <w:lang w:val="de-AT"/>
                        </w:rPr>
                        <w:t xml:space="preserve">auf christliche Schule als Lern- </w:t>
                      </w:r>
                      <w:r w:rsidR="00B400D2" w:rsidRPr="00B400D2">
                        <w:rPr>
                          <w:rFonts w:ascii="PT Sans" w:hAnsi="PT Sans"/>
                          <w:color w:val="19125D"/>
                          <w:sz w:val="40"/>
                          <w:szCs w:val="40"/>
                          <w:lang w:val="de-AT"/>
                        </w:rPr>
                        <w:br/>
                      </w:r>
                      <w:r w:rsidRPr="00B400D2">
                        <w:rPr>
                          <w:rFonts w:ascii="PT Sans" w:hAnsi="PT Sans"/>
                          <w:color w:val="19125D"/>
                          <w:sz w:val="40"/>
                          <w:szCs w:val="40"/>
                          <w:lang w:val="de-AT"/>
                        </w:rPr>
                        <w:t>und Lebensort im 21. Jahrhundert</w:t>
                      </w:r>
                    </w:p>
                    <w:p w14:paraId="0A26C0A5" w14:textId="7926CE0E" w:rsidR="00E93C01" w:rsidRPr="00B400D2" w:rsidRDefault="00E93C01" w:rsidP="00E93C01">
                      <w:pPr>
                        <w:spacing w:after="0" w:line="400" w:lineRule="exact"/>
                        <w:rPr>
                          <w:rFonts w:ascii="PT Sans" w:hAnsi="PT Sans"/>
                          <w:color w:val="19125D"/>
                          <w:sz w:val="24"/>
                          <w:szCs w:val="24"/>
                          <w:lang w:val="de-AT"/>
                        </w:rPr>
                      </w:pPr>
                      <w:r w:rsidRPr="00B400D2">
                        <w:rPr>
                          <w:rFonts w:ascii="PT Sans" w:hAnsi="PT Sans"/>
                          <w:color w:val="19125D"/>
                          <w:sz w:val="24"/>
                          <w:szCs w:val="24"/>
                          <w:lang w:val="de-AT"/>
                        </w:rPr>
                        <w:t xml:space="preserve">Ein </w:t>
                      </w:r>
                      <w:r w:rsidR="00D5304F">
                        <w:rPr>
                          <w:rFonts w:ascii="PT Sans" w:hAnsi="PT Sans"/>
                          <w:color w:val="19125D"/>
                          <w:sz w:val="24"/>
                          <w:szCs w:val="24"/>
                          <w:lang w:val="de-AT"/>
                        </w:rPr>
                        <w:t>Impuls</w:t>
                      </w:r>
                      <w:r w:rsidRPr="00B400D2">
                        <w:rPr>
                          <w:rFonts w:ascii="PT Sans" w:hAnsi="PT Sans"/>
                          <w:color w:val="19125D"/>
                          <w:sz w:val="24"/>
                          <w:szCs w:val="24"/>
                          <w:lang w:val="de-AT"/>
                        </w:rPr>
                        <w:t>bild zur gemeinsamen Visionsarbeit</w:t>
                      </w:r>
                    </w:p>
                  </w:txbxContent>
                </v:textbox>
              </v:shape>
            </w:pict>
          </mc:Fallback>
        </mc:AlternateContent>
      </w:r>
      <w:r w:rsidR="00524BF8" w:rsidRPr="00E93C01">
        <w:rPr>
          <w:rFonts w:ascii="PT Sans" w:hAnsi="PT Sans"/>
          <w:lang w:val="de-AT"/>
        </w:rPr>
        <w:br w:type="page"/>
      </w:r>
    </w:p>
    <w:p w14:paraId="10A400DB" w14:textId="7B860DBB" w:rsidR="00524BF8" w:rsidRPr="00E93C01" w:rsidRDefault="00B400D2">
      <w:pPr>
        <w:spacing w:after="0" w:line="240" w:lineRule="auto"/>
        <w:rPr>
          <w:rFonts w:ascii="PT Sans" w:hAnsi="PT Sans"/>
          <w:lang w:val="de-AT"/>
        </w:rPr>
      </w:pPr>
      <w:r w:rsidRPr="00E93C01">
        <w:rPr>
          <w:rFonts w:ascii="PT Sans" w:hAnsi="PT Sans"/>
          <w:noProof/>
          <w:lang w:val="de-AT"/>
        </w:rPr>
        <w:lastRenderedPageBreak/>
        <mc:AlternateContent>
          <mc:Choice Requires="wps">
            <w:drawing>
              <wp:anchor distT="0" distB="0" distL="114300" distR="114300" simplePos="0" relativeHeight="251838464" behindDoc="0" locked="0" layoutInCell="1" allowOverlap="1" wp14:anchorId="13DC6D6F" wp14:editId="56FB94BC">
                <wp:simplePos x="0" y="0"/>
                <wp:positionH relativeFrom="column">
                  <wp:posOffset>-498867</wp:posOffset>
                </wp:positionH>
                <wp:positionV relativeFrom="paragraph">
                  <wp:posOffset>9109368</wp:posOffset>
                </wp:positionV>
                <wp:extent cx="6069135" cy="254832"/>
                <wp:effectExtent l="0" t="0" r="0" b="0"/>
                <wp:wrapNone/>
                <wp:docPr id="74" name="Textfeld 74"/>
                <wp:cNvGraphicFramePr/>
                <a:graphic xmlns:a="http://schemas.openxmlformats.org/drawingml/2006/main">
                  <a:graphicData uri="http://schemas.microsoft.com/office/word/2010/wordprocessingShape">
                    <wps:wsp>
                      <wps:cNvSpPr txBox="1"/>
                      <wps:spPr>
                        <a:xfrm>
                          <a:off x="0" y="0"/>
                          <a:ext cx="6069135" cy="254832"/>
                        </a:xfrm>
                        <a:prstGeom prst="rect">
                          <a:avLst/>
                        </a:prstGeom>
                        <a:noFill/>
                        <a:ln w="6350">
                          <a:noFill/>
                        </a:ln>
                      </wps:spPr>
                      <wps:txbx>
                        <w:txbxContent>
                          <w:p w14:paraId="2E6FCA0B" w14:textId="6D2BBEE4" w:rsidR="00B400D2" w:rsidRPr="00F9170E" w:rsidRDefault="00101A17" w:rsidP="00101A17">
                            <w:pPr>
                              <w:spacing w:after="0" w:line="240" w:lineRule="auto"/>
                              <w:rPr>
                                <w:rFonts w:ascii="PT Sans" w:hAnsi="PT Sans"/>
                                <w:color w:val="19125D"/>
                                <w:sz w:val="16"/>
                                <w:szCs w:val="16"/>
                                <w:lang w:val="de-AT"/>
                              </w:rPr>
                            </w:pPr>
                            <w:r w:rsidRPr="00F9170E">
                              <w:rPr>
                                <w:rFonts w:ascii="PT Sans" w:hAnsi="PT Sans"/>
                                <w:color w:val="19125D"/>
                                <w:sz w:val="16"/>
                                <w:szCs w:val="16"/>
                                <w:lang w:val="de-AT"/>
                              </w:rPr>
                              <w:t xml:space="preserve">Online unter: </w:t>
                            </w:r>
                            <w:r w:rsidR="00000000">
                              <w:fldChar w:fldCharType="begin"/>
                            </w:r>
                            <w:r w:rsidR="00000000" w:rsidRPr="00E801C6">
                              <w:rPr>
                                <w:lang w:val="de-AT"/>
                              </w:rPr>
                              <w:instrText>HYPERLINK "http://www.csbw21.deG"</w:instrText>
                            </w:r>
                            <w:r w:rsidR="00000000">
                              <w:fldChar w:fldCharType="separate"/>
                            </w:r>
                            <w:r w:rsidRPr="008D7D7E">
                              <w:rPr>
                                <w:rStyle w:val="Hyperlink"/>
                                <w:rFonts w:ascii="PT Sans" w:hAnsi="PT Sans"/>
                                <w:sz w:val="16"/>
                                <w:szCs w:val="16"/>
                                <w:lang w:val="de-AT"/>
                              </w:rPr>
                              <w:t>www.csbw21.de</w:t>
                            </w:r>
                            <w:r w:rsidR="00000000">
                              <w:rPr>
                                <w:rStyle w:val="Hyperlink"/>
                                <w:rFonts w:ascii="PT Sans" w:hAnsi="PT Sans"/>
                                <w:sz w:val="16"/>
                                <w:szCs w:val="16"/>
                                <w:lang w:val="de-AT"/>
                              </w:rPr>
                              <w:fldChar w:fldCharType="end"/>
                            </w:r>
                            <w:r>
                              <w:rPr>
                                <w:rFonts w:ascii="PT Sans" w:hAnsi="PT Sans"/>
                                <w:color w:val="19125D"/>
                                <w:sz w:val="16"/>
                                <w:szCs w:val="16"/>
                                <w:lang w:val="de-AT"/>
                              </w:rPr>
                              <w:t xml:space="preserve"> </w:t>
                            </w:r>
                            <w:r>
                              <w:rPr>
                                <w:rFonts w:ascii="PT Sans" w:hAnsi="PT Sans"/>
                                <w:color w:val="19125D"/>
                                <w:sz w:val="16"/>
                                <w:szCs w:val="16"/>
                                <w:lang w:val="de-AT"/>
                              </w:rPr>
                              <w:tab/>
                            </w:r>
                            <w:r>
                              <w:rPr>
                                <w:rFonts w:ascii="PT Sans" w:hAnsi="PT Sans"/>
                                <w:color w:val="19125D"/>
                                <w:sz w:val="16"/>
                                <w:szCs w:val="16"/>
                                <w:lang w:val="de-AT"/>
                              </w:rPr>
                              <w:tab/>
                            </w:r>
                            <w:r>
                              <w:rPr>
                                <w:rFonts w:ascii="PT Sans" w:hAnsi="PT Sans"/>
                                <w:color w:val="19125D"/>
                                <w:sz w:val="16"/>
                                <w:szCs w:val="16"/>
                                <w:lang w:val="de-AT"/>
                              </w:rPr>
                              <w:tab/>
                            </w:r>
                            <w:r>
                              <w:rPr>
                                <w:rFonts w:ascii="PT Sans" w:hAnsi="PT Sans"/>
                                <w:color w:val="19125D"/>
                                <w:sz w:val="16"/>
                                <w:szCs w:val="16"/>
                                <w:lang w:val="de-AT"/>
                              </w:rPr>
                              <w:tab/>
                              <w:t>G</w:t>
                            </w:r>
                            <w:r w:rsidR="00B400D2">
                              <w:rPr>
                                <w:rFonts w:ascii="PT Sans" w:hAnsi="PT Sans"/>
                                <w:color w:val="19125D"/>
                                <w:sz w:val="16"/>
                                <w:szCs w:val="16"/>
                                <w:lang w:val="de-AT"/>
                              </w:rPr>
                              <w:t xml:space="preserve">estaltung: Frauke Krüger-Lehn, Stuttgart. </w:t>
                            </w:r>
                            <w:hyperlink r:id="rId63" w:history="1">
                              <w:r w:rsidR="00B400D2" w:rsidRPr="0088107B">
                                <w:rPr>
                                  <w:rStyle w:val="Hyperlink"/>
                                  <w:rFonts w:ascii="PT Sans" w:hAnsi="PT Sans"/>
                                  <w:sz w:val="16"/>
                                  <w:szCs w:val="16"/>
                                  <w:lang w:val="de-AT"/>
                                </w:rPr>
                                <w:t>https://www.fraukeswelt.net/</w:t>
                              </w:r>
                            </w:hyperlink>
                            <w:r w:rsidR="00B400D2">
                              <w:rPr>
                                <w:rFonts w:ascii="PT Sans" w:hAnsi="PT Sans"/>
                                <w:color w:val="19125D"/>
                                <w:sz w:val="16"/>
                                <w:szCs w:val="16"/>
                                <w:lang w:val="de-AT"/>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DC6D6F" id="_x0000_t202" coordsize="21600,21600" o:spt="202" path="m,l,21600r21600,l21600,xe">
                <v:stroke joinstyle="miter"/>
                <v:path gradientshapeok="t" o:connecttype="rect"/>
              </v:shapetype>
              <v:shape id="Textfeld 74" o:spid="_x0000_s1032" type="#_x0000_t202" style="position:absolute;margin-left:-39.3pt;margin-top:717.25pt;width:477.9pt;height:20.0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" filled="f" stroked="f" strokeweight=".5pt">
                <v:textbox>
                  <w:txbxContent>
                    <w:p w14:paraId="2E6FCA0B" w14:textId="6D2BBEE4" w:rsidR="00B400D2" w:rsidRPr="00F9170E" w:rsidRDefault="00101A17" w:rsidP="00101A17">
                      <w:pPr>
                        <w:spacing w:after="0" w:line="240" w:lineRule="auto"/>
                        <w:rPr>
                          <w:rFonts w:ascii="PT Sans" w:hAnsi="PT Sans"/>
                          <w:color w:val="19125D"/>
                          <w:sz w:val="16"/>
                          <w:szCs w:val="16"/>
                          <w:lang w:val="de-AT"/>
                        </w:rPr>
                      </w:pPr>
                      <w:r w:rsidRPr="00F9170E">
                        <w:rPr>
                          <w:rFonts w:ascii="PT Sans" w:hAnsi="PT Sans"/>
                          <w:color w:val="19125D"/>
                          <w:sz w:val="16"/>
                          <w:szCs w:val="16"/>
                          <w:lang w:val="de-AT"/>
                        </w:rPr>
                        <w:t xml:space="preserve">Online unter: </w:t>
                      </w:r>
                      <w:r w:rsidR="00000000">
                        <w:fldChar w:fldCharType="begin"/>
                      </w:r>
                      <w:r w:rsidR="00000000" w:rsidRPr="00E801C6">
                        <w:rPr>
                          <w:lang w:val="de-AT"/>
                        </w:rPr>
                        <w:instrText>HYPERLINK "http://www.csbw21.deG"</w:instrText>
                      </w:r>
                      <w:r w:rsidR="00000000">
                        <w:fldChar w:fldCharType="separate"/>
                      </w:r>
                      <w:r w:rsidRPr="008D7D7E">
                        <w:rPr>
                          <w:rStyle w:val="Hyperlink"/>
                          <w:rFonts w:ascii="PT Sans" w:hAnsi="PT Sans"/>
                          <w:sz w:val="16"/>
                          <w:szCs w:val="16"/>
                          <w:lang w:val="de-AT"/>
                        </w:rPr>
                        <w:t>www.csbw21.de</w:t>
                      </w:r>
                      <w:r w:rsidR="00000000">
                        <w:rPr>
                          <w:rStyle w:val="Hyperlink"/>
                          <w:rFonts w:ascii="PT Sans" w:hAnsi="PT Sans"/>
                          <w:sz w:val="16"/>
                          <w:szCs w:val="16"/>
                          <w:lang w:val="de-AT"/>
                        </w:rPr>
                        <w:fldChar w:fldCharType="end"/>
                      </w:r>
                      <w:r>
                        <w:rPr>
                          <w:rFonts w:ascii="PT Sans" w:hAnsi="PT Sans"/>
                          <w:color w:val="19125D"/>
                          <w:sz w:val="16"/>
                          <w:szCs w:val="16"/>
                          <w:lang w:val="de-AT"/>
                        </w:rPr>
                        <w:t xml:space="preserve"> </w:t>
                      </w:r>
                      <w:r>
                        <w:rPr>
                          <w:rFonts w:ascii="PT Sans" w:hAnsi="PT Sans"/>
                          <w:color w:val="19125D"/>
                          <w:sz w:val="16"/>
                          <w:szCs w:val="16"/>
                          <w:lang w:val="de-AT"/>
                        </w:rPr>
                        <w:tab/>
                      </w:r>
                      <w:r>
                        <w:rPr>
                          <w:rFonts w:ascii="PT Sans" w:hAnsi="PT Sans"/>
                          <w:color w:val="19125D"/>
                          <w:sz w:val="16"/>
                          <w:szCs w:val="16"/>
                          <w:lang w:val="de-AT"/>
                        </w:rPr>
                        <w:tab/>
                      </w:r>
                      <w:r>
                        <w:rPr>
                          <w:rFonts w:ascii="PT Sans" w:hAnsi="PT Sans"/>
                          <w:color w:val="19125D"/>
                          <w:sz w:val="16"/>
                          <w:szCs w:val="16"/>
                          <w:lang w:val="de-AT"/>
                        </w:rPr>
                        <w:tab/>
                      </w:r>
                      <w:r>
                        <w:rPr>
                          <w:rFonts w:ascii="PT Sans" w:hAnsi="PT Sans"/>
                          <w:color w:val="19125D"/>
                          <w:sz w:val="16"/>
                          <w:szCs w:val="16"/>
                          <w:lang w:val="de-AT"/>
                        </w:rPr>
                        <w:tab/>
                        <w:t>G</w:t>
                      </w:r>
                      <w:r w:rsidR="00B400D2">
                        <w:rPr>
                          <w:rFonts w:ascii="PT Sans" w:hAnsi="PT Sans"/>
                          <w:color w:val="19125D"/>
                          <w:sz w:val="16"/>
                          <w:szCs w:val="16"/>
                          <w:lang w:val="de-AT"/>
                        </w:rPr>
                        <w:t xml:space="preserve">estaltung: Frauke Krüger-Lehn, Stuttgart. </w:t>
                      </w:r>
                      <w:hyperlink r:id="rId64" w:history="1">
                        <w:r w:rsidR="00B400D2" w:rsidRPr="0088107B">
                          <w:rPr>
                            <w:rStyle w:val="Hyperlink"/>
                            <w:rFonts w:ascii="PT Sans" w:hAnsi="PT Sans"/>
                            <w:sz w:val="16"/>
                            <w:szCs w:val="16"/>
                            <w:lang w:val="de-AT"/>
                          </w:rPr>
                          <w:t>https://www.fraukeswelt.net/</w:t>
                        </w:r>
                      </w:hyperlink>
                      <w:r w:rsidR="00B400D2">
                        <w:rPr>
                          <w:rFonts w:ascii="PT Sans" w:hAnsi="PT Sans"/>
                          <w:color w:val="19125D"/>
                          <w:sz w:val="16"/>
                          <w:szCs w:val="16"/>
                          <w:lang w:val="de-AT"/>
                        </w:rPr>
                        <w:t xml:space="preserve"> </w:t>
                      </w:r>
                    </w:p>
                  </w:txbxContent>
                </v:textbox>
              </v:shape>
            </w:pict>
          </mc:Fallback>
        </mc:AlternateContent>
      </w:r>
      <w:r w:rsidRPr="00E93C01">
        <w:rPr>
          <w:rFonts w:ascii="PT Sans" w:hAnsi="PT Sans"/>
          <w:noProof/>
          <w:lang w:val="de-AT"/>
        </w:rPr>
        <w:drawing>
          <wp:anchor distT="0" distB="0" distL="114300" distR="114300" simplePos="0" relativeHeight="251836416" behindDoc="0" locked="0" layoutInCell="1" allowOverlap="1" wp14:anchorId="16227ECC" wp14:editId="290324CB">
            <wp:simplePos x="0" y="0"/>
            <wp:positionH relativeFrom="column">
              <wp:posOffset>5571343</wp:posOffset>
            </wp:positionH>
            <wp:positionV relativeFrom="paragraph">
              <wp:posOffset>9002047</wp:posOffset>
            </wp:positionV>
            <wp:extent cx="267287" cy="338753"/>
            <wp:effectExtent l="0" t="0" r="0" b="4445"/>
            <wp:wrapNone/>
            <wp:docPr id="69" name="Grafik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hqprint">
                      <a:clrChange>
                        <a:clrFrom>
                          <a:srgbClr val="FFFFFF"/>
                        </a:clrFrom>
                        <a:clrTo>
                          <a:srgbClr val="FFFFFF">
                            <a:alpha val="0"/>
                          </a:srgbClr>
                        </a:clrTo>
                      </a:clrChange>
                      <a:duotone>
                        <a:prstClr val="black"/>
                        <a:srgbClr val="19125D">
                          <a:tint val="45000"/>
                          <a:satMod val="400000"/>
                        </a:srgbClr>
                      </a:duotone>
                      <a:extLst>
                        <a:ext uri="{28A0092B-C50C-407E-A947-70E740481C1C}">
                          <a14:useLocalDpi xmlns:a14="http://schemas.microsoft.com/office/drawing/2010/main"/>
                        </a:ext>
                      </a:extLst>
                    </a:blip>
                    <a:stretch>
                      <a:fillRect/>
                    </a:stretch>
                  </pic:blipFill>
                  <pic:spPr>
                    <a:xfrm>
                      <a:off x="0" y="0"/>
                      <a:ext cx="268691" cy="340533"/>
                    </a:xfrm>
                    <a:prstGeom prst="rect">
                      <a:avLst/>
                    </a:prstGeom>
                  </pic:spPr>
                </pic:pic>
              </a:graphicData>
            </a:graphic>
            <wp14:sizeRelH relativeFrom="page">
              <wp14:pctWidth>0</wp14:pctWidth>
            </wp14:sizeRelH>
            <wp14:sizeRelV relativeFrom="page">
              <wp14:pctHeight>0</wp14:pctHeight>
            </wp14:sizeRelV>
          </wp:anchor>
        </w:drawing>
      </w:r>
      <w:r w:rsidR="002518C0" w:rsidRPr="00E93C01">
        <w:rPr>
          <w:rFonts w:ascii="PT Sans" w:hAnsi="PT Sans"/>
          <w:noProof/>
          <w:lang w:val="de-AT"/>
        </w:rPr>
        <w:drawing>
          <wp:anchor distT="0" distB="0" distL="114300" distR="114300" simplePos="0" relativeHeight="251830272" behindDoc="1" locked="0" layoutInCell="1" allowOverlap="1" wp14:anchorId="32BB2E2E" wp14:editId="06A509B6">
            <wp:simplePos x="0" y="0"/>
            <wp:positionH relativeFrom="column">
              <wp:posOffset>-891003</wp:posOffset>
            </wp:positionH>
            <wp:positionV relativeFrom="paragraph">
              <wp:posOffset>-887730</wp:posOffset>
            </wp:positionV>
            <wp:extent cx="7560000" cy="10722353"/>
            <wp:effectExtent l="0" t="0" r="0" b="0"/>
            <wp:wrapNone/>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Grafik 58"/>
                    <pic:cNvPicPr/>
                  </pic:nvPicPr>
                  <pic:blipFill>
                    <a:blip r:embed="rId66">
                      <a:extLst>
                        <a:ext uri="{28A0092B-C50C-407E-A947-70E740481C1C}">
                          <a14:useLocalDpi xmlns:a14="http://schemas.microsoft.com/office/drawing/2010/main"/>
                        </a:ext>
                      </a:extLst>
                    </a:blip>
                    <a:stretch>
                      <a:fillRect/>
                    </a:stretch>
                  </pic:blipFill>
                  <pic:spPr>
                    <a:xfrm>
                      <a:off x="0" y="0"/>
                      <a:ext cx="7560000" cy="10722353"/>
                    </a:xfrm>
                    <a:prstGeom prst="rect">
                      <a:avLst/>
                    </a:prstGeom>
                  </pic:spPr>
                </pic:pic>
              </a:graphicData>
            </a:graphic>
            <wp14:sizeRelH relativeFrom="page">
              <wp14:pctWidth>0</wp14:pctWidth>
            </wp14:sizeRelH>
            <wp14:sizeRelV relativeFrom="page">
              <wp14:pctHeight>0</wp14:pctHeight>
            </wp14:sizeRelV>
          </wp:anchor>
        </w:drawing>
      </w:r>
      <w:r w:rsidR="00524BF8" w:rsidRPr="00E93C01">
        <w:rPr>
          <w:rFonts w:ascii="PT Sans" w:hAnsi="PT Sans"/>
          <w:lang w:val="de-AT"/>
        </w:rPr>
        <w:br w:type="page"/>
      </w:r>
    </w:p>
    <w:p w14:paraId="37267BBE" w14:textId="77777777" w:rsidR="00D3726B" w:rsidRPr="00E93C01" w:rsidRDefault="00D3726B" w:rsidP="00D3726B">
      <w:pPr>
        <w:pStyle w:val="Listenabsatz"/>
        <w:ind w:left="1440"/>
        <w:rPr>
          <w:rFonts w:ascii="PT Sans" w:hAnsi="PT Sans"/>
          <w:lang w:val="de-AT"/>
        </w:rPr>
      </w:pPr>
      <w:r w:rsidRPr="00E93C01">
        <w:rPr>
          <w:rFonts w:ascii="PT Sans" w:hAnsi="PT Sans"/>
          <w:lang w:val="de-AT"/>
        </w:rPr>
        <w:lastRenderedPageBreak/>
        <w:t>Blick auf Schule und Lernen wichtig ist? Welche Werte kommen zum Ausdruck? Über welche Lernformen wird am meisten gesprochen?</w:t>
      </w:r>
      <w:r w:rsidRPr="00E93C01">
        <w:rPr>
          <w:rStyle w:val="Funotenzeichen"/>
          <w:rFonts w:ascii="PT Sans" w:hAnsi="PT Sans"/>
          <w:lang w:val="de-AT"/>
        </w:rPr>
        <w:footnoteReference w:id="9"/>
      </w:r>
    </w:p>
    <w:p w14:paraId="5A65EF5B" w14:textId="6B373D64" w:rsidR="00D3726B" w:rsidRPr="00E93C01" w:rsidRDefault="00D3726B" w:rsidP="00D3726B">
      <w:pPr>
        <w:pStyle w:val="Listenabsatz"/>
        <w:numPr>
          <w:ilvl w:val="0"/>
          <w:numId w:val="22"/>
        </w:numPr>
        <w:rPr>
          <w:rFonts w:ascii="PT Sans" w:hAnsi="PT Sans"/>
          <w:lang w:val="de-AT"/>
        </w:rPr>
      </w:pPr>
      <w:r w:rsidRPr="00E93C01">
        <w:rPr>
          <w:rFonts w:ascii="PT Sans" w:hAnsi="PT Sans"/>
          <w:b/>
          <w:bCs/>
          <w:lang w:val="de-AT"/>
        </w:rPr>
        <w:t>Plus-Minus-Interessant:</w:t>
      </w:r>
      <w:r w:rsidRPr="00E93C01">
        <w:rPr>
          <w:rFonts w:ascii="PT Sans" w:hAnsi="PT Sans"/>
          <w:lang w:val="de-AT"/>
        </w:rPr>
        <w:t xml:space="preserve"> </w:t>
      </w:r>
    </w:p>
    <w:p w14:paraId="139C4CE7"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Alle Teilnehmenden betrachten das Bild zunächst still für sich und beobachten ihre eigene innere Reaktion darauf: Was spricht mich positiv an? Was erzeugt bei mir Spannungen? Was finde ich bemerkenswert/interessant oder macht mich nachdenklich?</w:t>
      </w:r>
    </w:p>
    <w:p w14:paraId="6E3F0166"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In kleinen Murmelgruppen tauschen sich die Teilnehmenden über ihre Wahrnehmungen aus und notieren die für sie wichtigsten Aspekte auf Post-</w:t>
      </w:r>
      <w:proofErr w:type="spellStart"/>
      <w:r w:rsidRPr="00E93C01">
        <w:rPr>
          <w:rFonts w:ascii="PT Sans" w:hAnsi="PT Sans"/>
          <w:lang w:val="de-AT"/>
        </w:rPr>
        <w:t>its</w:t>
      </w:r>
      <w:proofErr w:type="spellEnd"/>
      <w:r w:rsidRPr="00E93C01">
        <w:rPr>
          <w:rFonts w:ascii="PT Sans" w:hAnsi="PT Sans"/>
          <w:lang w:val="de-AT"/>
        </w:rPr>
        <w:t>. Post-</w:t>
      </w:r>
      <w:proofErr w:type="spellStart"/>
      <w:r w:rsidRPr="00E93C01">
        <w:rPr>
          <w:rFonts w:ascii="PT Sans" w:hAnsi="PT Sans"/>
          <w:lang w:val="de-AT"/>
        </w:rPr>
        <w:t>its</w:t>
      </w:r>
      <w:proofErr w:type="spellEnd"/>
      <w:r w:rsidRPr="00E93C01">
        <w:rPr>
          <w:rFonts w:ascii="PT Sans" w:hAnsi="PT Sans"/>
          <w:lang w:val="de-AT"/>
        </w:rPr>
        <w:t xml:space="preserve"> oder Moderationskarten in drei verschiedenen Farben helfen dabei die drei Kategorien „plus – minus – interessant“ zu visualisieren.</w:t>
      </w:r>
    </w:p>
    <w:p w14:paraId="02258AD6"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In der großen Runde werden die Ergebnisse zusammengetragen und können z.B. thematisch geclustert werden.</w:t>
      </w:r>
    </w:p>
    <w:p w14:paraId="754BF30E"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Möchte man mit den Ergebnissen weiterarbeiten, hilft z.B. die Frage: Was nehmen wir daraus für unser eigenes Thema/Projekt/Weiterarbeit mit? Oder: „Wie erleben wir das, was wir gerade als positiv, spannend oder interessant festgehalten haben, in unserem eigenen Schulalltag? Wo findet sich das dort wieder? Was bedeutet das für unsere Schulentwicklung/unser Projekt …?</w:t>
      </w:r>
    </w:p>
    <w:p w14:paraId="7DB84C95" w14:textId="77777777" w:rsidR="00D3726B" w:rsidRPr="00E93C01" w:rsidRDefault="00D3726B" w:rsidP="00D3726B">
      <w:pPr>
        <w:pStyle w:val="Listenabsatz"/>
        <w:numPr>
          <w:ilvl w:val="0"/>
          <w:numId w:val="22"/>
        </w:numPr>
        <w:rPr>
          <w:rFonts w:ascii="PT Sans" w:hAnsi="PT Sans"/>
          <w:lang w:val="de-AT"/>
        </w:rPr>
      </w:pPr>
      <w:r w:rsidRPr="00E93C01">
        <w:rPr>
          <w:rFonts w:ascii="PT Sans" w:hAnsi="PT Sans"/>
          <w:b/>
          <w:bCs/>
          <w:lang w:val="de-AT"/>
        </w:rPr>
        <w:t>Unser eigenes Bild von Schule …</w:t>
      </w:r>
      <w:r w:rsidRPr="00E93C01">
        <w:rPr>
          <w:rFonts w:ascii="PT Sans" w:hAnsi="PT Sans"/>
          <w:lang w:val="de-AT"/>
        </w:rPr>
        <w:t xml:space="preserve"> </w:t>
      </w:r>
    </w:p>
    <w:p w14:paraId="225EE1A6" w14:textId="39E95C73"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 xml:space="preserve">Unter </w:t>
      </w:r>
      <w:hyperlink r:id="rId67" w:history="1">
        <w:r w:rsidRPr="00E93C01">
          <w:rPr>
            <w:rStyle w:val="Hyperlink"/>
            <w:rFonts w:ascii="PT Sans" w:hAnsi="PT Sans"/>
            <w:lang w:val="de-AT"/>
          </w:rPr>
          <w:t>https://csbw21.de/</w:t>
        </w:r>
      </w:hyperlink>
      <w:r w:rsidRPr="00E93C01">
        <w:rPr>
          <w:rFonts w:ascii="PT Sans" w:hAnsi="PT Sans"/>
          <w:lang w:val="de-AT"/>
        </w:rPr>
        <w:t xml:space="preserve"> steht Ihnen das Bild auch in Einzelteilen zur Verfügung, so dass Sie z</w:t>
      </w:r>
      <w:r w:rsidR="00BC602C">
        <w:rPr>
          <w:rFonts w:ascii="PT Sans" w:hAnsi="PT Sans"/>
          <w:lang w:val="de-AT"/>
        </w:rPr>
        <w:t>.</w:t>
      </w:r>
      <w:r w:rsidRPr="00E93C01">
        <w:rPr>
          <w:rFonts w:ascii="PT Sans" w:hAnsi="PT Sans"/>
          <w:lang w:val="de-AT"/>
        </w:rPr>
        <w:t>B</w:t>
      </w:r>
      <w:r w:rsidR="00BC602C">
        <w:rPr>
          <w:rFonts w:ascii="PT Sans" w:hAnsi="PT Sans"/>
          <w:lang w:val="de-AT"/>
        </w:rPr>
        <w:t>.</w:t>
      </w:r>
      <w:r w:rsidRPr="00E93C01">
        <w:rPr>
          <w:rFonts w:ascii="PT Sans" w:hAnsi="PT Sans"/>
          <w:lang w:val="de-AT"/>
        </w:rPr>
        <w:t xml:space="preserve"> nur mit der Bildlandschaft arbeiten können, oder aber die einzelnen Szenen neu anordnen oder auch eigene Szenen ergänzen können. Das geht sowohl analog mit Schere, Kleber und Papier als auch auf einer digitalen Moderationswand wie z.B. Miro oder </w:t>
      </w:r>
      <w:proofErr w:type="spellStart"/>
      <w:r w:rsidRPr="00E93C01">
        <w:rPr>
          <w:rFonts w:ascii="PT Sans" w:hAnsi="PT Sans"/>
          <w:lang w:val="de-AT"/>
        </w:rPr>
        <w:t>ConceptBoard</w:t>
      </w:r>
      <w:proofErr w:type="spellEnd"/>
      <w:r w:rsidRPr="00E93C01">
        <w:rPr>
          <w:rFonts w:ascii="PT Sans" w:hAnsi="PT Sans"/>
          <w:lang w:val="de-AT"/>
        </w:rPr>
        <w:t>. Noch einfacher: Das Bild in A3 in die Mitte eines Flipcharts kleben – der Platz außen um das Bild herum kann nun von den Teilnehmenden mit eigenen Ergänzungen, Kommentaren, Bildern versehen werden …</w:t>
      </w:r>
    </w:p>
    <w:p w14:paraId="2D0357FA"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Im Anschluss an eine erste Bildbetrachtung (z.B. mit der Methode Plus-Minus-Interessant) laden Sie die Gruppe dazu ein, das Bild nun zu ihrem eigenen zu machen und so zu verändern oder zu ergänzen, dass es zum eigenen Bild oder zur eigenen Schulentwicklung passt.</w:t>
      </w:r>
    </w:p>
    <w:p w14:paraId="7452CDE9"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Mit dieser Methode kann z.B. ein gemeinsamer Schulentwicklungsprozess eröffnet oder eine Ideenphase gestaltet werden.</w:t>
      </w:r>
    </w:p>
    <w:p w14:paraId="27B25769" w14:textId="77777777" w:rsidR="00D3726B" w:rsidRPr="00E93C01" w:rsidRDefault="00D3726B" w:rsidP="00D3726B">
      <w:pPr>
        <w:pStyle w:val="Listenabsatz"/>
        <w:numPr>
          <w:ilvl w:val="0"/>
          <w:numId w:val="22"/>
        </w:numPr>
        <w:rPr>
          <w:rFonts w:ascii="PT Sans" w:hAnsi="PT Sans"/>
          <w:lang w:val="de-AT"/>
        </w:rPr>
      </w:pPr>
      <w:r w:rsidRPr="00E93C01">
        <w:rPr>
          <w:rFonts w:ascii="PT Sans" w:hAnsi="PT Sans"/>
          <w:b/>
          <w:bCs/>
          <w:lang w:val="de-AT"/>
        </w:rPr>
        <w:t>Unsere Schule im Kontext gesellschaftlicher, globaler (...) Entwicklungen:</w:t>
      </w:r>
      <w:r w:rsidRPr="00E93C01">
        <w:rPr>
          <w:rFonts w:ascii="PT Sans" w:hAnsi="PT Sans"/>
          <w:lang w:val="de-AT"/>
        </w:rPr>
        <w:t xml:space="preserve"> Was hat unsere Schulentwicklung, Schulkultur oder Schulalltag mit dem zu tun, was um uns herum vor sich geht? Um darüber ins Gespräch zu kommen und sich auf die Spur möglicher Verbindungen zwischen „drinnen“ und „draußen“ zu begeben, bietet sich folgende Umsetzung an:</w:t>
      </w:r>
    </w:p>
    <w:p w14:paraId="7FD0230B"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Das Bild in A3 in die Mitte eines Flipcharts kleben oder in die Mitte einer Stellwand hängen.</w:t>
      </w:r>
    </w:p>
    <w:p w14:paraId="6EDD5D45" w14:textId="4FB76EB1"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Darum herum ordnen Sie Bilder, Stichworte, Hashtags an, die zum Ausdruck bringen was gerade „um die Schule herum los ist“. Z</w:t>
      </w:r>
      <w:r w:rsidR="00BC602C">
        <w:rPr>
          <w:rFonts w:ascii="PT Sans" w:hAnsi="PT Sans"/>
          <w:lang w:val="de-AT"/>
        </w:rPr>
        <w:t>.</w:t>
      </w:r>
      <w:r w:rsidRPr="00E93C01">
        <w:rPr>
          <w:rFonts w:ascii="PT Sans" w:hAnsi="PT Sans"/>
          <w:lang w:val="de-AT"/>
        </w:rPr>
        <w:t>B</w:t>
      </w:r>
      <w:r w:rsidR="00BC602C">
        <w:rPr>
          <w:rFonts w:ascii="PT Sans" w:hAnsi="PT Sans"/>
          <w:lang w:val="de-AT"/>
        </w:rPr>
        <w:t>.</w:t>
      </w:r>
      <w:r w:rsidRPr="00E93C01">
        <w:rPr>
          <w:rFonts w:ascii="PT Sans" w:hAnsi="PT Sans"/>
          <w:lang w:val="de-AT"/>
        </w:rPr>
        <w:t xml:space="preserve"> gesellschaftliche Ereignisse (Pandemie, Krieg, Digitale Entwicklung, Klima …); die direkte </w:t>
      </w:r>
      <w:r w:rsidRPr="00E93C01">
        <w:rPr>
          <w:rFonts w:ascii="PT Sans" w:hAnsi="PT Sans"/>
          <w:lang w:val="de-AT"/>
        </w:rPr>
        <w:lastRenderedPageBreak/>
        <w:t>Nachbarschaft der Schule (Kirchengemeinde, Vereine, Personengruppen, Infrastruktur…), …</w:t>
      </w:r>
    </w:p>
    <w:p w14:paraId="3D501F12" w14:textId="687C167C"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Unter der Frage: „Was hat das „Außen“ mit unserem „Inneren“ zu tun – und umgekehrt“ sammeln die Teilnehmenden nun Ideen, Beobachtungen, Erfahrungen und stellen Verbindungen zwischen den Szenen und Inhalten des Bildes und den Bildern außen herum her. (Z</w:t>
      </w:r>
      <w:r w:rsidR="00BC602C">
        <w:rPr>
          <w:rFonts w:ascii="PT Sans" w:hAnsi="PT Sans"/>
          <w:lang w:val="de-AT"/>
        </w:rPr>
        <w:t>.</w:t>
      </w:r>
      <w:r w:rsidRPr="00E93C01">
        <w:rPr>
          <w:rFonts w:ascii="PT Sans" w:hAnsi="PT Sans"/>
          <w:lang w:val="de-AT"/>
        </w:rPr>
        <w:t>B</w:t>
      </w:r>
      <w:r w:rsidR="00BC602C">
        <w:rPr>
          <w:rFonts w:ascii="PT Sans" w:hAnsi="PT Sans"/>
          <w:lang w:val="de-AT"/>
        </w:rPr>
        <w:t>.</w:t>
      </w:r>
      <w:r w:rsidRPr="00E93C01">
        <w:rPr>
          <w:rFonts w:ascii="PT Sans" w:hAnsi="PT Sans"/>
          <w:lang w:val="de-AT"/>
        </w:rPr>
        <w:t xml:space="preserve"> mit Klebezetteln, Moderationskarten …, einzeln, in Murmelgruppen, mit der Methode Think-Pair-share).</w:t>
      </w:r>
    </w:p>
    <w:p w14:paraId="45C4CAE2"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Aus den Ergebnissen können konkrete Ideen, Projekte, Maßnahmen entstehen, mit denen im Schulalltag mehr Verbindungen zwischen äußeren Entwicklungen und innerer Entwicklung der Schule begleitet, unterstützt oder gefördert werden. Oder aber es genügt Ihnen, zunächst ein geschärftes Bewusstsein für die Verbindung von außen und innen herzustellen.</w:t>
      </w:r>
    </w:p>
    <w:p w14:paraId="29A815AC" w14:textId="77777777" w:rsidR="00D3726B" w:rsidRPr="00E93C01" w:rsidRDefault="00D3726B" w:rsidP="00D3726B">
      <w:pPr>
        <w:pStyle w:val="Listenabsatz"/>
        <w:numPr>
          <w:ilvl w:val="0"/>
          <w:numId w:val="22"/>
        </w:numPr>
        <w:rPr>
          <w:rFonts w:ascii="PT Sans" w:hAnsi="PT Sans"/>
          <w:lang w:val="de-AT"/>
        </w:rPr>
      </w:pPr>
      <w:r w:rsidRPr="00E93C01">
        <w:rPr>
          <w:rFonts w:ascii="PT Sans" w:hAnsi="PT Sans"/>
          <w:b/>
          <w:bCs/>
          <w:lang w:val="de-AT"/>
        </w:rPr>
        <w:t>Thematische Erkundungen mit dem Bild:</w:t>
      </w:r>
      <w:r w:rsidRPr="00E93C01">
        <w:rPr>
          <w:rFonts w:ascii="PT Sans" w:hAnsi="PT Sans"/>
          <w:lang w:val="de-AT"/>
        </w:rPr>
        <w:t xml:space="preserve"> In der Erarbeitung des Bildes sind uns mit den </w:t>
      </w:r>
      <w:proofErr w:type="spellStart"/>
      <w:proofErr w:type="gramStart"/>
      <w:r w:rsidRPr="00E93C01">
        <w:rPr>
          <w:rFonts w:ascii="PT Sans" w:hAnsi="PT Sans"/>
          <w:lang w:val="de-AT"/>
        </w:rPr>
        <w:t>Gesprächsteilnehmer:innen</w:t>
      </w:r>
      <w:proofErr w:type="spellEnd"/>
      <w:proofErr w:type="gramEnd"/>
      <w:r w:rsidRPr="00E93C01">
        <w:rPr>
          <w:rFonts w:ascii="PT Sans" w:hAnsi="PT Sans"/>
          <w:lang w:val="de-AT"/>
        </w:rPr>
        <w:t xml:space="preserve"> immer wieder bestimmte Themen begegnet, die – ausgehend von den Darstellungen im Bild – zu wichtigen, aber auch spannungsvollen Diskussionen führten. Gleichzeitig fiel uns auf, dass wir </w:t>
      </w:r>
      <w:r w:rsidRPr="00E93C01">
        <w:rPr>
          <w:rFonts w:ascii="PT Sans" w:hAnsi="PT Sans"/>
          <w:i/>
          <w:iCs/>
          <w:lang w:val="de-AT"/>
        </w:rPr>
        <w:t>ohne</w:t>
      </w:r>
      <w:r w:rsidRPr="00E93C01">
        <w:rPr>
          <w:rFonts w:ascii="PT Sans" w:hAnsi="PT Sans"/>
          <w:lang w:val="de-AT"/>
        </w:rPr>
        <w:t xml:space="preserve"> das Bild und den darin gewählten Darstellungsweisen vermutlich nicht zu diesen tiefen und spannenden Auseinandersetzungen gekommen wären. Folgende thematische Erkundungen bieten sich daher mit dem Bild besonders an:</w:t>
      </w:r>
    </w:p>
    <w:p w14:paraId="30542B98"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Lernen/schulisches Lernen/Unterricht – wie zeigt es sich im Bild? Passen die Darstellungen im Bild zu Ihrer Vorstellung von Lernen oder gibt es Spannungen? Wie sieht das in Ihrer Schulrealität aus?</w:t>
      </w:r>
    </w:p>
    <w:p w14:paraId="28194455"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Religion, Glaube, Spiritualität: Wie werden Glaube, Religion und Spiritualität in einer christlichen Schule sichtbar und erlebbar? Wo finden wir Hinweise darauf im Bild wieder – welche Bilder oder Szenen würden wir wählen, um von unserer eigenen Schulkultur zu erzählen? Wie leben wir gemeinsam die Offenheit für unterschiedliche Formen des Glaubens, unterschiedliche Religionen etc., und wie zeigt sich das im Schulalltag? Welche Symbole stehen für uns im Zentrum unseres Glaubens? Welche wurden im Bild gewählt – welche fehlen uns und warum sind sie uns wichtig?</w:t>
      </w:r>
    </w:p>
    <w:p w14:paraId="6C5F29BF"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Inklusion/Integration: Wie zeigt sich im Bild eine inklusive Praxis der Schule? Was würden wir aus unserer eigenen Schulrealität ergänzen? Was fehlt im Bild? Passt die Darstellung im Bild zu unserer eigenen Vorstellung oder auch Praxis von Inklusion und Integration?</w:t>
      </w:r>
    </w:p>
    <w:p w14:paraId="19D17F6C" w14:textId="77777777" w:rsidR="00D3726B" w:rsidRPr="00E93C01" w:rsidRDefault="00D3726B" w:rsidP="00D3726B">
      <w:pPr>
        <w:pStyle w:val="Listenabsatz"/>
        <w:numPr>
          <w:ilvl w:val="1"/>
          <w:numId w:val="22"/>
        </w:numPr>
        <w:rPr>
          <w:rFonts w:ascii="PT Sans" w:hAnsi="PT Sans"/>
          <w:lang w:val="de-AT"/>
        </w:rPr>
      </w:pPr>
      <w:r w:rsidRPr="00E93C01">
        <w:rPr>
          <w:rFonts w:ascii="PT Sans" w:hAnsi="PT Sans"/>
          <w:lang w:val="de-AT"/>
        </w:rPr>
        <w:t>Rollenbilder, Geschlechterrollen, Gender/Umgang mit Stereotypen: Wie werden im Bild Geschlecht, Rollenbilder, Gender dargestellt? (Plus-Minus-Interessant) Übertragen Sie diesen Blick auf Ihre eigene Schulrealität – was entdecken Sie dann ggf. wieder oder was ist anders? Wie bewusst und auf welche Art und Weise gehen Sie in Ihrer Schulgemeinschaft mit Geschlechtervielfalt um?</w:t>
      </w:r>
    </w:p>
    <w:p w14:paraId="15120F9B" w14:textId="77777777" w:rsidR="00D3726B" w:rsidRPr="00E93C01" w:rsidRDefault="00D3726B" w:rsidP="00D3726B">
      <w:pPr>
        <w:rPr>
          <w:rFonts w:ascii="PT Sans" w:hAnsi="PT Sans"/>
          <w:lang w:val="de-AT"/>
        </w:rPr>
      </w:pPr>
      <w:r w:rsidRPr="00E93C01">
        <w:rPr>
          <w:rFonts w:ascii="PT Sans" w:hAnsi="PT Sans"/>
          <w:b/>
          <w:bCs/>
          <w:lang w:val="de-AT"/>
        </w:rPr>
        <w:t xml:space="preserve">Sicher entdecken Sie noch weitere Themen, </w:t>
      </w:r>
      <w:r w:rsidRPr="00E93C01">
        <w:rPr>
          <w:rFonts w:ascii="PT Sans" w:hAnsi="PT Sans"/>
          <w:lang w:val="de-AT"/>
        </w:rPr>
        <w:t>die zu einer Erkundung anhand des Bildes einladen!</w:t>
      </w:r>
    </w:p>
    <w:p w14:paraId="70ED57B7" w14:textId="77777777" w:rsidR="00D3726B" w:rsidRPr="00E93C01" w:rsidRDefault="00D3726B" w:rsidP="00D3726B">
      <w:pPr>
        <w:rPr>
          <w:rFonts w:ascii="PT Sans" w:hAnsi="PT Sans"/>
          <w:b/>
          <w:bCs/>
          <w:lang w:val="de-AT"/>
        </w:rPr>
      </w:pPr>
      <w:r w:rsidRPr="00E93C01">
        <w:rPr>
          <w:rFonts w:ascii="PT Sans" w:hAnsi="PT Sans"/>
          <w:b/>
          <w:bCs/>
          <w:lang w:val="de-AT"/>
        </w:rPr>
        <w:t>Zielgruppen und Anlässe:</w:t>
      </w:r>
    </w:p>
    <w:p w14:paraId="5C4B0057" w14:textId="008CF7BC" w:rsidR="00D3726B" w:rsidRPr="00E93C01" w:rsidRDefault="00D3726B" w:rsidP="00D3726B">
      <w:pPr>
        <w:pStyle w:val="Listenabsatz"/>
        <w:numPr>
          <w:ilvl w:val="0"/>
          <w:numId w:val="23"/>
        </w:numPr>
        <w:rPr>
          <w:rFonts w:ascii="PT Sans" w:hAnsi="PT Sans"/>
          <w:lang w:val="de-AT"/>
        </w:rPr>
      </w:pPr>
      <w:r w:rsidRPr="00E93C01">
        <w:rPr>
          <w:rFonts w:ascii="PT Sans" w:hAnsi="PT Sans"/>
          <w:lang w:val="de-AT"/>
        </w:rPr>
        <w:lastRenderedPageBreak/>
        <w:t>Pädagogischer Tag, gesamtes Kollegium – gemeinsame Verständigung auf Werte, gemeinsames Verständnis von Lernen, Schulentwicklung für „Lernen im 21. Jahrhundert“; Umgang mit Digitalität …</w:t>
      </w:r>
    </w:p>
    <w:p w14:paraId="4458E2FF" w14:textId="77777777" w:rsidR="00D3726B" w:rsidRPr="00E93C01" w:rsidRDefault="00D3726B" w:rsidP="00D3726B">
      <w:pPr>
        <w:pStyle w:val="Listenabsatz"/>
        <w:numPr>
          <w:ilvl w:val="0"/>
          <w:numId w:val="23"/>
        </w:numPr>
        <w:rPr>
          <w:rFonts w:ascii="PT Sans" w:hAnsi="PT Sans"/>
          <w:lang w:val="de-AT"/>
        </w:rPr>
      </w:pPr>
      <w:r w:rsidRPr="00E93C01">
        <w:rPr>
          <w:rFonts w:ascii="PT Sans" w:hAnsi="PT Sans"/>
          <w:lang w:val="de-AT"/>
        </w:rPr>
        <w:t>Einstieg oder kommunikativer Baustein im Rahmen von Konferenzen, Teamtreffen, Projektgruppen ...</w:t>
      </w:r>
    </w:p>
    <w:p w14:paraId="21091EDD" w14:textId="77777777" w:rsidR="00D3726B" w:rsidRPr="00E93C01" w:rsidRDefault="00D3726B" w:rsidP="00D3726B">
      <w:pPr>
        <w:pStyle w:val="Listenabsatz"/>
        <w:numPr>
          <w:ilvl w:val="0"/>
          <w:numId w:val="23"/>
        </w:numPr>
        <w:rPr>
          <w:rFonts w:ascii="PT Sans" w:hAnsi="PT Sans"/>
          <w:lang w:val="de-AT"/>
        </w:rPr>
      </w:pPr>
      <w:proofErr w:type="spellStart"/>
      <w:proofErr w:type="gramStart"/>
      <w:r w:rsidRPr="00E93C01">
        <w:rPr>
          <w:rFonts w:ascii="PT Sans" w:hAnsi="PT Sans"/>
          <w:lang w:val="de-AT"/>
        </w:rPr>
        <w:t>Schüler:innenMitVerantwortung</w:t>
      </w:r>
      <w:proofErr w:type="spellEnd"/>
      <w:proofErr w:type="gramEnd"/>
      <w:r w:rsidRPr="00E93C01">
        <w:rPr>
          <w:rFonts w:ascii="PT Sans" w:hAnsi="PT Sans"/>
          <w:lang w:val="de-AT"/>
        </w:rPr>
        <w:t xml:space="preserve">-(SMV)-Arbeit, Schulklassen und andere </w:t>
      </w:r>
      <w:proofErr w:type="spellStart"/>
      <w:r w:rsidRPr="00E93C01">
        <w:rPr>
          <w:rFonts w:ascii="PT Sans" w:hAnsi="PT Sans"/>
          <w:lang w:val="de-AT"/>
        </w:rPr>
        <w:t>Schüler:innengruppen</w:t>
      </w:r>
      <w:proofErr w:type="spellEnd"/>
      <w:r w:rsidRPr="00E93C01">
        <w:rPr>
          <w:rFonts w:ascii="PT Sans" w:hAnsi="PT Sans"/>
          <w:lang w:val="de-AT"/>
        </w:rPr>
        <w:t xml:space="preserve">: Wie wünscht ihr euch Schule vs. Wie erlebt ihr die Realität? „Geschichten des Gelingens“ aus </w:t>
      </w:r>
      <w:proofErr w:type="spellStart"/>
      <w:proofErr w:type="gramStart"/>
      <w:r w:rsidRPr="00E93C01">
        <w:rPr>
          <w:rFonts w:ascii="PT Sans" w:hAnsi="PT Sans"/>
          <w:lang w:val="de-AT"/>
        </w:rPr>
        <w:t>Schüler:innensicht</w:t>
      </w:r>
      <w:proofErr w:type="spellEnd"/>
      <w:proofErr w:type="gramEnd"/>
      <w:r w:rsidRPr="00E93C01">
        <w:rPr>
          <w:rFonts w:ascii="PT Sans" w:hAnsi="PT Sans"/>
          <w:lang w:val="de-AT"/>
        </w:rPr>
        <w:t xml:space="preserve"> …</w:t>
      </w:r>
    </w:p>
    <w:p w14:paraId="75F1D009" w14:textId="77777777" w:rsidR="00D3726B" w:rsidRPr="00E93C01" w:rsidRDefault="00D3726B" w:rsidP="00D3726B">
      <w:pPr>
        <w:pStyle w:val="Listenabsatz"/>
        <w:numPr>
          <w:ilvl w:val="0"/>
          <w:numId w:val="23"/>
        </w:numPr>
        <w:rPr>
          <w:rFonts w:ascii="PT Sans" w:hAnsi="PT Sans"/>
          <w:lang w:val="de-AT"/>
        </w:rPr>
      </w:pPr>
      <w:r w:rsidRPr="00E93C01">
        <w:rPr>
          <w:rFonts w:ascii="PT Sans" w:hAnsi="PT Sans"/>
          <w:lang w:val="de-AT"/>
        </w:rPr>
        <w:t>Elternarbeit/Eltern-Info-Abende – mit Eltern über deren Vorstellungen von Schule sprechen bzw. an den eigenen inneren Bildern von Schule arbeiten – und über die eigene Schulrealität oder Schulkultur informieren oder diskutieren ...</w:t>
      </w:r>
    </w:p>
    <w:p w14:paraId="78E16E8D" w14:textId="77777777" w:rsidR="0042033B" w:rsidRDefault="00D3726B" w:rsidP="00D3726B">
      <w:pPr>
        <w:pStyle w:val="Listenabsatz"/>
        <w:numPr>
          <w:ilvl w:val="0"/>
          <w:numId w:val="23"/>
        </w:numPr>
        <w:rPr>
          <w:rFonts w:ascii="PT Sans" w:hAnsi="PT Sans"/>
          <w:lang w:val="de-AT"/>
        </w:rPr>
      </w:pPr>
      <w:r w:rsidRPr="00E93C01">
        <w:rPr>
          <w:rFonts w:ascii="PT Sans" w:hAnsi="PT Sans"/>
          <w:lang w:val="de-AT"/>
        </w:rPr>
        <w:t>Neue Lehrkräfte/</w:t>
      </w:r>
      <w:proofErr w:type="spellStart"/>
      <w:proofErr w:type="gramStart"/>
      <w:r w:rsidRPr="00E93C01">
        <w:rPr>
          <w:rFonts w:ascii="PT Sans" w:hAnsi="PT Sans"/>
          <w:lang w:val="de-AT"/>
        </w:rPr>
        <w:t>Mitarbeiter:innen</w:t>
      </w:r>
      <w:proofErr w:type="spellEnd"/>
      <w:proofErr w:type="gramEnd"/>
      <w:r w:rsidRPr="00E93C01">
        <w:rPr>
          <w:rFonts w:ascii="PT Sans" w:hAnsi="PT Sans"/>
          <w:lang w:val="de-AT"/>
        </w:rPr>
        <w:t xml:space="preserve"> in einer Schule oder bei einem Schulträger: Wie verstehen wir hier Lernen, Bildung? Welche Ideen und Vorstellungen bringen die neuen </w:t>
      </w:r>
      <w:proofErr w:type="spellStart"/>
      <w:proofErr w:type="gramStart"/>
      <w:r w:rsidRPr="00E93C01">
        <w:rPr>
          <w:rFonts w:ascii="PT Sans" w:hAnsi="PT Sans"/>
          <w:lang w:val="de-AT"/>
        </w:rPr>
        <w:t>Kolleg:innen</w:t>
      </w:r>
      <w:proofErr w:type="spellEnd"/>
      <w:proofErr w:type="gramEnd"/>
      <w:r w:rsidRPr="00E93C01">
        <w:rPr>
          <w:rFonts w:ascii="PT Sans" w:hAnsi="PT Sans"/>
          <w:lang w:val="de-AT"/>
        </w:rPr>
        <w:t xml:space="preserve"> mit?</w:t>
      </w:r>
    </w:p>
    <w:p w14:paraId="5A16E503" w14:textId="7B5AFE8C" w:rsidR="00470796" w:rsidRPr="0042033B" w:rsidRDefault="00D3726B" w:rsidP="00D3726B">
      <w:pPr>
        <w:pStyle w:val="Listenabsatz"/>
        <w:numPr>
          <w:ilvl w:val="0"/>
          <w:numId w:val="23"/>
        </w:numPr>
        <w:rPr>
          <w:rFonts w:ascii="PT Sans" w:hAnsi="PT Sans"/>
          <w:lang w:val="de-AT"/>
        </w:rPr>
      </w:pPr>
      <w:r w:rsidRPr="0042033B">
        <w:rPr>
          <w:rFonts w:ascii="PT Sans" w:hAnsi="PT Sans"/>
          <w:lang w:val="de-AT"/>
        </w:rPr>
        <w:t>Überall da, wo Menschen gemeinsam über Lernen, Bildung und Schule nachdenken und sprechen möchten ..</w:t>
      </w:r>
      <w:r w:rsidR="0042033B">
        <w:rPr>
          <w:rFonts w:ascii="PT Sans" w:hAnsi="PT Sans"/>
          <w:lang w:val="de-AT"/>
        </w:rPr>
        <w:t>.</w:t>
      </w:r>
    </w:p>
    <w:p w14:paraId="5C9DBC3C" w14:textId="0C7A05A3" w:rsidR="00023D61" w:rsidRDefault="00023D61">
      <w:pPr>
        <w:spacing w:after="0" w:line="240" w:lineRule="auto"/>
        <w:rPr>
          <w:rFonts w:ascii="PT Sans" w:hAnsi="PT Sans"/>
          <w:lang w:val="de-AT"/>
        </w:rPr>
      </w:pPr>
    </w:p>
    <w:p w14:paraId="4036F284" w14:textId="1702838E" w:rsidR="00023D61" w:rsidRDefault="00023D61">
      <w:pPr>
        <w:spacing w:after="0" w:line="240" w:lineRule="auto"/>
        <w:rPr>
          <w:rFonts w:ascii="PT Sans" w:hAnsi="PT Sans"/>
          <w:lang w:val="de-AT"/>
        </w:rPr>
      </w:pPr>
    </w:p>
    <w:p w14:paraId="567D8AA5" w14:textId="293CAE4A" w:rsidR="00023D61" w:rsidRDefault="00023D61">
      <w:pPr>
        <w:spacing w:after="0" w:line="240" w:lineRule="auto"/>
        <w:rPr>
          <w:rFonts w:ascii="PT Sans" w:hAnsi="PT Sans"/>
          <w:lang w:val="de-AT"/>
        </w:rPr>
      </w:pPr>
    </w:p>
    <w:p w14:paraId="17F71843" w14:textId="7D6A91D6" w:rsidR="00023D61" w:rsidRDefault="00023D61">
      <w:pPr>
        <w:spacing w:after="0" w:line="240" w:lineRule="auto"/>
        <w:rPr>
          <w:rFonts w:ascii="PT Sans" w:hAnsi="PT Sans"/>
          <w:lang w:val="de-AT"/>
        </w:rPr>
      </w:pPr>
    </w:p>
    <w:p w14:paraId="7C69B43A" w14:textId="77777777" w:rsidR="00023D61" w:rsidRDefault="00023D61">
      <w:pPr>
        <w:spacing w:after="0" w:line="240" w:lineRule="auto"/>
        <w:rPr>
          <w:rFonts w:ascii="PT Sans" w:hAnsi="PT Sans"/>
          <w:lang w:val="de-AT"/>
        </w:rPr>
      </w:pPr>
    </w:p>
    <w:p w14:paraId="0C62E96D" w14:textId="49A1C41A" w:rsidR="00023D61" w:rsidRDefault="00023D61">
      <w:pPr>
        <w:spacing w:after="0" w:line="240" w:lineRule="auto"/>
        <w:rPr>
          <w:rFonts w:ascii="PT Sans" w:hAnsi="PT Sans"/>
          <w:lang w:val="de-AT"/>
        </w:rPr>
      </w:pPr>
    </w:p>
    <w:p w14:paraId="210D2598" w14:textId="7D6FF16F" w:rsidR="00023D61" w:rsidRDefault="00023D61">
      <w:pPr>
        <w:spacing w:after="0" w:line="240" w:lineRule="auto"/>
        <w:rPr>
          <w:rFonts w:ascii="PT Sans" w:hAnsi="PT Sans"/>
          <w:lang w:val="de-AT"/>
        </w:rPr>
      </w:pPr>
      <w:r>
        <w:rPr>
          <w:rFonts w:ascii="PT Sans" w:hAnsi="PT Sans"/>
          <w:noProof/>
          <w:lang w:val="de-AT"/>
        </w:rPr>
        <w:drawing>
          <wp:inline distT="0" distB="0" distL="0" distR="0" wp14:anchorId="4A8E1860" wp14:editId="165D184D">
            <wp:extent cx="5756910" cy="3821430"/>
            <wp:effectExtent l="0" t="0" r="0" b="1270"/>
            <wp:docPr id="121" name="Grafik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Grafik 121"/>
                    <pic:cNvPicPr/>
                  </pic:nvPicPr>
                  <pic:blipFill>
                    <a:blip r:embed="rId68" cstate="hqprint">
                      <a:extLst>
                        <a:ext uri="{28A0092B-C50C-407E-A947-70E740481C1C}">
                          <a14:useLocalDpi xmlns:a14="http://schemas.microsoft.com/office/drawing/2010/main"/>
                        </a:ext>
                      </a:extLst>
                    </a:blip>
                    <a:stretch>
                      <a:fillRect/>
                    </a:stretch>
                  </pic:blipFill>
                  <pic:spPr>
                    <a:xfrm>
                      <a:off x="0" y="0"/>
                      <a:ext cx="5756910" cy="3821430"/>
                    </a:xfrm>
                    <a:prstGeom prst="rect">
                      <a:avLst/>
                    </a:prstGeom>
                  </pic:spPr>
                </pic:pic>
              </a:graphicData>
            </a:graphic>
          </wp:inline>
        </w:drawing>
      </w:r>
    </w:p>
    <w:p w14:paraId="2D330F78" w14:textId="2A4B2D14" w:rsidR="00470796" w:rsidRPr="00E93C01" w:rsidRDefault="00470796">
      <w:pPr>
        <w:spacing w:after="0" w:line="240" w:lineRule="auto"/>
        <w:rPr>
          <w:rFonts w:ascii="PT Sans" w:hAnsi="PT Sans"/>
          <w:lang w:val="de-AT"/>
        </w:rPr>
      </w:pPr>
      <w:r w:rsidRPr="00E93C01">
        <w:rPr>
          <w:rFonts w:ascii="PT Sans" w:hAnsi="PT Sans"/>
          <w:lang w:val="de-AT"/>
        </w:rPr>
        <w:br w:type="page"/>
      </w:r>
    </w:p>
    <w:p w14:paraId="069CE9C8" w14:textId="77777777" w:rsidR="00D3726B" w:rsidRPr="00E93C01" w:rsidRDefault="00D3726B" w:rsidP="00D3726B">
      <w:pPr>
        <w:rPr>
          <w:rFonts w:ascii="PT Sans" w:hAnsi="PT Sans"/>
          <w:iCs/>
          <w:lang w:val="de-AT"/>
        </w:rPr>
      </w:pPr>
    </w:p>
    <w:p w14:paraId="3B5C8460" w14:textId="77777777" w:rsidR="00D3726B" w:rsidRPr="00E93C01" w:rsidRDefault="00D3726B" w:rsidP="00D3726B">
      <w:pPr>
        <w:rPr>
          <w:rFonts w:ascii="PT Sans" w:hAnsi="PT Sans"/>
          <w:lang w:val="de-AT"/>
        </w:rPr>
      </w:pPr>
      <w:r w:rsidRPr="00E93C01">
        <w:rPr>
          <w:rFonts w:ascii="PT Sans" w:hAnsi="PT Sans"/>
          <w:noProof/>
        </w:rPr>
        <mc:AlternateContent>
          <mc:Choice Requires="wps">
            <w:drawing>
              <wp:anchor distT="0" distB="0" distL="114300" distR="114300" simplePos="0" relativeHeight="251819008" behindDoc="0" locked="0" layoutInCell="1" allowOverlap="1" wp14:anchorId="55DF28DC" wp14:editId="6D2F6107">
                <wp:simplePos x="0" y="0"/>
                <wp:positionH relativeFrom="column">
                  <wp:posOffset>675005</wp:posOffset>
                </wp:positionH>
                <wp:positionV relativeFrom="paragraph">
                  <wp:posOffset>-382385</wp:posOffset>
                </wp:positionV>
                <wp:extent cx="4572000" cy="1938655"/>
                <wp:effectExtent l="0" t="0" r="12700" b="385445"/>
                <wp:wrapNone/>
                <wp:docPr id="35" name="Rechteckige Legende 35"/>
                <wp:cNvGraphicFramePr/>
                <a:graphic xmlns:a="http://schemas.openxmlformats.org/drawingml/2006/main">
                  <a:graphicData uri="http://schemas.microsoft.com/office/word/2010/wordprocessingShape">
                    <wps:wsp>
                      <wps:cNvSpPr/>
                      <wps:spPr>
                        <a:xfrm>
                          <a:off x="0" y="0"/>
                          <a:ext cx="4572000" cy="1938655"/>
                        </a:xfrm>
                        <a:prstGeom prst="wedgeRectCallout">
                          <a:avLst>
                            <a:gd name="adj1" fmla="val 23745"/>
                            <a:gd name="adj2" fmla="val 68775"/>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B6D99DA" w14:textId="77777777" w:rsidR="00D3726B" w:rsidRPr="00322344" w:rsidRDefault="00D3726B" w:rsidP="00D3726B">
                            <w:pPr>
                              <w:shd w:val="clear" w:color="auto" w:fill="4472C4" w:themeFill="accent1"/>
                              <w:rPr>
                                <w:rFonts w:asciiTheme="minorHAnsi" w:hAnsiTheme="minorHAnsi" w:cstheme="minorHAnsi"/>
                                <w:b/>
                                <w:bCs/>
                                <w:color w:val="FFFFFF" w:themeColor="background1"/>
                                <w:sz w:val="24"/>
                                <w:szCs w:val="24"/>
                                <w:lang w:val="de-AT"/>
                              </w:rPr>
                            </w:pPr>
                            <w:r w:rsidRPr="00322344">
                              <w:rPr>
                                <w:rFonts w:asciiTheme="minorHAnsi" w:hAnsiTheme="minorHAnsi" w:cstheme="minorHAnsi"/>
                                <w:color w:val="FFFFFF" w:themeColor="background1"/>
                                <w:sz w:val="24"/>
                                <w:szCs w:val="24"/>
                                <w:lang w:val="de-AT"/>
                              </w:rPr>
                              <w:t xml:space="preserve">1 </w:t>
                            </w:r>
                            <w:r w:rsidRPr="00322344">
                              <w:rPr>
                                <w:rFonts w:asciiTheme="minorHAnsi" w:hAnsiTheme="minorHAnsi" w:cstheme="minorHAnsi"/>
                                <w:b/>
                                <w:bCs/>
                                <w:color w:val="FFFFFF" w:themeColor="background1"/>
                                <w:sz w:val="24"/>
                                <w:szCs w:val="24"/>
                                <w:lang w:val="de-AT"/>
                              </w:rPr>
                              <w:t>Aktuelle Strategie</w:t>
                            </w:r>
                          </w:p>
                          <w:p w14:paraId="26B41D68" w14:textId="77777777" w:rsidR="00D3726B" w:rsidRPr="00322344" w:rsidRDefault="00D3726B" w:rsidP="00D3726B">
                            <w:pPr>
                              <w:jc w:val="center"/>
                              <w:rPr>
                                <w:sz w:val="24"/>
                                <w:szCs w:val="24"/>
                                <w:lang w:val="de-AT"/>
                              </w:rPr>
                            </w:pPr>
                            <w:r w:rsidRPr="00322344">
                              <w:rPr>
                                <w:rFonts w:asciiTheme="minorHAnsi" w:hAnsiTheme="minorHAnsi" w:cstheme="minorHAnsi"/>
                                <w:color w:val="FFFFFF" w:themeColor="background1"/>
                                <w:sz w:val="24"/>
                                <w:szCs w:val="24"/>
                                <w:lang w:val="de-AT"/>
                              </w:rPr>
                              <w:t>Schule, Schulleitung und Träger haben die digitale Transformation in ihre Schulstrategie und Leitbild integriert und sind in der Lage, diese urteilsfähig und vernetzt im Sinne des Auftrags der Schule und zum Wohl der Schüler/innen laufend zu adaptieren. Diese Strategie berücksichtigt auch umfassend Schulart, Schulstandort und -kontext sowie Schulgebäude. Die Strategie ist „diklusiver“ Teil von Leitbildern und übergeordneten Konzepten.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DF28D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hteckige Legende 35" o:spid="_x0000_s1033" type="#_x0000_t61" style="position:absolute;margin-left:53.15pt;margin-top:-30.1pt;width:5in;height:152.6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" adj="15929,25655" fillcolor="#4472c4 [3204]" strokecolor="#1f3763 [1604]" strokeweight="1pt">
                <v:textbox>
                  <w:txbxContent>
                    <w:p w14:paraId="2B6D99DA" w14:textId="77777777" w:rsidR="00D3726B" w:rsidRPr="00322344" w:rsidRDefault="00D3726B" w:rsidP="00D3726B">
                      <w:pPr>
                        <w:shd w:val="clear" w:color="auto" w:fill="4472C4" w:themeFill="accent1"/>
                        <w:rPr>
                          <w:rFonts w:asciiTheme="minorHAnsi" w:hAnsiTheme="minorHAnsi" w:cstheme="minorHAnsi"/>
                          <w:b/>
                          <w:bCs/>
                          <w:color w:val="FFFFFF" w:themeColor="background1"/>
                          <w:sz w:val="24"/>
                          <w:szCs w:val="24"/>
                          <w:lang w:val="de-AT"/>
                        </w:rPr>
                      </w:pPr>
                      <w:r w:rsidRPr="00322344">
                        <w:rPr>
                          <w:rFonts w:asciiTheme="minorHAnsi" w:hAnsiTheme="minorHAnsi" w:cstheme="minorHAnsi"/>
                          <w:color w:val="FFFFFF" w:themeColor="background1"/>
                          <w:sz w:val="24"/>
                          <w:szCs w:val="24"/>
                          <w:lang w:val="de-AT"/>
                        </w:rPr>
                        <w:t xml:space="preserve">1 </w:t>
                      </w:r>
                      <w:r w:rsidRPr="00322344">
                        <w:rPr>
                          <w:rFonts w:asciiTheme="minorHAnsi" w:hAnsiTheme="minorHAnsi" w:cstheme="minorHAnsi"/>
                          <w:b/>
                          <w:bCs/>
                          <w:color w:val="FFFFFF" w:themeColor="background1"/>
                          <w:sz w:val="24"/>
                          <w:szCs w:val="24"/>
                          <w:lang w:val="de-AT"/>
                        </w:rPr>
                        <w:t>Aktuelle Strategie</w:t>
                      </w:r>
                    </w:p>
                    <w:p w14:paraId="26B41D68" w14:textId="77777777" w:rsidR="00D3726B" w:rsidRPr="00322344" w:rsidRDefault="00D3726B" w:rsidP="00D3726B">
                      <w:pPr>
                        <w:jc w:val="center"/>
                        <w:rPr>
                          <w:sz w:val="24"/>
                          <w:szCs w:val="24"/>
                          <w:lang w:val="de-AT"/>
                        </w:rPr>
                      </w:pPr>
                      <w:r w:rsidRPr="00322344">
                        <w:rPr>
                          <w:rFonts w:asciiTheme="minorHAnsi" w:hAnsiTheme="minorHAnsi" w:cstheme="minorHAnsi"/>
                          <w:color w:val="FFFFFF" w:themeColor="background1"/>
                          <w:sz w:val="24"/>
                          <w:szCs w:val="24"/>
                          <w:lang w:val="de-AT"/>
                        </w:rPr>
                        <w:t>Schule, Schulleitung und Träger haben die digitale Transformation in ihre Schulstrategie und Leitbild integriert und sind in der Lage, diese urteilsfähig und vernetzt im Sinne des Auftrags der Schule und zum Wohl der Schüler/innen laufend zu adaptieren. Diese Strategie berücksichtigt auch umfassend Schulart, Schulstandort und -kontext sowie Schulgebäude. Die Strategie ist „diklusiver“ Teil von Leitbildern und übergeordneten Konzepten.</w:t>
                      </w:r>
                    </w:p>
                  </w:txbxContent>
                </v:textbox>
              </v:shape>
            </w:pict>
          </mc:Fallback>
        </mc:AlternateContent>
      </w:r>
    </w:p>
    <w:p w14:paraId="674F1A02" w14:textId="77777777" w:rsidR="00D3726B" w:rsidRPr="00E93C01" w:rsidRDefault="00D3726B" w:rsidP="00D3726B">
      <w:pPr>
        <w:rPr>
          <w:rFonts w:ascii="PT Sans" w:hAnsi="PT Sans"/>
          <w:lang w:val="de-AT"/>
        </w:rPr>
      </w:pPr>
    </w:p>
    <w:p w14:paraId="60A5B556" w14:textId="77777777" w:rsidR="00D3726B" w:rsidRPr="00E93C01" w:rsidRDefault="00D3726B" w:rsidP="00D3726B">
      <w:pPr>
        <w:rPr>
          <w:rFonts w:ascii="PT Sans" w:hAnsi="PT Sans"/>
          <w:lang w:val="de-AT"/>
        </w:rPr>
      </w:pPr>
    </w:p>
    <w:p w14:paraId="502A92B0" w14:textId="77777777" w:rsidR="00D3726B" w:rsidRPr="00E93C01" w:rsidRDefault="00D3726B" w:rsidP="00D3726B">
      <w:pPr>
        <w:rPr>
          <w:rFonts w:ascii="PT Sans" w:hAnsi="PT Sans"/>
          <w:lang w:val="de-AT"/>
        </w:rPr>
      </w:pPr>
    </w:p>
    <w:p w14:paraId="0C4A39BD" w14:textId="77777777" w:rsidR="00D3726B" w:rsidRPr="00E93C01" w:rsidRDefault="00D3726B" w:rsidP="00D3726B">
      <w:pPr>
        <w:rPr>
          <w:rFonts w:ascii="PT Sans" w:hAnsi="PT Sans"/>
          <w:lang w:val="de-AT"/>
        </w:rPr>
      </w:pPr>
    </w:p>
    <w:p w14:paraId="1695CC4C" w14:textId="77777777" w:rsidR="00D3726B" w:rsidRPr="00E93C01" w:rsidRDefault="00D3726B" w:rsidP="00D3726B">
      <w:pPr>
        <w:rPr>
          <w:rFonts w:ascii="PT Sans" w:hAnsi="PT Sans"/>
          <w:lang w:val="de-AT"/>
        </w:rPr>
      </w:pPr>
    </w:p>
    <w:p w14:paraId="0BCB41C6" w14:textId="77777777" w:rsidR="00D3726B" w:rsidRPr="00E93C01" w:rsidRDefault="00D3726B" w:rsidP="00D3726B">
      <w:pPr>
        <w:rPr>
          <w:rFonts w:ascii="PT Sans" w:hAnsi="PT Sans"/>
          <w:lang w:val="de-AT"/>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65"/>
        <w:gridCol w:w="879"/>
        <w:gridCol w:w="932"/>
        <w:gridCol w:w="912"/>
        <w:gridCol w:w="899"/>
        <w:gridCol w:w="945"/>
        <w:gridCol w:w="866"/>
        <w:gridCol w:w="978"/>
        <w:gridCol w:w="834"/>
      </w:tblGrid>
      <w:tr w:rsidR="00D3726B" w:rsidRPr="00E93C01" w14:paraId="73767A04" w14:textId="77777777" w:rsidTr="008F2359">
        <w:tc>
          <w:tcPr>
            <w:tcW w:w="1811" w:type="dxa"/>
            <w:gridSpan w:val="2"/>
          </w:tcPr>
          <w:p w14:paraId="0FA70B52" w14:textId="77777777" w:rsidR="00D3726B" w:rsidRPr="00E93C01" w:rsidRDefault="00D3726B" w:rsidP="008F2359">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1669F9B8" w14:textId="77777777" w:rsidR="00D3726B" w:rsidRPr="00E93C01" w:rsidRDefault="00D3726B" w:rsidP="008F2359">
            <w:pPr>
              <w:jc w:val="center"/>
              <w:rPr>
                <w:rFonts w:ascii="PT Sans" w:hAnsi="PT Sans" w:cstheme="minorHAnsi"/>
                <w:b/>
                <w:bCs/>
                <w:sz w:val="16"/>
                <w:szCs w:val="16"/>
              </w:rPr>
            </w:pPr>
            <w:proofErr w:type="spellStart"/>
            <w:r w:rsidRPr="00E93C01">
              <w:rPr>
                <w:rFonts w:ascii="PT Sans" w:hAnsi="PT Sans" w:cstheme="minorHAnsi"/>
                <w:b/>
                <w:bCs/>
                <w:sz w:val="16"/>
                <w:szCs w:val="16"/>
              </w:rPr>
              <w:t>davor</w:t>
            </w:r>
            <w:proofErr w:type="spellEnd"/>
          </w:p>
        </w:tc>
        <w:tc>
          <w:tcPr>
            <w:tcW w:w="1811" w:type="dxa"/>
            <w:gridSpan w:val="2"/>
          </w:tcPr>
          <w:p w14:paraId="7A9DD2C5" w14:textId="77777777" w:rsidR="00D3726B" w:rsidRPr="00E93C01" w:rsidRDefault="00D3726B" w:rsidP="008F2359">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13ABC1FC" w14:textId="77777777" w:rsidR="00D3726B" w:rsidRPr="00E93C01" w:rsidRDefault="00D3726B" w:rsidP="008F2359">
            <w:pPr>
              <w:jc w:val="center"/>
              <w:rPr>
                <w:rFonts w:ascii="PT Sans" w:hAnsi="PT Sans" w:cstheme="minorHAnsi"/>
                <w:b/>
                <w:bCs/>
                <w:sz w:val="16"/>
                <w:szCs w:val="16"/>
              </w:rPr>
            </w:pPr>
            <w:proofErr w:type="spellStart"/>
            <w:r w:rsidRPr="00E93C01">
              <w:rPr>
                <w:rFonts w:ascii="PT Sans" w:hAnsi="PT Sans" w:cstheme="minorHAnsi"/>
                <w:b/>
                <w:bCs/>
                <w:sz w:val="16"/>
                <w:szCs w:val="16"/>
              </w:rPr>
              <w:t>begonnen</w:t>
            </w:r>
            <w:proofErr w:type="spellEnd"/>
          </w:p>
        </w:tc>
        <w:tc>
          <w:tcPr>
            <w:tcW w:w="1811" w:type="dxa"/>
            <w:gridSpan w:val="2"/>
          </w:tcPr>
          <w:p w14:paraId="3F3DA21C" w14:textId="77777777" w:rsidR="00D3726B" w:rsidRPr="00E93C01" w:rsidRDefault="00D3726B" w:rsidP="008F2359">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3A80E38A" w14:textId="77777777" w:rsidR="00D3726B" w:rsidRPr="00E93C01" w:rsidRDefault="00D3726B" w:rsidP="008F2359">
            <w:pPr>
              <w:jc w:val="center"/>
              <w:rPr>
                <w:rFonts w:ascii="PT Sans" w:hAnsi="PT Sans" w:cstheme="minorHAnsi"/>
                <w:b/>
                <w:bCs/>
                <w:sz w:val="16"/>
                <w:szCs w:val="16"/>
              </w:rPr>
            </w:pPr>
            <w:r w:rsidRPr="00E93C01">
              <w:rPr>
                <w:rFonts w:ascii="PT Sans" w:hAnsi="PT Sans" w:cstheme="minorHAnsi"/>
                <w:b/>
                <w:bCs/>
                <w:sz w:val="16"/>
                <w:szCs w:val="16"/>
              </w:rPr>
              <w:t xml:space="preserve">auf </w:t>
            </w:r>
            <w:proofErr w:type="spellStart"/>
            <w:r w:rsidRPr="00E93C01">
              <w:rPr>
                <w:rFonts w:ascii="PT Sans" w:hAnsi="PT Sans" w:cstheme="minorHAnsi"/>
                <w:b/>
                <w:bCs/>
                <w:sz w:val="16"/>
                <w:szCs w:val="16"/>
              </w:rPr>
              <w:t>dem</w:t>
            </w:r>
            <w:proofErr w:type="spellEnd"/>
            <w:r w:rsidRPr="00E93C01">
              <w:rPr>
                <w:rFonts w:ascii="PT Sans" w:hAnsi="PT Sans" w:cstheme="minorHAnsi"/>
                <w:b/>
                <w:bCs/>
                <w:sz w:val="16"/>
                <w:szCs w:val="16"/>
              </w:rPr>
              <w:t xml:space="preserve"> </w:t>
            </w:r>
            <w:proofErr w:type="spellStart"/>
            <w:r w:rsidRPr="00E93C01">
              <w:rPr>
                <w:rFonts w:ascii="PT Sans" w:hAnsi="PT Sans" w:cstheme="minorHAnsi"/>
                <w:b/>
                <w:bCs/>
                <w:sz w:val="16"/>
                <w:szCs w:val="16"/>
              </w:rPr>
              <w:t>Weg</w:t>
            </w:r>
            <w:proofErr w:type="spellEnd"/>
          </w:p>
        </w:tc>
        <w:tc>
          <w:tcPr>
            <w:tcW w:w="1811" w:type="dxa"/>
            <w:gridSpan w:val="2"/>
          </w:tcPr>
          <w:p w14:paraId="7DA5F707" w14:textId="77777777" w:rsidR="00D3726B" w:rsidRPr="00E93C01" w:rsidRDefault="00D3726B" w:rsidP="008F2359">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6302B5D6" w14:textId="77777777" w:rsidR="00D3726B" w:rsidRPr="00E93C01" w:rsidRDefault="00D3726B" w:rsidP="008F2359">
            <w:pPr>
              <w:jc w:val="center"/>
              <w:rPr>
                <w:rFonts w:ascii="PT Sans" w:hAnsi="PT Sans" w:cstheme="minorHAnsi"/>
                <w:b/>
                <w:bCs/>
                <w:sz w:val="16"/>
                <w:szCs w:val="16"/>
              </w:rPr>
            </w:pPr>
            <w:proofErr w:type="spellStart"/>
            <w:r w:rsidRPr="00E93C01">
              <w:rPr>
                <w:rFonts w:ascii="PT Sans" w:hAnsi="PT Sans" w:cstheme="minorHAnsi"/>
                <w:b/>
                <w:bCs/>
                <w:sz w:val="16"/>
                <w:szCs w:val="16"/>
              </w:rPr>
              <w:t>im</w:t>
            </w:r>
            <w:proofErr w:type="spellEnd"/>
            <w:r w:rsidRPr="00E93C01">
              <w:rPr>
                <w:rFonts w:ascii="PT Sans" w:hAnsi="PT Sans" w:cstheme="minorHAnsi"/>
                <w:b/>
                <w:bCs/>
                <w:sz w:val="16"/>
                <w:szCs w:val="16"/>
              </w:rPr>
              <w:t xml:space="preserve"> Zielbild</w:t>
            </w:r>
          </w:p>
        </w:tc>
        <w:tc>
          <w:tcPr>
            <w:tcW w:w="1812" w:type="dxa"/>
            <w:gridSpan w:val="2"/>
          </w:tcPr>
          <w:p w14:paraId="7A06BAF7" w14:textId="77777777" w:rsidR="00D3726B" w:rsidRPr="00E93C01" w:rsidRDefault="00D3726B" w:rsidP="008F2359">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6F3F88F8" w14:textId="77777777" w:rsidR="00D3726B" w:rsidRPr="00E93C01" w:rsidRDefault="00D3726B" w:rsidP="008F2359">
            <w:pPr>
              <w:jc w:val="center"/>
              <w:rPr>
                <w:rFonts w:ascii="PT Sans" w:hAnsi="PT Sans" w:cstheme="minorHAnsi"/>
                <w:b/>
                <w:bCs/>
                <w:sz w:val="16"/>
                <w:szCs w:val="16"/>
                <w:lang w:val="de-AT"/>
              </w:rPr>
            </w:pPr>
            <w:r w:rsidRPr="00E93C01">
              <w:rPr>
                <w:rFonts w:ascii="PT Sans" w:hAnsi="PT Sans" w:cstheme="minorHAnsi"/>
                <w:b/>
                <w:bCs/>
                <w:sz w:val="16"/>
                <w:szCs w:val="16"/>
                <w:lang w:val="de-AT"/>
              </w:rPr>
              <w:t>innovativ (</w:t>
            </w:r>
            <w:proofErr w:type="spellStart"/>
            <w:r w:rsidRPr="00E93C01">
              <w:rPr>
                <w:rFonts w:ascii="PT Sans" w:hAnsi="PT Sans" w:cstheme="minorHAnsi"/>
                <w:b/>
                <w:bCs/>
                <w:sz w:val="16"/>
                <w:szCs w:val="16"/>
                <w:lang w:val="de-AT"/>
              </w:rPr>
              <w:t>next</w:t>
            </w:r>
            <w:proofErr w:type="spellEnd"/>
            <w:r w:rsidRPr="00E93C01">
              <w:rPr>
                <w:rFonts w:ascii="PT Sans" w:hAnsi="PT Sans" w:cstheme="minorHAnsi"/>
                <w:b/>
                <w:bCs/>
                <w:sz w:val="16"/>
                <w:szCs w:val="16"/>
                <w:lang w:val="de-AT"/>
              </w:rPr>
              <w:t xml:space="preserve"> </w:t>
            </w:r>
            <w:proofErr w:type="spellStart"/>
            <w:r w:rsidRPr="00E93C01">
              <w:rPr>
                <w:rFonts w:ascii="PT Sans" w:hAnsi="PT Sans" w:cstheme="minorHAnsi"/>
                <w:b/>
                <w:bCs/>
                <w:sz w:val="16"/>
                <w:szCs w:val="16"/>
                <w:lang w:val="de-AT"/>
              </w:rPr>
              <w:t>level</w:t>
            </w:r>
            <w:proofErr w:type="spellEnd"/>
            <w:r w:rsidRPr="00E93C01">
              <w:rPr>
                <w:rFonts w:ascii="PT Sans" w:hAnsi="PT Sans" w:cstheme="minorHAnsi"/>
                <w:b/>
                <w:bCs/>
                <w:sz w:val="16"/>
                <w:szCs w:val="16"/>
                <w:lang w:val="de-AT"/>
              </w:rPr>
              <w:t>)</w:t>
            </w:r>
          </w:p>
        </w:tc>
      </w:tr>
      <w:tr w:rsidR="00D3726B" w:rsidRPr="00E93C01" w14:paraId="198861EB" w14:textId="77777777" w:rsidTr="008F2359">
        <w:tc>
          <w:tcPr>
            <w:tcW w:w="9056" w:type="dxa"/>
            <w:gridSpan w:val="10"/>
            <w:shd w:val="clear" w:color="auto" w:fill="E7E6E6" w:themeFill="background2"/>
          </w:tcPr>
          <w:p w14:paraId="2333E943" w14:textId="347E59C0" w:rsidR="00D3726B" w:rsidRPr="00E93C01" w:rsidRDefault="00D3726B" w:rsidP="008F2359">
            <w:pPr>
              <w:jc w:val="center"/>
              <w:rPr>
                <w:rFonts w:ascii="PT Sans" w:hAnsi="PT Sans"/>
                <w:sz w:val="24"/>
                <w:szCs w:val="24"/>
              </w:rPr>
            </w:pPr>
            <w:proofErr w:type="spellStart"/>
            <w:r w:rsidRPr="00E93C01">
              <w:rPr>
                <w:rFonts w:ascii="PT Sans" w:hAnsi="PT Sans"/>
                <w:sz w:val="24"/>
                <w:szCs w:val="24"/>
              </w:rPr>
              <w:t>z</w:t>
            </w:r>
            <w:r w:rsidR="00BC602C">
              <w:rPr>
                <w:rFonts w:ascii="PT Sans" w:hAnsi="PT Sans"/>
                <w:sz w:val="24"/>
                <w:szCs w:val="24"/>
              </w:rPr>
              <w:t>.</w:t>
            </w:r>
            <w:r w:rsidRPr="00E93C01">
              <w:rPr>
                <w:rFonts w:ascii="PT Sans" w:hAnsi="PT Sans"/>
                <w:sz w:val="24"/>
                <w:szCs w:val="24"/>
              </w:rPr>
              <w:t>B</w:t>
            </w:r>
            <w:r w:rsidR="00BC602C">
              <w:rPr>
                <w:rFonts w:ascii="PT Sans" w:hAnsi="PT Sans"/>
                <w:sz w:val="24"/>
                <w:szCs w:val="24"/>
              </w:rPr>
              <w:t>.</w:t>
            </w:r>
            <w:proofErr w:type="spellEnd"/>
          </w:p>
        </w:tc>
      </w:tr>
      <w:tr w:rsidR="00D3726B" w:rsidRPr="00E801C6" w14:paraId="180D5CAD" w14:textId="77777777" w:rsidTr="008F2359">
        <w:tc>
          <w:tcPr>
            <w:tcW w:w="1811" w:type="dxa"/>
            <w:gridSpan w:val="2"/>
          </w:tcPr>
          <w:p w14:paraId="20213F27" w14:textId="77777777" w:rsidR="00D3726B" w:rsidRPr="00E93C01" w:rsidRDefault="00D3726B" w:rsidP="008F2359">
            <w:pPr>
              <w:jc w:val="center"/>
              <w:rPr>
                <w:rFonts w:ascii="PT Sans" w:hAnsi="PT Sans"/>
                <w:sz w:val="36"/>
                <w:szCs w:val="36"/>
              </w:rPr>
            </w:pPr>
          </w:p>
        </w:tc>
        <w:tc>
          <w:tcPr>
            <w:tcW w:w="1811" w:type="dxa"/>
            <w:gridSpan w:val="2"/>
          </w:tcPr>
          <w:p w14:paraId="36807949"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Steuergruppe | Recherche | Ermutigung zum Ausprobieren |</w:t>
            </w:r>
          </w:p>
        </w:tc>
        <w:tc>
          <w:tcPr>
            <w:tcW w:w="1811" w:type="dxa"/>
            <w:gridSpan w:val="2"/>
          </w:tcPr>
          <w:p w14:paraId="79B9AF3F"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Zusammenarbeit fördern | Externe Expertise integrieren | Strategieprozess ins gesamte Kollegium hineintragen</w:t>
            </w:r>
          </w:p>
        </w:tc>
        <w:tc>
          <w:tcPr>
            <w:tcW w:w="1811" w:type="dxa"/>
            <w:gridSpan w:val="2"/>
          </w:tcPr>
          <w:p w14:paraId="6384F9E6"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DSGVO-Konformität für sämtliche Apps |</w:t>
            </w:r>
          </w:p>
        </w:tc>
        <w:tc>
          <w:tcPr>
            <w:tcW w:w="1812" w:type="dxa"/>
            <w:gridSpan w:val="2"/>
          </w:tcPr>
          <w:p w14:paraId="7F73C9B0" w14:textId="77777777" w:rsidR="00D3726B" w:rsidRPr="00E93C01" w:rsidRDefault="00D3726B" w:rsidP="008F2359">
            <w:pPr>
              <w:jc w:val="center"/>
              <w:rPr>
                <w:rFonts w:ascii="PT Sans" w:hAnsi="PT Sans"/>
                <w:sz w:val="36"/>
                <w:szCs w:val="36"/>
                <w:lang w:val="de-AT"/>
              </w:rPr>
            </w:pPr>
          </w:p>
        </w:tc>
      </w:tr>
      <w:tr w:rsidR="00D3726B" w:rsidRPr="00E93C01" w14:paraId="18D18C3D" w14:textId="77777777" w:rsidTr="008F2359">
        <w:tc>
          <w:tcPr>
            <w:tcW w:w="9056" w:type="dxa"/>
            <w:gridSpan w:val="10"/>
            <w:shd w:val="clear" w:color="auto" w:fill="E7E6E6" w:themeFill="background2"/>
          </w:tcPr>
          <w:p w14:paraId="53A91683" w14:textId="77777777" w:rsidR="00D3726B" w:rsidRPr="00E93C01" w:rsidRDefault="00D3726B" w:rsidP="008F2359">
            <w:pPr>
              <w:jc w:val="center"/>
              <w:rPr>
                <w:rFonts w:ascii="PT Sans" w:hAnsi="PT Sans"/>
                <w:sz w:val="24"/>
                <w:szCs w:val="24"/>
              </w:rPr>
            </w:pPr>
            <w:r w:rsidRPr="00E93C01">
              <w:rPr>
                <w:rFonts w:ascii="PT Sans" w:hAnsi="PT Sans"/>
                <w:sz w:val="24"/>
                <w:szCs w:val="24"/>
              </w:rPr>
              <w:t>IST</w:t>
            </w:r>
          </w:p>
        </w:tc>
      </w:tr>
      <w:tr w:rsidR="00D3726B" w:rsidRPr="00E93C01" w14:paraId="36756A80" w14:textId="77777777" w:rsidTr="008F2359">
        <w:tc>
          <w:tcPr>
            <w:tcW w:w="1811" w:type="dxa"/>
            <w:gridSpan w:val="2"/>
          </w:tcPr>
          <w:p w14:paraId="39FDC22C"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bookmarkStart w:id="5" w:name="Kontrollkästchen1"/>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bookmarkEnd w:id="5"/>
          </w:p>
        </w:tc>
        <w:tc>
          <w:tcPr>
            <w:tcW w:w="1811" w:type="dxa"/>
            <w:gridSpan w:val="2"/>
          </w:tcPr>
          <w:p w14:paraId="570EECCC"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bookmarkStart w:id="6" w:name="Kontrollkästchen2"/>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bookmarkEnd w:id="6"/>
          </w:p>
        </w:tc>
        <w:tc>
          <w:tcPr>
            <w:tcW w:w="1811" w:type="dxa"/>
            <w:gridSpan w:val="2"/>
          </w:tcPr>
          <w:p w14:paraId="729F2DA4"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bookmarkStart w:id="7" w:name="Kontrollkästchen3"/>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bookmarkEnd w:id="7"/>
          </w:p>
        </w:tc>
        <w:tc>
          <w:tcPr>
            <w:tcW w:w="1811" w:type="dxa"/>
            <w:gridSpan w:val="2"/>
          </w:tcPr>
          <w:p w14:paraId="5FA6DD1E"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bookmarkStart w:id="8" w:name="Kontrollkästchen4"/>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bookmarkEnd w:id="8"/>
          </w:p>
        </w:tc>
        <w:tc>
          <w:tcPr>
            <w:tcW w:w="1812" w:type="dxa"/>
            <w:gridSpan w:val="2"/>
          </w:tcPr>
          <w:p w14:paraId="1F7DC182"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bookmarkStart w:id="9" w:name="Kontrollkästchen5"/>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bookmarkEnd w:id="9"/>
          </w:p>
        </w:tc>
      </w:tr>
      <w:tr w:rsidR="00D3726B" w:rsidRPr="00E93C01" w14:paraId="3B28E244" w14:textId="77777777" w:rsidTr="008F2359">
        <w:tc>
          <w:tcPr>
            <w:tcW w:w="9056" w:type="dxa"/>
            <w:gridSpan w:val="10"/>
            <w:shd w:val="clear" w:color="auto" w:fill="E7E6E6" w:themeFill="background2"/>
          </w:tcPr>
          <w:p w14:paraId="518374E9" w14:textId="77777777" w:rsidR="00D3726B" w:rsidRPr="00E93C01" w:rsidRDefault="00D3726B" w:rsidP="008F2359">
            <w:pPr>
              <w:jc w:val="center"/>
              <w:rPr>
                <w:rFonts w:ascii="PT Sans" w:hAnsi="PT Sans"/>
                <w:sz w:val="24"/>
                <w:szCs w:val="24"/>
              </w:rPr>
            </w:pPr>
            <w:r w:rsidRPr="00E93C01">
              <w:rPr>
                <w:rFonts w:ascii="PT Sans" w:hAnsi="PT Sans"/>
                <w:sz w:val="24"/>
                <w:szCs w:val="24"/>
              </w:rPr>
              <w:t>WUNSCH</w:t>
            </w:r>
          </w:p>
        </w:tc>
      </w:tr>
      <w:tr w:rsidR="00D3726B" w:rsidRPr="00E93C01" w14:paraId="60682F89" w14:textId="77777777" w:rsidTr="008F2359">
        <w:tc>
          <w:tcPr>
            <w:tcW w:w="1811" w:type="dxa"/>
            <w:gridSpan w:val="2"/>
          </w:tcPr>
          <w:p w14:paraId="2A7D1974"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1C464D50"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5010A531"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299E2C4F"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34168E91"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D3726B" w:rsidRPr="00E93C01" w14:paraId="17EB1931" w14:textId="77777777" w:rsidTr="008F2359">
        <w:tc>
          <w:tcPr>
            <w:tcW w:w="9056" w:type="dxa"/>
            <w:gridSpan w:val="10"/>
            <w:shd w:val="clear" w:color="auto" w:fill="E7E6E6" w:themeFill="background2"/>
          </w:tcPr>
          <w:p w14:paraId="17F472F7" w14:textId="77777777" w:rsidR="00D3726B" w:rsidRPr="00E93C01" w:rsidRDefault="00D3726B" w:rsidP="008F2359">
            <w:pPr>
              <w:jc w:val="center"/>
              <w:rPr>
                <w:rFonts w:ascii="PT Sans" w:hAnsi="PT Sans"/>
                <w:sz w:val="24"/>
                <w:szCs w:val="24"/>
              </w:rPr>
            </w:pPr>
            <w:r w:rsidRPr="00E93C01">
              <w:rPr>
                <w:rFonts w:ascii="PT Sans" w:hAnsi="PT Sans"/>
                <w:sz w:val="24"/>
                <w:szCs w:val="24"/>
              </w:rPr>
              <w:t>HÜRDEN AUF DEM WEG</w:t>
            </w:r>
          </w:p>
        </w:tc>
      </w:tr>
      <w:tr w:rsidR="00D3726B" w:rsidRPr="00E93C01" w14:paraId="6D127E2F" w14:textId="77777777" w:rsidTr="008F2359">
        <w:tc>
          <w:tcPr>
            <w:tcW w:w="9056" w:type="dxa"/>
            <w:gridSpan w:val="10"/>
            <w:shd w:val="clear" w:color="auto" w:fill="auto"/>
          </w:tcPr>
          <w:p w14:paraId="31322DC4" w14:textId="77777777" w:rsidR="00D3726B" w:rsidRPr="00E93C01" w:rsidRDefault="00D3726B" w:rsidP="008F2359">
            <w:pPr>
              <w:jc w:val="center"/>
              <w:rPr>
                <w:rFonts w:ascii="PT Sans" w:hAnsi="PT Sans"/>
                <w:sz w:val="36"/>
                <w:szCs w:val="36"/>
              </w:rPr>
            </w:pPr>
            <w:r w:rsidRPr="00E93C01">
              <w:rPr>
                <w:rFonts w:ascii="PT Sans" w:hAnsi="PT Sans"/>
                <w:noProof/>
                <w:sz w:val="36"/>
                <w:szCs w:val="36"/>
              </w:rPr>
              <mc:AlternateContent>
                <mc:Choice Requires="wps">
                  <w:drawing>
                    <wp:anchor distT="0" distB="0" distL="114300" distR="114300" simplePos="0" relativeHeight="251823104" behindDoc="0" locked="0" layoutInCell="1" allowOverlap="1" wp14:anchorId="4DAA32F7" wp14:editId="15721D74">
                      <wp:simplePos x="0" y="0"/>
                      <wp:positionH relativeFrom="column">
                        <wp:posOffset>4191000</wp:posOffset>
                      </wp:positionH>
                      <wp:positionV relativeFrom="paragraph">
                        <wp:posOffset>90805</wp:posOffset>
                      </wp:positionV>
                      <wp:extent cx="626533" cy="211667"/>
                      <wp:effectExtent l="0" t="12700" r="8890" b="17145"/>
                      <wp:wrapNone/>
                      <wp:docPr id="5" name="Nach oben gekrümmter Pfeil 5"/>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6D8F71F"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DAA32F7"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Nach oben gekrümmter Pfeil 5" o:spid="_x0000_s1034" type="#_x0000_t104" style="position:absolute;left:0;text-align:left;margin-left:330pt;margin-top:7.15pt;width:49.35pt;height:16.65pt;z-index:251823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" adj="17951,20688,5400" fillcolor="#4472c4 [3204]" strokecolor="#1f3763 [1604]" strokeweight="1pt">
                      <v:textbox>
                        <w:txbxContent>
                          <w:p w14:paraId="66D8F71F" w14:textId="77777777" w:rsidR="00D3726B" w:rsidRPr="00D947BF" w:rsidRDefault="00D3726B" w:rsidP="00D3726B">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821056" behindDoc="0" locked="0" layoutInCell="1" allowOverlap="1" wp14:anchorId="55E097F2" wp14:editId="24321095">
                      <wp:simplePos x="0" y="0"/>
                      <wp:positionH relativeFrom="column">
                        <wp:posOffset>3047576</wp:posOffset>
                      </wp:positionH>
                      <wp:positionV relativeFrom="paragraph">
                        <wp:posOffset>94403</wp:posOffset>
                      </wp:positionV>
                      <wp:extent cx="626533" cy="211667"/>
                      <wp:effectExtent l="0" t="12700" r="8890" b="17145"/>
                      <wp:wrapNone/>
                      <wp:docPr id="36" name="Nach oben gekrümmter Pfeil 36"/>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C8D4006"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5E097F2" id="Nach oben gekrümmter Pfeil 36" o:spid="_x0000_s1035" type="#_x0000_t104" style="position:absolute;left:0;text-align:left;margin-left:239.95pt;margin-top:7.45pt;width:49.35pt;height:16.65pt;z-index:251821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" adj="17951,20688,5400" fillcolor="#4472c4 [3204]" strokecolor="#1f3763 [1604]" strokeweight="1pt">
                      <v:textbox>
                        <w:txbxContent>
                          <w:p w14:paraId="2C8D4006" w14:textId="77777777" w:rsidR="00D3726B" w:rsidRPr="00D947BF" w:rsidRDefault="00D3726B" w:rsidP="00D3726B">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822080" behindDoc="0" locked="0" layoutInCell="1" allowOverlap="1" wp14:anchorId="2FB2ECA9" wp14:editId="7E2DE2A3">
                      <wp:simplePos x="0" y="0"/>
                      <wp:positionH relativeFrom="column">
                        <wp:posOffset>775547</wp:posOffset>
                      </wp:positionH>
                      <wp:positionV relativeFrom="paragraph">
                        <wp:posOffset>103717</wp:posOffset>
                      </wp:positionV>
                      <wp:extent cx="626533" cy="211667"/>
                      <wp:effectExtent l="0" t="12700" r="8890" b="17145"/>
                      <wp:wrapNone/>
                      <wp:docPr id="37" name="Nach oben gekrümmter Pfeil 37"/>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1DDDEE7"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FB2ECA9" id="Nach oben gekrümmter Pfeil 37" o:spid="_x0000_s1036" type="#_x0000_t104" style="position:absolute;left:0;text-align:left;margin-left:61.05pt;margin-top:8.15pt;width:49.35pt;height:16.65pt;z-index:251822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" adj="17951,20688,5400" fillcolor="#4472c4 [3204]" strokecolor="#1f3763 [1604]" strokeweight="1pt">
                      <v:textbox>
                        <w:txbxContent>
                          <w:p w14:paraId="41DDDEE7" w14:textId="77777777" w:rsidR="00D3726B" w:rsidRPr="00D947BF" w:rsidRDefault="00D3726B" w:rsidP="00D3726B">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820032" behindDoc="0" locked="0" layoutInCell="1" allowOverlap="1" wp14:anchorId="415C7FDA" wp14:editId="14A192C2">
                      <wp:simplePos x="0" y="0"/>
                      <wp:positionH relativeFrom="column">
                        <wp:posOffset>1837267</wp:posOffset>
                      </wp:positionH>
                      <wp:positionV relativeFrom="paragraph">
                        <wp:posOffset>90805</wp:posOffset>
                      </wp:positionV>
                      <wp:extent cx="626533" cy="211667"/>
                      <wp:effectExtent l="0" t="12700" r="8890" b="17145"/>
                      <wp:wrapNone/>
                      <wp:docPr id="38" name="Nach oben gekrümmter Pfeil 38"/>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7BD0AA6"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5C7FDA" id="Nach oben gekrümmter Pfeil 38" o:spid="_x0000_s1037" type="#_x0000_t104" style="position:absolute;left:0;text-align:left;margin-left:144.65pt;margin-top:7.15pt;width:49.35pt;height:16.65pt;z-index:251820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" adj="17951,20688,5400" fillcolor="#4472c4 [3204]" strokecolor="#1f3763 [1604]" strokeweight="1pt">
                      <v:textbox>
                        <w:txbxContent>
                          <w:p w14:paraId="77BD0AA6" w14:textId="77777777" w:rsidR="00D3726B" w:rsidRPr="00D947BF" w:rsidRDefault="00D3726B" w:rsidP="00D3726B">
                            <w:pPr>
                              <w:jc w:val="center"/>
                              <w:rPr>
                                <w:lang w:val="de-AT"/>
                              </w:rPr>
                            </w:pPr>
                            <w:r>
                              <w:rPr>
                                <w:lang w:val="de-AT"/>
                              </w:rPr>
                              <w:t>v</w:t>
                            </w:r>
                          </w:p>
                        </w:txbxContent>
                      </v:textbox>
                    </v:shape>
                  </w:pict>
                </mc:Fallback>
              </mc:AlternateContent>
            </w:r>
          </w:p>
        </w:tc>
      </w:tr>
      <w:tr w:rsidR="00D3726B" w:rsidRPr="00E93C01" w14:paraId="14C602A0" w14:textId="77777777" w:rsidTr="008F2359">
        <w:trPr>
          <w:gridBefore w:val="1"/>
          <w:gridAfter w:val="1"/>
          <w:wBefore w:w="846" w:type="dxa"/>
          <w:wAfter w:w="834" w:type="dxa"/>
        </w:trPr>
        <w:tc>
          <w:tcPr>
            <w:tcW w:w="1844" w:type="dxa"/>
            <w:gridSpan w:val="2"/>
            <w:tcBorders>
              <w:top w:val="dashed" w:sz="4" w:space="0" w:color="auto"/>
              <w:left w:val="dashed" w:sz="4" w:space="0" w:color="auto"/>
              <w:bottom w:val="dashed" w:sz="4" w:space="0" w:color="auto"/>
              <w:right w:val="dashed" w:sz="4" w:space="0" w:color="auto"/>
            </w:tcBorders>
          </w:tcPr>
          <w:p w14:paraId="797FC3F0" w14:textId="77777777" w:rsidR="00D3726B" w:rsidRPr="00E93C01" w:rsidRDefault="00D3726B" w:rsidP="008F2359">
            <w:pPr>
              <w:rPr>
                <w:rFonts w:ascii="PT Sans" w:hAnsi="PT Sans"/>
                <w:lang w:val="de-AT"/>
              </w:rPr>
            </w:pPr>
          </w:p>
          <w:p w14:paraId="358CB990" w14:textId="77777777" w:rsidR="00D3726B" w:rsidRPr="00E93C01" w:rsidRDefault="00D3726B" w:rsidP="008F2359">
            <w:pPr>
              <w:rPr>
                <w:rFonts w:ascii="PT Sans" w:hAnsi="PT Sans"/>
                <w:lang w:val="de-AT"/>
              </w:rPr>
            </w:pPr>
          </w:p>
          <w:p w14:paraId="72B78806" w14:textId="77777777" w:rsidR="00D3726B" w:rsidRPr="00E93C01" w:rsidRDefault="00D3726B" w:rsidP="008F2359">
            <w:pPr>
              <w:rPr>
                <w:rFonts w:ascii="PT Sans" w:hAnsi="PT Sans"/>
                <w:lang w:val="de-AT"/>
              </w:rPr>
            </w:pPr>
          </w:p>
          <w:p w14:paraId="05EA4FA9" w14:textId="77777777" w:rsidR="00D3726B" w:rsidRPr="00E93C01" w:rsidRDefault="00D3726B" w:rsidP="008F2359">
            <w:pPr>
              <w:rPr>
                <w:rFonts w:ascii="PT Sans" w:hAnsi="PT Sans"/>
                <w:lang w:val="de-AT"/>
              </w:rPr>
            </w:pPr>
          </w:p>
          <w:p w14:paraId="08FEB514" w14:textId="77777777" w:rsidR="00D3726B" w:rsidRPr="00E93C01" w:rsidRDefault="00D3726B" w:rsidP="008F2359">
            <w:pPr>
              <w:rPr>
                <w:rFonts w:ascii="PT Sans" w:hAnsi="PT Sans"/>
                <w:lang w:val="de-AT"/>
              </w:rPr>
            </w:pPr>
          </w:p>
          <w:p w14:paraId="2E7579F6" w14:textId="77777777" w:rsidR="00D3726B" w:rsidRPr="00E93C01" w:rsidRDefault="00D3726B" w:rsidP="008F2359">
            <w:pPr>
              <w:rPr>
                <w:rFonts w:ascii="PT Sans" w:hAnsi="PT Sans"/>
                <w:lang w:val="de-AT"/>
              </w:rPr>
            </w:pPr>
          </w:p>
          <w:p w14:paraId="6BD4A6F5" w14:textId="77777777" w:rsidR="00D3726B" w:rsidRPr="00E93C01" w:rsidRDefault="00D3726B" w:rsidP="008F2359">
            <w:pPr>
              <w:rPr>
                <w:rFonts w:ascii="PT Sans" w:hAnsi="PT Sans"/>
                <w:lang w:val="de-AT"/>
              </w:rPr>
            </w:pPr>
          </w:p>
          <w:p w14:paraId="581607FA" w14:textId="77777777" w:rsidR="00D3726B" w:rsidRPr="00E93C01" w:rsidRDefault="00D3726B" w:rsidP="008F2359">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603CEF24" w14:textId="77777777" w:rsidR="00D3726B" w:rsidRPr="00E93C01" w:rsidRDefault="00D3726B" w:rsidP="008F2359">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1CAF1272" w14:textId="77777777" w:rsidR="00D3726B" w:rsidRPr="00E93C01" w:rsidRDefault="00D3726B" w:rsidP="008F2359">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03635524" w14:textId="77777777" w:rsidR="00D3726B" w:rsidRPr="00E93C01" w:rsidRDefault="00D3726B" w:rsidP="008F2359">
            <w:pPr>
              <w:rPr>
                <w:rFonts w:ascii="PT Sans" w:hAnsi="PT Sans"/>
                <w:lang w:val="de-AT"/>
              </w:rPr>
            </w:pPr>
          </w:p>
        </w:tc>
      </w:tr>
    </w:tbl>
    <w:p w14:paraId="0B5F5E9D" w14:textId="77777777" w:rsidR="00D3726B" w:rsidRPr="00E93C01" w:rsidRDefault="00D3726B" w:rsidP="00D3726B">
      <w:pPr>
        <w:rPr>
          <w:rFonts w:ascii="PT Sans" w:hAnsi="PT Sans"/>
          <w:lang w:val="de-AT"/>
        </w:rPr>
      </w:pPr>
    </w:p>
    <w:p w14:paraId="501DF3E8" w14:textId="77777777" w:rsidR="00D3726B" w:rsidRPr="00E93C01" w:rsidRDefault="00D3726B" w:rsidP="00D3726B">
      <w:pPr>
        <w:spacing w:after="0" w:line="240" w:lineRule="auto"/>
        <w:rPr>
          <w:rFonts w:ascii="PT Sans" w:hAnsi="PT Sans"/>
          <w:lang w:val="de-AT"/>
        </w:rPr>
      </w:pPr>
      <w:r w:rsidRPr="00E93C01">
        <w:rPr>
          <w:rFonts w:ascii="PT Sans" w:hAnsi="PT Sans"/>
          <w:lang w:val="de-AT"/>
        </w:rPr>
        <w:br w:type="page"/>
      </w:r>
    </w:p>
    <w:p w14:paraId="2822F947" w14:textId="77777777" w:rsidR="00D3726B" w:rsidRPr="00E93C01" w:rsidRDefault="00D3726B" w:rsidP="00D3726B">
      <w:pPr>
        <w:rPr>
          <w:rFonts w:ascii="PT Sans" w:hAnsi="PT Sans"/>
        </w:rPr>
      </w:pPr>
      <w:r w:rsidRPr="00E93C01">
        <w:rPr>
          <w:rFonts w:ascii="PT Sans" w:hAnsi="PT Sans"/>
          <w:noProof/>
        </w:rPr>
        <w:lastRenderedPageBreak/>
        <mc:AlternateContent>
          <mc:Choice Requires="wps">
            <w:drawing>
              <wp:anchor distT="0" distB="0" distL="114300" distR="114300" simplePos="0" relativeHeight="251824128" behindDoc="0" locked="0" layoutInCell="1" allowOverlap="1" wp14:anchorId="1587D7AC" wp14:editId="1769A7FF">
                <wp:simplePos x="0" y="0"/>
                <wp:positionH relativeFrom="column">
                  <wp:posOffset>1995805</wp:posOffset>
                </wp:positionH>
                <wp:positionV relativeFrom="paragraph">
                  <wp:posOffset>-171662</wp:posOffset>
                </wp:positionV>
                <wp:extent cx="2971800" cy="2023110"/>
                <wp:effectExtent l="0" t="0" r="12700" b="402590"/>
                <wp:wrapNone/>
                <wp:docPr id="6" name="Rechteckige Legende 6"/>
                <wp:cNvGraphicFramePr/>
                <a:graphic xmlns:a="http://schemas.openxmlformats.org/drawingml/2006/main">
                  <a:graphicData uri="http://schemas.microsoft.com/office/word/2010/wordprocessingShape">
                    <wps:wsp>
                      <wps:cNvSpPr/>
                      <wps:spPr>
                        <a:xfrm>
                          <a:off x="0" y="0"/>
                          <a:ext cx="2971800" cy="2023110"/>
                        </a:xfrm>
                        <a:prstGeom prst="wedgeRectCallout">
                          <a:avLst>
                            <a:gd name="adj1" fmla="val 20326"/>
                            <a:gd name="adj2" fmla="val 69194"/>
                          </a:avLst>
                        </a:prstGeom>
                        <a:solidFill>
                          <a:srgbClr val="ED7D31"/>
                        </a:solidFill>
                      </wps:spPr>
                      <wps:style>
                        <a:lnRef idx="2">
                          <a:schemeClr val="accent1">
                            <a:shade val="50000"/>
                          </a:schemeClr>
                        </a:lnRef>
                        <a:fillRef idx="1">
                          <a:schemeClr val="accent1"/>
                        </a:fillRef>
                        <a:effectRef idx="0">
                          <a:schemeClr val="accent1"/>
                        </a:effectRef>
                        <a:fontRef idx="minor">
                          <a:schemeClr val="lt1"/>
                        </a:fontRef>
                      </wps:style>
                      <wps:txbx>
                        <w:txbxContent>
                          <w:p w14:paraId="2A4E6E21" w14:textId="77777777" w:rsidR="00D3726B" w:rsidRPr="0031198D" w:rsidRDefault="00D3726B" w:rsidP="00D3726B">
                            <w:pPr>
                              <w:jc w:val="center"/>
                              <w:rPr>
                                <w:rFonts w:asciiTheme="minorHAnsi" w:hAnsiTheme="minorHAnsi" w:cstheme="minorHAnsi"/>
                                <w:b/>
                                <w:bCs/>
                                <w:color w:val="FFFFFF" w:themeColor="background1"/>
                                <w:sz w:val="24"/>
                                <w:szCs w:val="24"/>
                                <w:lang w:val="de-AT"/>
                              </w:rPr>
                            </w:pPr>
                            <w:r w:rsidRPr="0031198D">
                              <w:rPr>
                                <w:rFonts w:asciiTheme="minorHAnsi" w:hAnsiTheme="minorHAnsi" w:cstheme="minorHAnsi"/>
                                <w:color w:val="FFFFFF" w:themeColor="background1"/>
                                <w:sz w:val="24"/>
                                <w:szCs w:val="24"/>
                                <w:lang w:val="de-AT"/>
                              </w:rPr>
                              <w:t xml:space="preserve">2 </w:t>
                            </w:r>
                            <w:r w:rsidRPr="0031198D">
                              <w:rPr>
                                <w:rFonts w:asciiTheme="minorHAnsi" w:hAnsiTheme="minorHAnsi" w:cstheme="minorHAnsi"/>
                                <w:b/>
                                <w:bCs/>
                                <w:color w:val="FFFFFF" w:themeColor="background1"/>
                                <w:sz w:val="24"/>
                                <w:szCs w:val="24"/>
                                <w:lang w:val="de-AT"/>
                              </w:rPr>
                              <w:t>Hardware, Software, Content und Connectivity für alle und überall</w:t>
                            </w:r>
                          </w:p>
                          <w:p w14:paraId="1DE3AA27" w14:textId="77777777" w:rsidR="00D3726B" w:rsidRPr="0031198D" w:rsidRDefault="00D3726B" w:rsidP="00D3726B">
                            <w:pPr>
                              <w:jc w:val="center"/>
                              <w:rPr>
                                <w:rFonts w:asciiTheme="minorHAnsi" w:hAnsiTheme="minorHAnsi" w:cstheme="minorHAnsi"/>
                                <w:color w:val="FFFFFF" w:themeColor="background1"/>
                                <w:sz w:val="24"/>
                                <w:szCs w:val="24"/>
                                <w:lang w:val="de-AT"/>
                              </w:rPr>
                            </w:pPr>
                            <w:r w:rsidRPr="0031198D">
                              <w:rPr>
                                <w:rFonts w:asciiTheme="minorHAnsi" w:hAnsiTheme="minorHAnsi" w:cstheme="minorHAnsi"/>
                                <w:color w:val="FFFFFF" w:themeColor="background1"/>
                                <w:sz w:val="24"/>
                                <w:szCs w:val="24"/>
                                <w:lang w:val="de-AT"/>
                              </w:rPr>
                              <w:t xml:space="preserve">Alle Schüler/innen und alle pädagogischen </w:t>
                            </w:r>
                            <w:r w:rsidRPr="0031198D">
                              <w:rPr>
                                <w:rFonts w:asciiTheme="minorHAnsi" w:hAnsiTheme="minorHAnsi" w:cstheme="minorHAnsi"/>
                                <w:color w:val="FFFFFF" w:themeColor="background1"/>
                                <w:sz w:val="24"/>
                                <w:szCs w:val="24"/>
                                <w:lang w:val="de-AT"/>
                              </w:rPr>
                              <w:t>Mitarbeiter</w:t>
                            </w:r>
                            <w:r>
                              <w:rPr>
                                <w:rFonts w:asciiTheme="minorHAnsi" w:hAnsiTheme="minorHAnsi" w:cstheme="minorHAnsi"/>
                                <w:color w:val="FFFFFF" w:themeColor="background1"/>
                                <w:sz w:val="24"/>
                                <w:szCs w:val="24"/>
                                <w:lang w:val="de-AT"/>
                              </w:rPr>
                              <w:t>:</w:t>
                            </w:r>
                            <w:r w:rsidRPr="0031198D">
                              <w:rPr>
                                <w:rFonts w:asciiTheme="minorHAnsi" w:hAnsiTheme="minorHAnsi" w:cstheme="minorHAnsi"/>
                                <w:color w:val="FFFFFF" w:themeColor="background1"/>
                                <w:sz w:val="24"/>
                                <w:szCs w:val="24"/>
                                <w:lang w:val="de-AT"/>
                              </w:rPr>
                              <w:t>innen haben alle lehr-/lernnotwendigen Geräte, Content, Apps und entsprechende, ausreichende Connectivity barrierefrei sowohl in der Schule als auch zu Hause jederzeit zur Verfügung.</w:t>
                            </w:r>
                          </w:p>
                          <w:p w14:paraId="42035C8E" w14:textId="77777777" w:rsidR="00D3726B" w:rsidRPr="0031198D" w:rsidRDefault="00D3726B" w:rsidP="00D3726B">
                            <w:pPr>
                              <w:jc w:val="center"/>
                              <w:rPr>
                                <w:sz w:val="24"/>
                                <w:szCs w:val="24"/>
                                <w:lang w:val="de-AT"/>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7D7AC" id="Rechteckige Legende 6" o:spid="_x0000_s1038" type="#_x0000_t61" style="position:absolute;margin-left:157.15pt;margin-top:-13.5pt;width:234pt;height:159.3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" adj="15190,25746" fillcolor="#ed7d31" strokecolor="#1f3763 [1604]" strokeweight="1pt">
                <v:textbox>
                  <w:txbxContent>
                    <w:p w14:paraId="2A4E6E21" w14:textId="77777777" w:rsidR="00D3726B" w:rsidRPr="0031198D" w:rsidRDefault="00D3726B" w:rsidP="00D3726B">
                      <w:pPr>
                        <w:jc w:val="center"/>
                        <w:rPr>
                          <w:rFonts w:asciiTheme="minorHAnsi" w:hAnsiTheme="minorHAnsi" w:cstheme="minorHAnsi"/>
                          <w:b/>
                          <w:bCs/>
                          <w:color w:val="FFFFFF" w:themeColor="background1"/>
                          <w:sz w:val="24"/>
                          <w:szCs w:val="24"/>
                          <w:lang w:val="de-AT"/>
                        </w:rPr>
                      </w:pPr>
                      <w:r w:rsidRPr="0031198D">
                        <w:rPr>
                          <w:rFonts w:asciiTheme="minorHAnsi" w:hAnsiTheme="minorHAnsi" w:cstheme="minorHAnsi"/>
                          <w:color w:val="FFFFFF" w:themeColor="background1"/>
                          <w:sz w:val="24"/>
                          <w:szCs w:val="24"/>
                          <w:lang w:val="de-AT"/>
                        </w:rPr>
                        <w:t xml:space="preserve">2 </w:t>
                      </w:r>
                      <w:r w:rsidRPr="0031198D">
                        <w:rPr>
                          <w:rFonts w:asciiTheme="minorHAnsi" w:hAnsiTheme="minorHAnsi" w:cstheme="minorHAnsi"/>
                          <w:b/>
                          <w:bCs/>
                          <w:color w:val="FFFFFF" w:themeColor="background1"/>
                          <w:sz w:val="24"/>
                          <w:szCs w:val="24"/>
                          <w:lang w:val="de-AT"/>
                        </w:rPr>
                        <w:t>Hardware, Software, Content und Connectivity für alle und überall</w:t>
                      </w:r>
                    </w:p>
                    <w:p w14:paraId="1DE3AA27" w14:textId="77777777" w:rsidR="00D3726B" w:rsidRPr="0031198D" w:rsidRDefault="00D3726B" w:rsidP="00D3726B">
                      <w:pPr>
                        <w:jc w:val="center"/>
                        <w:rPr>
                          <w:rFonts w:asciiTheme="minorHAnsi" w:hAnsiTheme="minorHAnsi" w:cstheme="minorHAnsi"/>
                          <w:color w:val="FFFFFF" w:themeColor="background1"/>
                          <w:sz w:val="24"/>
                          <w:szCs w:val="24"/>
                          <w:lang w:val="de-AT"/>
                        </w:rPr>
                      </w:pPr>
                      <w:r w:rsidRPr="0031198D">
                        <w:rPr>
                          <w:rFonts w:asciiTheme="minorHAnsi" w:hAnsiTheme="minorHAnsi" w:cstheme="minorHAnsi"/>
                          <w:color w:val="FFFFFF" w:themeColor="background1"/>
                          <w:sz w:val="24"/>
                          <w:szCs w:val="24"/>
                          <w:lang w:val="de-AT"/>
                        </w:rPr>
                        <w:t xml:space="preserve">Alle Schüler/innen und alle pädagogischen </w:t>
                      </w:r>
                      <w:proofErr w:type="spellStart"/>
                      <w:proofErr w:type="gramStart"/>
                      <w:r w:rsidRPr="0031198D">
                        <w:rPr>
                          <w:rFonts w:asciiTheme="minorHAnsi" w:hAnsiTheme="minorHAnsi" w:cstheme="minorHAnsi"/>
                          <w:color w:val="FFFFFF" w:themeColor="background1"/>
                          <w:sz w:val="24"/>
                          <w:szCs w:val="24"/>
                          <w:lang w:val="de-AT"/>
                        </w:rPr>
                        <w:t>Mitarbeiter</w:t>
                      </w:r>
                      <w:r>
                        <w:rPr>
                          <w:rFonts w:asciiTheme="minorHAnsi" w:hAnsiTheme="minorHAnsi" w:cstheme="minorHAnsi"/>
                          <w:color w:val="FFFFFF" w:themeColor="background1"/>
                          <w:sz w:val="24"/>
                          <w:szCs w:val="24"/>
                          <w:lang w:val="de-AT"/>
                        </w:rPr>
                        <w:t>:</w:t>
                      </w:r>
                      <w:r w:rsidRPr="0031198D">
                        <w:rPr>
                          <w:rFonts w:asciiTheme="minorHAnsi" w:hAnsiTheme="minorHAnsi" w:cstheme="minorHAnsi"/>
                          <w:color w:val="FFFFFF" w:themeColor="background1"/>
                          <w:sz w:val="24"/>
                          <w:szCs w:val="24"/>
                          <w:lang w:val="de-AT"/>
                        </w:rPr>
                        <w:t>innen</w:t>
                      </w:r>
                      <w:proofErr w:type="spellEnd"/>
                      <w:proofErr w:type="gramEnd"/>
                      <w:r w:rsidRPr="0031198D">
                        <w:rPr>
                          <w:rFonts w:asciiTheme="minorHAnsi" w:hAnsiTheme="minorHAnsi" w:cstheme="minorHAnsi"/>
                          <w:color w:val="FFFFFF" w:themeColor="background1"/>
                          <w:sz w:val="24"/>
                          <w:szCs w:val="24"/>
                          <w:lang w:val="de-AT"/>
                        </w:rPr>
                        <w:t xml:space="preserve"> haben alle lehr-/lernnotwendigen Geräte, Content, Apps und entsprechende, ausreichende Connectivity barrierefrei sowohl in der Schule als auch zu Hause jederzeit zur Verfügung.</w:t>
                      </w:r>
                    </w:p>
                    <w:p w14:paraId="42035C8E" w14:textId="77777777" w:rsidR="00D3726B" w:rsidRPr="0031198D" w:rsidRDefault="00D3726B" w:rsidP="00D3726B">
                      <w:pPr>
                        <w:jc w:val="center"/>
                        <w:rPr>
                          <w:sz w:val="24"/>
                          <w:szCs w:val="24"/>
                          <w:lang w:val="de-AT"/>
                        </w:rPr>
                      </w:pPr>
                    </w:p>
                  </w:txbxContent>
                </v:textbox>
              </v:shape>
            </w:pict>
          </mc:Fallback>
        </mc:AlternateContent>
      </w:r>
    </w:p>
    <w:p w14:paraId="60C1E525" w14:textId="77777777" w:rsidR="00D3726B" w:rsidRPr="00E93C01" w:rsidRDefault="00D3726B" w:rsidP="00D3726B">
      <w:pPr>
        <w:rPr>
          <w:rFonts w:ascii="PT Sans" w:hAnsi="PT Sans"/>
        </w:rPr>
      </w:pPr>
    </w:p>
    <w:p w14:paraId="098099CE" w14:textId="77777777" w:rsidR="00D3726B" w:rsidRPr="00E93C01" w:rsidRDefault="00D3726B" w:rsidP="00D3726B">
      <w:pPr>
        <w:rPr>
          <w:rFonts w:ascii="PT Sans" w:hAnsi="PT Sans"/>
        </w:rPr>
      </w:pPr>
    </w:p>
    <w:p w14:paraId="259933C0" w14:textId="77777777" w:rsidR="00D3726B" w:rsidRPr="00E93C01" w:rsidRDefault="00D3726B" w:rsidP="00D3726B">
      <w:pPr>
        <w:rPr>
          <w:rFonts w:ascii="PT Sans" w:hAnsi="PT Sans"/>
        </w:rPr>
      </w:pPr>
    </w:p>
    <w:p w14:paraId="01632445" w14:textId="77777777" w:rsidR="00D3726B" w:rsidRPr="00E93C01" w:rsidRDefault="00D3726B" w:rsidP="00D3726B">
      <w:pPr>
        <w:rPr>
          <w:rFonts w:ascii="PT Sans" w:hAnsi="PT Sans"/>
        </w:rPr>
      </w:pPr>
    </w:p>
    <w:p w14:paraId="53732489" w14:textId="77777777" w:rsidR="00D3726B" w:rsidRPr="00E93C01" w:rsidRDefault="00D3726B" w:rsidP="00D3726B">
      <w:pPr>
        <w:rPr>
          <w:rFonts w:ascii="PT Sans" w:hAnsi="PT Sans"/>
        </w:rPr>
      </w:pPr>
    </w:p>
    <w:p w14:paraId="034D81D4" w14:textId="77777777" w:rsidR="00D3726B" w:rsidRPr="00E93C01" w:rsidRDefault="00D3726B" w:rsidP="00D3726B">
      <w:pPr>
        <w:rPr>
          <w:rFonts w:ascii="PT Sans" w:hAnsi="PT Sans"/>
        </w:rPr>
      </w:pPr>
    </w:p>
    <w:p w14:paraId="4F7A49BA" w14:textId="77777777" w:rsidR="00D3726B" w:rsidRPr="00E93C01" w:rsidRDefault="00D3726B" w:rsidP="00D3726B">
      <w:pPr>
        <w:rPr>
          <w:rFonts w:ascii="PT Sans" w:hAnsi="PT San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65"/>
        <w:gridCol w:w="879"/>
        <w:gridCol w:w="932"/>
        <w:gridCol w:w="912"/>
        <w:gridCol w:w="899"/>
        <w:gridCol w:w="945"/>
        <w:gridCol w:w="866"/>
        <w:gridCol w:w="978"/>
        <w:gridCol w:w="834"/>
      </w:tblGrid>
      <w:tr w:rsidR="00D3726B" w:rsidRPr="00E93C01" w14:paraId="241A9713" w14:textId="77777777" w:rsidTr="008F2359">
        <w:tc>
          <w:tcPr>
            <w:tcW w:w="1811" w:type="dxa"/>
            <w:gridSpan w:val="2"/>
          </w:tcPr>
          <w:p w14:paraId="216B48C1" w14:textId="77777777" w:rsidR="00D3726B" w:rsidRPr="00E93C01" w:rsidRDefault="00D3726B" w:rsidP="008F2359">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2BD2D8F9" w14:textId="77777777" w:rsidR="00D3726B" w:rsidRPr="00E93C01" w:rsidRDefault="00D3726B" w:rsidP="008F2359">
            <w:pPr>
              <w:jc w:val="center"/>
              <w:rPr>
                <w:rFonts w:ascii="PT Sans" w:hAnsi="PT Sans" w:cstheme="minorHAnsi"/>
                <w:b/>
                <w:bCs/>
                <w:sz w:val="16"/>
                <w:szCs w:val="16"/>
              </w:rPr>
            </w:pPr>
            <w:proofErr w:type="spellStart"/>
            <w:r w:rsidRPr="00E93C01">
              <w:rPr>
                <w:rFonts w:ascii="PT Sans" w:hAnsi="PT Sans" w:cstheme="minorHAnsi"/>
                <w:b/>
                <w:bCs/>
                <w:sz w:val="16"/>
                <w:szCs w:val="16"/>
              </w:rPr>
              <w:t>davor</w:t>
            </w:r>
            <w:proofErr w:type="spellEnd"/>
          </w:p>
        </w:tc>
        <w:tc>
          <w:tcPr>
            <w:tcW w:w="1811" w:type="dxa"/>
            <w:gridSpan w:val="2"/>
          </w:tcPr>
          <w:p w14:paraId="52DA9F86" w14:textId="77777777" w:rsidR="00D3726B" w:rsidRPr="00E93C01" w:rsidRDefault="00D3726B" w:rsidP="008F2359">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2826B411" w14:textId="77777777" w:rsidR="00D3726B" w:rsidRPr="00E93C01" w:rsidRDefault="00D3726B" w:rsidP="008F2359">
            <w:pPr>
              <w:jc w:val="center"/>
              <w:rPr>
                <w:rFonts w:ascii="PT Sans" w:hAnsi="PT Sans" w:cstheme="minorHAnsi"/>
                <w:b/>
                <w:bCs/>
                <w:sz w:val="16"/>
                <w:szCs w:val="16"/>
              </w:rPr>
            </w:pPr>
            <w:proofErr w:type="spellStart"/>
            <w:r w:rsidRPr="00E93C01">
              <w:rPr>
                <w:rFonts w:ascii="PT Sans" w:hAnsi="PT Sans" w:cstheme="minorHAnsi"/>
                <w:b/>
                <w:bCs/>
                <w:sz w:val="16"/>
                <w:szCs w:val="16"/>
              </w:rPr>
              <w:t>begonnen</w:t>
            </w:r>
            <w:proofErr w:type="spellEnd"/>
          </w:p>
        </w:tc>
        <w:tc>
          <w:tcPr>
            <w:tcW w:w="1811" w:type="dxa"/>
            <w:gridSpan w:val="2"/>
          </w:tcPr>
          <w:p w14:paraId="6FD6C897" w14:textId="77777777" w:rsidR="00D3726B" w:rsidRPr="00E93C01" w:rsidRDefault="00D3726B" w:rsidP="008F2359">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1DDA2F96" w14:textId="77777777" w:rsidR="00D3726B" w:rsidRPr="00E93C01" w:rsidRDefault="00D3726B" w:rsidP="008F2359">
            <w:pPr>
              <w:jc w:val="center"/>
              <w:rPr>
                <w:rFonts w:ascii="PT Sans" w:hAnsi="PT Sans" w:cstheme="minorHAnsi"/>
                <w:b/>
                <w:bCs/>
                <w:sz w:val="16"/>
                <w:szCs w:val="16"/>
              </w:rPr>
            </w:pPr>
            <w:r w:rsidRPr="00E93C01">
              <w:rPr>
                <w:rFonts w:ascii="PT Sans" w:hAnsi="PT Sans" w:cstheme="minorHAnsi"/>
                <w:b/>
                <w:bCs/>
                <w:sz w:val="16"/>
                <w:szCs w:val="16"/>
              </w:rPr>
              <w:t xml:space="preserve">auf </w:t>
            </w:r>
            <w:proofErr w:type="spellStart"/>
            <w:r w:rsidRPr="00E93C01">
              <w:rPr>
                <w:rFonts w:ascii="PT Sans" w:hAnsi="PT Sans" w:cstheme="minorHAnsi"/>
                <w:b/>
                <w:bCs/>
                <w:sz w:val="16"/>
                <w:szCs w:val="16"/>
              </w:rPr>
              <w:t>dem</w:t>
            </w:r>
            <w:proofErr w:type="spellEnd"/>
            <w:r w:rsidRPr="00E93C01">
              <w:rPr>
                <w:rFonts w:ascii="PT Sans" w:hAnsi="PT Sans" w:cstheme="minorHAnsi"/>
                <w:b/>
                <w:bCs/>
                <w:sz w:val="16"/>
                <w:szCs w:val="16"/>
              </w:rPr>
              <w:t xml:space="preserve"> </w:t>
            </w:r>
            <w:proofErr w:type="spellStart"/>
            <w:r w:rsidRPr="00E93C01">
              <w:rPr>
                <w:rFonts w:ascii="PT Sans" w:hAnsi="PT Sans" w:cstheme="minorHAnsi"/>
                <w:b/>
                <w:bCs/>
                <w:sz w:val="16"/>
                <w:szCs w:val="16"/>
              </w:rPr>
              <w:t>Weg</w:t>
            </w:r>
            <w:proofErr w:type="spellEnd"/>
          </w:p>
        </w:tc>
        <w:tc>
          <w:tcPr>
            <w:tcW w:w="1811" w:type="dxa"/>
            <w:gridSpan w:val="2"/>
          </w:tcPr>
          <w:p w14:paraId="5660422A" w14:textId="77777777" w:rsidR="00D3726B" w:rsidRPr="00E93C01" w:rsidRDefault="00D3726B" w:rsidP="008F2359">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45D739B2" w14:textId="77777777" w:rsidR="00D3726B" w:rsidRPr="00E93C01" w:rsidRDefault="00D3726B" w:rsidP="008F2359">
            <w:pPr>
              <w:jc w:val="center"/>
              <w:rPr>
                <w:rFonts w:ascii="PT Sans" w:hAnsi="PT Sans" w:cstheme="minorHAnsi"/>
                <w:b/>
                <w:bCs/>
                <w:sz w:val="16"/>
                <w:szCs w:val="16"/>
              </w:rPr>
            </w:pPr>
            <w:proofErr w:type="spellStart"/>
            <w:r w:rsidRPr="00E93C01">
              <w:rPr>
                <w:rFonts w:ascii="PT Sans" w:hAnsi="PT Sans" w:cstheme="minorHAnsi"/>
                <w:b/>
                <w:bCs/>
                <w:sz w:val="16"/>
                <w:szCs w:val="16"/>
              </w:rPr>
              <w:t>im</w:t>
            </w:r>
            <w:proofErr w:type="spellEnd"/>
            <w:r w:rsidRPr="00E93C01">
              <w:rPr>
                <w:rFonts w:ascii="PT Sans" w:hAnsi="PT Sans" w:cstheme="minorHAnsi"/>
                <w:b/>
                <w:bCs/>
                <w:sz w:val="16"/>
                <w:szCs w:val="16"/>
              </w:rPr>
              <w:t xml:space="preserve"> Zielbild</w:t>
            </w:r>
          </w:p>
        </w:tc>
        <w:tc>
          <w:tcPr>
            <w:tcW w:w="1812" w:type="dxa"/>
            <w:gridSpan w:val="2"/>
          </w:tcPr>
          <w:p w14:paraId="6CCD45D7" w14:textId="77777777" w:rsidR="00D3726B" w:rsidRPr="00E93C01" w:rsidRDefault="00D3726B" w:rsidP="008F2359">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19FD43B1" w14:textId="77777777" w:rsidR="00D3726B" w:rsidRPr="00E93C01" w:rsidRDefault="00D3726B" w:rsidP="008F2359">
            <w:pPr>
              <w:jc w:val="center"/>
              <w:rPr>
                <w:rFonts w:ascii="PT Sans" w:hAnsi="PT Sans" w:cstheme="minorHAnsi"/>
                <w:b/>
                <w:bCs/>
                <w:sz w:val="16"/>
                <w:szCs w:val="16"/>
                <w:lang w:val="de-AT"/>
              </w:rPr>
            </w:pPr>
            <w:r w:rsidRPr="00E93C01">
              <w:rPr>
                <w:rFonts w:ascii="PT Sans" w:hAnsi="PT Sans" w:cstheme="minorHAnsi"/>
                <w:b/>
                <w:bCs/>
                <w:sz w:val="16"/>
                <w:szCs w:val="16"/>
                <w:lang w:val="de-AT"/>
              </w:rPr>
              <w:t>innovativ (</w:t>
            </w:r>
            <w:proofErr w:type="spellStart"/>
            <w:r w:rsidRPr="00E93C01">
              <w:rPr>
                <w:rFonts w:ascii="PT Sans" w:hAnsi="PT Sans" w:cstheme="minorHAnsi"/>
                <w:b/>
                <w:bCs/>
                <w:sz w:val="16"/>
                <w:szCs w:val="16"/>
                <w:lang w:val="de-AT"/>
              </w:rPr>
              <w:t>next</w:t>
            </w:r>
            <w:proofErr w:type="spellEnd"/>
            <w:r w:rsidRPr="00E93C01">
              <w:rPr>
                <w:rFonts w:ascii="PT Sans" w:hAnsi="PT Sans" w:cstheme="minorHAnsi"/>
                <w:b/>
                <w:bCs/>
                <w:sz w:val="16"/>
                <w:szCs w:val="16"/>
                <w:lang w:val="de-AT"/>
              </w:rPr>
              <w:t xml:space="preserve"> </w:t>
            </w:r>
            <w:proofErr w:type="spellStart"/>
            <w:r w:rsidRPr="00E93C01">
              <w:rPr>
                <w:rFonts w:ascii="PT Sans" w:hAnsi="PT Sans" w:cstheme="minorHAnsi"/>
                <w:b/>
                <w:bCs/>
                <w:sz w:val="16"/>
                <w:szCs w:val="16"/>
                <w:lang w:val="de-AT"/>
              </w:rPr>
              <w:t>level</w:t>
            </w:r>
            <w:proofErr w:type="spellEnd"/>
            <w:r w:rsidRPr="00E93C01">
              <w:rPr>
                <w:rFonts w:ascii="PT Sans" w:hAnsi="PT Sans" w:cstheme="minorHAnsi"/>
                <w:b/>
                <w:bCs/>
                <w:sz w:val="16"/>
                <w:szCs w:val="16"/>
                <w:lang w:val="de-AT"/>
              </w:rPr>
              <w:t>)</w:t>
            </w:r>
          </w:p>
        </w:tc>
      </w:tr>
      <w:tr w:rsidR="00D3726B" w:rsidRPr="00E93C01" w14:paraId="6226E2EF" w14:textId="77777777" w:rsidTr="008F2359">
        <w:tc>
          <w:tcPr>
            <w:tcW w:w="9056" w:type="dxa"/>
            <w:gridSpan w:val="10"/>
            <w:shd w:val="clear" w:color="auto" w:fill="E7E6E6" w:themeFill="background2"/>
          </w:tcPr>
          <w:p w14:paraId="2B22691A" w14:textId="77777777" w:rsidR="00D3726B" w:rsidRPr="00E93C01" w:rsidRDefault="00D3726B" w:rsidP="008F2359">
            <w:pPr>
              <w:jc w:val="center"/>
              <w:rPr>
                <w:rFonts w:ascii="PT Sans" w:hAnsi="PT Sans"/>
                <w:sz w:val="24"/>
                <w:szCs w:val="24"/>
              </w:rPr>
            </w:pPr>
            <w:proofErr w:type="spellStart"/>
            <w:r w:rsidRPr="00E93C01">
              <w:rPr>
                <w:rFonts w:ascii="PT Sans" w:hAnsi="PT Sans"/>
                <w:sz w:val="24"/>
                <w:szCs w:val="24"/>
              </w:rPr>
              <w:t>Beispiele</w:t>
            </w:r>
            <w:proofErr w:type="spellEnd"/>
          </w:p>
        </w:tc>
      </w:tr>
      <w:tr w:rsidR="00D3726B" w:rsidRPr="00E93C01" w14:paraId="79950089" w14:textId="77777777" w:rsidTr="008F2359">
        <w:tc>
          <w:tcPr>
            <w:tcW w:w="1811" w:type="dxa"/>
            <w:gridSpan w:val="2"/>
          </w:tcPr>
          <w:p w14:paraId="08DCD886"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Zufalls-Ausstattung | Lückenhafte Connectivity zu Hause</w:t>
            </w:r>
          </w:p>
        </w:tc>
        <w:tc>
          <w:tcPr>
            <w:tcW w:w="1811" w:type="dxa"/>
            <w:gridSpan w:val="2"/>
          </w:tcPr>
          <w:p w14:paraId="1B6B3D29"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 xml:space="preserve">Geplanter Einsatz des zufällig Vorhandenen | </w:t>
            </w:r>
          </w:p>
        </w:tc>
        <w:tc>
          <w:tcPr>
            <w:tcW w:w="1811" w:type="dxa"/>
            <w:gridSpan w:val="2"/>
          </w:tcPr>
          <w:p w14:paraId="7C16155F"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Tablet-Koffer | 1:1 Dienst-Laptop | Content-Pooling | Leihgeräte | 100% WLAN | Cloud</w:t>
            </w:r>
          </w:p>
        </w:tc>
        <w:tc>
          <w:tcPr>
            <w:tcW w:w="1811" w:type="dxa"/>
            <w:gridSpan w:val="2"/>
          </w:tcPr>
          <w:p w14:paraId="763EE8A7"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 xml:space="preserve">1:1 Schülergerät | </w:t>
            </w:r>
          </w:p>
        </w:tc>
        <w:tc>
          <w:tcPr>
            <w:tcW w:w="1812" w:type="dxa"/>
            <w:gridSpan w:val="2"/>
          </w:tcPr>
          <w:p w14:paraId="66703458" w14:textId="77777777" w:rsidR="00D3726B" w:rsidRPr="00E93C01" w:rsidRDefault="00D3726B" w:rsidP="008F2359">
            <w:pPr>
              <w:jc w:val="center"/>
              <w:rPr>
                <w:rFonts w:ascii="PT Sans" w:hAnsi="PT Sans"/>
                <w:sz w:val="36"/>
                <w:szCs w:val="36"/>
                <w:lang w:val="de-AT"/>
              </w:rPr>
            </w:pPr>
            <w:r w:rsidRPr="00E93C01">
              <w:rPr>
                <w:rFonts w:ascii="PT Sans" w:hAnsi="PT Sans" w:cstheme="minorHAnsi"/>
                <w:color w:val="111111"/>
                <w:spacing w:val="-3"/>
                <w:sz w:val="16"/>
                <w:szCs w:val="16"/>
                <w:shd w:val="clear" w:color="auto" w:fill="FFFFFF"/>
                <w:lang w:val="de-AT"/>
              </w:rPr>
              <w:t>...</w:t>
            </w:r>
          </w:p>
        </w:tc>
      </w:tr>
      <w:tr w:rsidR="00D3726B" w:rsidRPr="00E93C01" w14:paraId="68898011" w14:textId="77777777" w:rsidTr="008F2359">
        <w:tc>
          <w:tcPr>
            <w:tcW w:w="9056" w:type="dxa"/>
            <w:gridSpan w:val="10"/>
            <w:shd w:val="clear" w:color="auto" w:fill="E7E6E6" w:themeFill="background2"/>
          </w:tcPr>
          <w:p w14:paraId="64428F8A" w14:textId="77777777" w:rsidR="00D3726B" w:rsidRPr="00E93C01" w:rsidRDefault="00D3726B" w:rsidP="008F2359">
            <w:pPr>
              <w:jc w:val="center"/>
              <w:rPr>
                <w:rFonts w:ascii="PT Sans" w:hAnsi="PT Sans"/>
                <w:sz w:val="24"/>
                <w:szCs w:val="24"/>
              </w:rPr>
            </w:pPr>
            <w:r w:rsidRPr="00E93C01">
              <w:rPr>
                <w:rFonts w:ascii="PT Sans" w:hAnsi="PT Sans"/>
                <w:sz w:val="24"/>
                <w:szCs w:val="24"/>
              </w:rPr>
              <w:t>IST</w:t>
            </w:r>
          </w:p>
        </w:tc>
      </w:tr>
      <w:tr w:rsidR="00D3726B" w:rsidRPr="00E93C01" w14:paraId="1956B545" w14:textId="77777777" w:rsidTr="008F2359">
        <w:tc>
          <w:tcPr>
            <w:tcW w:w="1811" w:type="dxa"/>
            <w:gridSpan w:val="2"/>
          </w:tcPr>
          <w:p w14:paraId="7E02EB55"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510B0FF1"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306F7854"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3F67F7F2"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129FD90E"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D3726B" w:rsidRPr="00E93C01" w14:paraId="54E7802E" w14:textId="77777777" w:rsidTr="008F2359">
        <w:tc>
          <w:tcPr>
            <w:tcW w:w="9056" w:type="dxa"/>
            <w:gridSpan w:val="10"/>
            <w:shd w:val="clear" w:color="auto" w:fill="E7E6E6" w:themeFill="background2"/>
          </w:tcPr>
          <w:p w14:paraId="2E74E0F9" w14:textId="77777777" w:rsidR="00D3726B" w:rsidRPr="00E93C01" w:rsidRDefault="00D3726B" w:rsidP="008F2359">
            <w:pPr>
              <w:jc w:val="center"/>
              <w:rPr>
                <w:rFonts w:ascii="PT Sans" w:hAnsi="PT Sans"/>
                <w:sz w:val="24"/>
                <w:szCs w:val="24"/>
              </w:rPr>
            </w:pPr>
            <w:r w:rsidRPr="00E93C01">
              <w:rPr>
                <w:rFonts w:ascii="PT Sans" w:hAnsi="PT Sans"/>
                <w:sz w:val="24"/>
                <w:szCs w:val="24"/>
              </w:rPr>
              <w:t>WUNSCH</w:t>
            </w:r>
          </w:p>
        </w:tc>
      </w:tr>
      <w:tr w:rsidR="00D3726B" w:rsidRPr="00E93C01" w14:paraId="069E5EB6" w14:textId="77777777" w:rsidTr="008F2359">
        <w:tc>
          <w:tcPr>
            <w:tcW w:w="1811" w:type="dxa"/>
            <w:gridSpan w:val="2"/>
          </w:tcPr>
          <w:p w14:paraId="502D48BD"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744C674E"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322403B6"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2AAF3802"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1F0464DE"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D3726B" w:rsidRPr="00E93C01" w14:paraId="266886E3" w14:textId="77777777" w:rsidTr="008F2359">
        <w:tc>
          <w:tcPr>
            <w:tcW w:w="9056" w:type="dxa"/>
            <w:gridSpan w:val="10"/>
            <w:shd w:val="clear" w:color="auto" w:fill="E7E6E6" w:themeFill="background2"/>
          </w:tcPr>
          <w:p w14:paraId="04A4193A" w14:textId="77777777" w:rsidR="00D3726B" w:rsidRPr="00E93C01" w:rsidRDefault="00D3726B" w:rsidP="008F2359">
            <w:pPr>
              <w:jc w:val="center"/>
              <w:rPr>
                <w:rFonts w:ascii="PT Sans" w:hAnsi="PT Sans"/>
                <w:sz w:val="24"/>
                <w:szCs w:val="24"/>
              </w:rPr>
            </w:pPr>
            <w:r w:rsidRPr="00E93C01">
              <w:rPr>
                <w:rFonts w:ascii="PT Sans" w:hAnsi="PT Sans"/>
                <w:sz w:val="24"/>
                <w:szCs w:val="24"/>
              </w:rPr>
              <w:t>HÜRDEN AUF DEM WEG</w:t>
            </w:r>
          </w:p>
        </w:tc>
      </w:tr>
      <w:tr w:rsidR="00D3726B" w:rsidRPr="00E93C01" w14:paraId="3801F856" w14:textId="77777777" w:rsidTr="008F2359">
        <w:tc>
          <w:tcPr>
            <w:tcW w:w="9056" w:type="dxa"/>
            <w:gridSpan w:val="10"/>
            <w:shd w:val="clear" w:color="auto" w:fill="auto"/>
          </w:tcPr>
          <w:p w14:paraId="130B6A84" w14:textId="77777777" w:rsidR="00D3726B" w:rsidRPr="00E93C01" w:rsidRDefault="00D3726B" w:rsidP="008F2359">
            <w:pPr>
              <w:jc w:val="center"/>
              <w:rPr>
                <w:rFonts w:ascii="PT Sans" w:hAnsi="PT Sans"/>
                <w:sz w:val="36"/>
                <w:szCs w:val="36"/>
              </w:rPr>
            </w:pPr>
            <w:r w:rsidRPr="00E93C01">
              <w:rPr>
                <w:rFonts w:ascii="PT Sans" w:hAnsi="PT Sans"/>
                <w:noProof/>
                <w:sz w:val="36"/>
                <w:szCs w:val="36"/>
              </w:rPr>
              <mc:AlternateContent>
                <mc:Choice Requires="wps">
                  <w:drawing>
                    <wp:anchor distT="0" distB="0" distL="114300" distR="114300" simplePos="0" relativeHeight="251828224" behindDoc="0" locked="0" layoutInCell="1" allowOverlap="1" wp14:anchorId="4B5E9231" wp14:editId="061B3041">
                      <wp:simplePos x="0" y="0"/>
                      <wp:positionH relativeFrom="column">
                        <wp:posOffset>4191000</wp:posOffset>
                      </wp:positionH>
                      <wp:positionV relativeFrom="paragraph">
                        <wp:posOffset>90805</wp:posOffset>
                      </wp:positionV>
                      <wp:extent cx="626533" cy="211667"/>
                      <wp:effectExtent l="0" t="12700" r="8890" b="17145"/>
                      <wp:wrapNone/>
                      <wp:docPr id="7" name="Nach oben gekrümmter Pfeil 7"/>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6028AE1"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5E9231" id="Nach oben gekrümmter Pfeil 7" o:spid="_x0000_s1039" type="#_x0000_t104" style="position:absolute;left:0;text-align:left;margin-left:330pt;margin-top:7.15pt;width:49.35pt;height:16.65pt;z-index:251828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" adj="17951,20688,5400" fillcolor="#4472c4 [3204]" strokecolor="#1f3763 [1604]" strokeweight="1pt">
                      <v:textbox>
                        <w:txbxContent>
                          <w:p w14:paraId="16028AE1" w14:textId="77777777" w:rsidR="00D3726B" w:rsidRPr="00D947BF" w:rsidRDefault="00D3726B" w:rsidP="00D3726B">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826176" behindDoc="0" locked="0" layoutInCell="1" allowOverlap="1" wp14:anchorId="5C16E7E8" wp14:editId="75CB9541">
                      <wp:simplePos x="0" y="0"/>
                      <wp:positionH relativeFrom="column">
                        <wp:posOffset>3047576</wp:posOffset>
                      </wp:positionH>
                      <wp:positionV relativeFrom="paragraph">
                        <wp:posOffset>94403</wp:posOffset>
                      </wp:positionV>
                      <wp:extent cx="626533" cy="211667"/>
                      <wp:effectExtent l="0" t="12700" r="8890" b="17145"/>
                      <wp:wrapNone/>
                      <wp:docPr id="8" name="Nach oben gekrümmter Pfeil 8"/>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A96A4AA"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C16E7E8" id="Nach oben gekrümmter Pfeil 8" o:spid="_x0000_s1040" type="#_x0000_t104" style="position:absolute;left:0;text-align:left;margin-left:239.95pt;margin-top:7.45pt;width:49.35pt;height:16.65pt;z-index:251826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" adj="17951,20688,5400" fillcolor="#4472c4 [3204]" strokecolor="#1f3763 [1604]" strokeweight="1pt">
                      <v:textbox>
                        <w:txbxContent>
                          <w:p w14:paraId="7A96A4AA" w14:textId="77777777" w:rsidR="00D3726B" w:rsidRPr="00D947BF" w:rsidRDefault="00D3726B" w:rsidP="00D3726B">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827200" behindDoc="0" locked="0" layoutInCell="1" allowOverlap="1" wp14:anchorId="1E29E6FC" wp14:editId="488F1B80">
                      <wp:simplePos x="0" y="0"/>
                      <wp:positionH relativeFrom="column">
                        <wp:posOffset>775547</wp:posOffset>
                      </wp:positionH>
                      <wp:positionV relativeFrom="paragraph">
                        <wp:posOffset>103717</wp:posOffset>
                      </wp:positionV>
                      <wp:extent cx="626533" cy="211667"/>
                      <wp:effectExtent l="0" t="12700" r="8890" b="17145"/>
                      <wp:wrapNone/>
                      <wp:docPr id="9" name="Nach oben gekrümmter Pfeil 9"/>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038002D"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E29E6FC" id="Nach oben gekrümmter Pfeil 9" o:spid="_x0000_s1041" type="#_x0000_t104" style="position:absolute;left:0;text-align:left;margin-left:61.05pt;margin-top:8.15pt;width:49.35pt;height:16.65pt;z-index:251827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" adj="17951,20688,5400" fillcolor="#4472c4 [3204]" strokecolor="#1f3763 [1604]" strokeweight="1pt">
                      <v:textbox>
                        <w:txbxContent>
                          <w:p w14:paraId="0038002D" w14:textId="77777777" w:rsidR="00D3726B" w:rsidRPr="00D947BF" w:rsidRDefault="00D3726B" w:rsidP="00D3726B">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825152" behindDoc="0" locked="0" layoutInCell="1" allowOverlap="1" wp14:anchorId="351EE20E" wp14:editId="7CD303C8">
                      <wp:simplePos x="0" y="0"/>
                      <wp:positionH relativeFrom="column">
                        <wp:posOffset>1837267</wp:posOffset>
                      </wp:positionH>
                      <wp:positionV relativeFrom="paragraph">
                        <wp:posOffset>90805</wp:posOffset>
                      </wp:positionV>
                      <wp:extent cx="626533" cy="211667"/>
                      <wp:effectExtent l="0" t="12700" r="8890" b="17145"/>
                      <wp:wrapNone/>
                      <wp:docPr id="10" name="Nach oben gekrümmter Pfeil 10"/>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F6B7FE8"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51EE20E" id="Nach oben gekrümmter Pfeil 10" o:spid="_x0000_s1042" type="#_x0000_t104" style="position:absolute;left:0;text-align:left;margin-left:144.65pt;margin-top:7.15pt;width:49.35pt;height:16.65pt;z-index:251825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" adj="17951,20688,5400" fillcolor="#4472c4 [3204]" strokecolor="#1f3763 [1604]" strokeweight="1pt">
                      <v:textbox>
                        <w:txbxContent>
                          <w:p w14:paraId="7F6B7FE8" w14:textId="77777777" w:rsidR="00D3726B" w:rsidRPr="00D947BF" w:rsidRDefault="00D3726B" w:rsidP="00D3726B">
                            <w:pPr>
                              <w:jc w:val="center"/>
                              <w:rPr>
                                <w:lang w:val="de-AT"/>
                              </w:rPr>
                            </w:pPr>
                            <w:r>
                              <w:rPr>
                                <w:lang w:val="de-AT"/>
                              </w:rPr>
                              <w:t>v</w:t>
                            </w:r>
                          </w:p>
                        </w:txbxContent>
                      </v:textbox>
                    </v:shape>
                  </w:pict>
                </mc:Fallback>
              </mc:AlternateContent>
            </w:r>
          </w:p>
        </w:tc>
      </w:tr>
      <w:tr w:rsidR="00D3726B" w:rsidRPr="00E93C01" w14:paraId="22FE21E6" w14:textId="77777777" w:rsidTr="008F2359">
        <w:trPr>
          <w:gridBefore w:val="1"/>
          <w:gridAfter w:val="1"/>
          <w:wBefore w:w="846" w:type="dxa"/>
          <w:wAfter w:w="834" w:type="dxa"/>
        </w:trPr>
        <w:tc>
          <w:tcPr>
            <w:tcW w:w="1844" w:type="dxa"/>
            <w:gridSpan w:val="2"/>
            <w:tcBorders>
              <w:top w:val="dashed" w:sz="4" w:space="0" w:color="auto"/>
              <w:left w:val="dashed" w:sz="4" w:space="0" w:color="auto"/>
              <w:bottom w:val="dashed" w:sz="4" w:space="0" w:color="auto"/>
              <w:right w:val="dashed" w:sz="4" w:space="0" w:color="auto"/>
            </w:tcBorders>
          </w:tcPr>
          <w:p w14:paraId="3EA0BF6D" w14:textId="77777777" w:rsidR="00D3726B" w:rsidRPr="00E93C01" w:rsidRDefault="00D3726B" w:rsidP="008F2359">
            <w:pPr>
              <w:rPr>
                <w:rFonts w:ascii="PT Sans" w:hAnsi="PT Sans"/>
                <w:lang w:val="de-AT"/>
              </w:rPr>
            </w:pPr>
          </w:p>
          <w:p w14:paraId="37DC9DAD" w14:textId="77777777" w:rsidR="00D3726B" w:rsidRPr="00E93C01" w:rsidRDefault="00D3726B" w:rsidP="008F2359">
            <w:pPr>
              <w:rPr>
                <w:rFonts w:ascii="PT Sans" w:hAnsi="PT Sans"/>
                <w:lang w:val="de-AT"/>
              </w:rPr>
            </w:pPr>
          </w:p>
          <w:p w14:paraId="2599D0F6" w14:textId="77777777" w:rsidR="00D3726B" w:rsidRPr="00E93C01" w:rsidRDefault="00D3726B" w:rsidP="008F2359">
            <w:pPr>
              <w:rPr>
                <w:rFonts w:ascii="PT Sans" w:hAnsi="PT Sans"/>
                <w:lang w:val="de-AT"/>
              </w:rPr>
            </w:pPr>
          </w:p>
          <w:p w14:paraId="18F2426A" w14:textId="77777777" w:rsidR="00D3726B" w:rsidRPr="00E93C01" w:rsidRDefault="00D3726B" w:rsidP="008F2359">
            <w:pPr>
              <w:rPr>
                <w:rFonts w:ascii="PT Sans" w:hAnsi="PT Sans"/>
                <w:lang w:val="de-AT"/>
              </w:rPr>
            </w:pPr>
          </w:p>
          <w:p w14:paraId="20EA9634" w14:textId="77777777" w:rsidR="00D3726B" w:rsidRPr="00E93C01" w:rsidRDefault="00D3726B" w:rsidP="008F2359">
            <w:pPr>
              <w:rPr>
                <w:rFonts w:ascii="PT Sans" w:hAnsi="PT Sans"/>
                <w:lang w:val="de-AT"/>
              </w:rPr>
            </w:pPr>
          </w:p>
          <w:p w14:paraId="62911D7C" w14:textId="77777777" w:rsidR="00D3726B" w:rsidRPr="00E93C01" w:rsidRDefault="00D3726B" w:rsidP="008F2359">
            <w:pPr>
              <w:rPr>
                <w:rFonts w:ascii="PT Sans" w:hAnsi="PT Sans"/>
                <w:lang w:val="de-AT"/>
              </w:rPr>
            </w:pPr>
          </w:p>
          <w:p w14:paraId="7424FAA8" w14:textId="77777777" w:rsidR="00D3726B" w:rsidRPr="00E93C01" w:rsidRDefault="00D3726B" w:rsidP="008F2359">
            <w:pPr>
              <w:rPr>
                <w:rFonts w:ascii="PT Sans" w:hAnsi="PT Sans"/>
                <w:lang w:val="de-AT"/>
              </w:rPr>
            </w:pPr>
          </w:p>
          <w:p w14:paraId="49B0EC5A" w14:textId="77777777" w:rsidR="00D3726B" w:rsidRPr="00E93C01" w:rsidRDefault="00D3726B" w:rsidP="008F2359">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23681323" w14:textId="77777777" w:rsidR="00D3726B" w:rsidRPr="00E93C01" w:rsidRDefault="00D3726B" w:rsidP="008F2359">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6AB2E268" w14:textId="77777777" w:rsidR="00D3726B" w:rsidRPr="00E93C01" w:rsidRDefault="00D3726B" w:rsidP="008F2359">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6BA48E90" w14:textId="77777777" w:rsidR="00D3726B" w:rsidRPr="00E93C01" w:rsidRDefault="00D3726B" w:rsidP="008F2359">
            <w:pPr>
              <w:rPr>
                <w:rFonts w:ascii="PT Sans" w:hAnsi="PT Sans"/>
                <w:lang w:val="de-AT"/>
              </w:rPr>
            </w:pPr>
          </w:p>
        </w:tc>
      </w:tr>
    </w:tbl>
    <w:p w14:paraId="0A674A80" w14:textId="77777777" w:rsidR="00D3726B" w:rsidRPr="00E93C01" w:rsidRDefault="00D3726B" w:rsidP="00D3726B">
      <w:pPr>
        <w:rPr>
          <w:rFonts w:ascii="PT Sans" w:hAnsi="PT Sans"/>
          <w:lang w:val="de-AT"/>
        </w:rPr>
      </w:pPr>
    </w:p>
    <w:p w14:paraId="407B3F9D" w14:textId="37A1D117" w:rsidR="006A4EA9" w:rsidRPr="00E93C01" w:rsidRDefault="00D3726B" w:rsidP="00D3726B">
      <w:pPr>
        <w:spacing w:after="0" w:line="240" w:lineRule="auto"/>
        <w:rPr>
          <w:rFonts w:ascii="PT Sans" w:hAnsi="PT Sans"/>
          <w:lang w:val="de-AT"/>
        </w:rPr>
      </w:pPr>
      <w:r w:rsidRPr="00E93C01">
        <w:rPr>
          <w:rFonts w:ascii="PT Sans" w:hAnsi="PT Sans"/>
          <w:lang w:val="de-AT"/>
        </w:rPr>
        <w:br w:type="page"/>
      </w:r>
    </w:p>
    <w:p w14:paraId="52A2EFB0" w14:textId="77777777" w:rsidR="006A4EA9" w:rsidRPr="00E93C01" w:rsidRDefault="006A4EA9" w:rsidP="006A4EA9">
      <w:pPr>
        <w:rPr>
          <w:rFonts w:ascii="PT Sans" w:hAnsi="PT Sans"/>
          <w:lang w:val="de-AT"/>
        </w:rPr>
      </w:pPr>
      <w:r w:rsidRPr="00E93C01">
        <w:rPr>
          <w:rFonts w:ascii="PT Sans" w:hAnsi="PT Sans"/>
          <w:noProof/>
        </w:rPr>
        <w:lastRenderedPageBreak/>
        <mc:AlternateContent>
          <mc:Choice Requires="wps">
            <w:drawing>
              <wp:anchor distT="0" distB="0" distL="114300" distR="114300" simplePos="0" relativeHeight="251722752" behindDoc="0" locked="0" layoutInCell="1" allowOverlap="1" wp14:anchorId="5B4884F9" wp14:editId="08223621">
                <wp:simplePos x="0" y="0"/>
                <wp:positionH relativeFrom="column">
                  <wp:posOffset>1310005</wp:posOffset>
                </wp:positionH>
                <wp:positionV relativeFrom="paragraph">
                  <wp:posOffset>-86995</wp:posOffset>
                </wp:positionV>
                <wp:extent cx="3937000" cy="1938655"/>
                <wp:effectExtent l="0" t="0" r="12700" b="410845"/>
                <wp:wrapNone/>
                <wp:docPr id="11" name="Rechteckige Legende 11"/>
                <wp:cNvGraphicFramePr/>
                <a:graphic xmlns:a="http://schemas.openxmlformats.org/drawingml/2006/main">
                  <a:graphicData uri="http://schemas.microsoft.com/office/word/2010/wordprocessingShape">
                    <wps:wsp>
                      <wps:cNvSpPr/>
                      <wps:spPr>
                        <a:xfrm>
                          <a:off x="0" y="0"/>
                          <a:ext cx="3937000" cy="1938655"/>
                        </a:xfrm>
                        <a:prstGeom prst="wedgeRectCallout">
                          <a:avLst>
                            <a:gd name="adj1" fmla="val 19874"/>
                            <a:gd name="adj2" fmla="val 69648"/>
                          </a:avLst>
                        </a:prstGeom>
                        <a:solidFill>
                          <a:srgbClr val="A5A5A5"/>
                        </a:solidFill>
                      </wps:spPr>
                      <wps:style>
                        <a:lnRef idx="2">
                          <a:schemeClr val="accent1">
                            <a:shade val="50000"/>
                          </a:schemeClr>
                        </a:lnRef>
                        <a:fillRef idx="1">
                          <a:schemeClr val="accent1"/>
                        </a:fillRef>
                        <a:effectRef idx="0">
                          <a:schemeClr val="accent1"/>
                        </a:effectRef>
                        <a:fontRef idx="minor">
                          <a:schemeClr val="lt1"/>
                        </a:fontRef>
                      </wps:style>
                      <wps:txbx>
                        <w:txbxContent>
                          <w:p w14:paraId="49D74A2B" w14:textId="77777777" w:rsidR="006A4EA9" w:rsidRPr="0031198D" w:rsidRDefault="006A4EA9" w:rsidP="006A4EA9">
                            <w:pPr>
                              <w:rPr>
                                <w:rFonts w:asciiTheme="minorHAnsi" w:hAnsiTheme="minorHAnsi" w:cstheme="minorHAnsi"/>
                                <w:color w:val="FFFFFF" w:themeColor="background1"/>
                                <w:sz w:val="24"/>
                                <w:szCs w:val="24"/>
                                <w:lang w:val="de-AT"/>
                              </w:rPr>
                            </w:pPr>
                            <w:r w:rsidRPr="0031198D">
                              <w:rPr>
                                <w:rFonts w:asciiTheme="minorHAnsi" w:hAnsiTheme="minorHAnsi" w:cstheme="minorHAnsi"/>
                                <w:color w:val="FFFFFF" w:themeColor="background1"/>
                                <w:sz w:val="24"/>
                                <w:szCs w:val="24"/>
                                <w:lang w:val="de-AT"/>
                              </w:rPr>
                              <w:t xml:space="preserve">3 </w:t>
                            </w:r>
                            <w:r w:rsidRPr="0031198D">
                              <w:rPr>
                                <w:rFonts w:asciiTheme="minorHAnsi" w:hAnsiTheme="minorHAnsi" w:cstheme="minorHAnsi"/>
                                <w:b/>
                                <w:bCs/>
                                <w:color w:val="FFFFFF" w:themeColor="background1"/>
                                <w:sz w:val="24"/>
                                <w:szCs w:val="24"/>
                                <w:lang w:val="de-AT"/>
                              </w:rPr>
                              <w:t>Lehr-/Lernkompetenz in einer digitalen Lehr-/Lern- sowie Kommunikations- und Kollaborationsumgebung</w:t>
                            </w:r>
                            <w:r w:rsidRPr="0031198D">
                              <w:rPr>
                                <w:rFonts w:asciiTheme="minorHAnsi" w:hAnsiTheme="minorHAnsi" w:cstheme="minorHAnsi"/>
                                <w:color w:val="FFFFFF" w:themeColor="background1"/>
                                <w:sz w:val="24"/>
                                <w:szCs w:val="24"/>
                                <w:lang w:val="de-AT"/>
                              </w:rPr>
                              <w:t xml:space="preserve"> </w:t>
                            </w:r>
                          </w:p>
                          <w:p w14:paraId="6345249E" w14:textId="183CFAA7" w:rsidR="006A4EA9" w:rsidRPr="0031198D" w:rsidRDefault="006A4EA9" w:rsidP="006A4EA9">
                            <w:pPr>
                              <w:jc w:val="center"/>
                              <w:rPr>
                                <w:sz w:val="24"/>
                                <w:szCs w:val="24"/>
                                <w:lang w:val="de-AT"/>
                              </w:rPr>
                            </w:pPr>
                            <w:r w:rsidRPr="0031198D">
                              <w:rPr>
                                <w:rFonts w:asciiTheme="minorHAnsi" w:hAnsiTheme="minorHAnsi" w:cstheme="minorHAnsi"/>
                                <w:color w:val="FFFFFF" w:themeColor="background1"/>
                                <w:sz w:val="24"/>
                                <w:szCs w:val="24"/>
                                <w:lang w:val="de-AT"/>
                              </w:rPr>
                              <w:t xml:space="preserve">Alle Schüler/innen und alle Lehrpersonen können eine digitale Lernumgebung mit synchronen und asynchronen Features sowohl in der Schule als auch im </w:t>
                            </w:r>
                            <w:r w:rsidRPr="0031198D">
                              <w:rPr>
                                <w:rFonts w:asciiTheme="minorHAnsi" w:hAnsiTheme="minorHAnsi" w:cstheme="minorHAnsi"/>
                                <w:color w:val="FFFFFF" w:themeColor="background1"/>
                                <w:sz w:val="24"/>
                                <w:szCs w:val="24"/>
                                <w:lang w:val="de-AT"/>
                              </w:rPr>
                              <w:t xml:space="preserve">Distance Learning kontinuierlich, reflektiert und lehr-/lernförderlich </w:t>
                            </w:r>
                            <w:r w:rsidR="00BC602C">
                              <w:rPr>
                                <w:rFonts w:asciiTheme="minorHAnsi" w:hAnsiTheme="minorHAnsi" w:cstheme="minorHAnsi"/>
                                <w:color w:val="FFFFFF" w:themeColor="background1"/>
                                <w:sz w:val="24"/>
                                <w:szCs w:val="24"/>
                                <w:lang w:val="de-AT"/>
                              </w:rPr>
                              <w:t>nutzen</w:t>
                            </w:r>
                            <w:r w:rsidRPr="0031198D">
                              <w:rPr>
                                <w:rFonts w:asciiTheme="minorHAnsi" w:hAnsiTheme="minorHAnsi" w:cstheme="minorHAnsi"/>
                                <w:color w:val="FFFFFF" w:themeColor="background1"/>
                                <w:sz w:val="24"/>
                                <w:szCs w:val="24"/>
                                <w:lang w:val="de-AT"/>
                              </w:rPr>
                              <w:t xml:space="preserve"> sowie digital kommunizieren/kollaborieren.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4884F9"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hteckige Legende 11" o:spid="_x0000_s1043" type="#_x0000_t61" style="position:absolute;margin-left:103.15pt;margin-top:-6.85pt;width:310pt;height:152.6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" adj="15093,25844" fillcolor="#a5a5a5" strokecolor="#1f3763 [1604]" strokeweight="1pt">
                <v:textbox>
                  <w:txbxContent>
                    <w:p w14:paraId="49D74A2B" w14:textId="77777777" w:rsidR="006A4EA9" w:rsidRPr="0031198D" w:rsidRDefault="006A4EA9" w:rsidP="006A4EA9">
                      <w:pPr>
                        <w:rPr>
                          <w:rFonts w:asciiTheme="minorHAnsi" w:hAnsiTheme="minorHAnsi" w:cstheme="minorHAnsi"/>
                          <w:color w:val="FFFFFF" w:themeColor="background1"/>
                          <w:sz w:val="24"/>
                          <w:szCs w:val="24"/>
                          <w:lang w:val="de-AT"/>
                        </w:rPr>
                      </w:pPr>
                      <w:r w:rsidRPr="0031198D">
                        <w:rPr>
                          <w:rFonts w:asciiTheme="minorHAnsi" w:hAnsiTheme="minorHAnsi" w:cstheme="minorHAnsi"/>
                          <w:color w:val="FFFFFF" w:themeColor="background1"/>
                          <w:sz w:val="24"/>
                          <w:szCs w:val="24"/>
                          <w:lang w:val="de-AT"/>
                        </w:rPr>
                        <w:t xml:space="preserve">3 </w:t>
                      </w:r>
                      <w:r w:rsidRPr="0031198D">
                        <w:rPr>
                          <w:rFonts w:asciiTheme="minorHAnsi" w:hAnsiTheme="minorHAnsi" w:cstheme="minorHAnsi"/>
                          <w:b/>
                          <w:bCs/>
                          <w:color w:val="FFFFFF" w:themeColor="background1"/>
                          <w:sz w:val="24"/>
                          <w:szCs w:val="24"/>
                          <w:lang w:val="de-AT"/>
                        </w:rPr>
                        <w:t>Lehr-/Lernkompetenz in einer digitalen Lehr-/Lern- sowie Kommunikations- und Kollaborationsumgebung</w:t>
                      </w:r>
                      <w:r w:rsidRPr="0031198D">
                        <w:rPr>
                          <w:rFonts w:asciiTheme="minorHAnsi" w:hAnsiTheme="minorHAnsi" w:cstheme="minorHAnsi"/>
                          <w:color w:val="FFFFFF" w:themeColor="background1"/>
                          <w:sz w:val="24"/>
                          <w:szCs w:val="24"/>
                          <w:lang w:val="de-AT"/>
                        </w:rPr>
                        <w:t xml:space="preserve"> </w:t>
                      </w:r>
                    </w:p>
                    <w:p w14:paraId="6345249E" w14:textId="183CFAA7" w:rsidR="006A4EA9" w:rsidRPr="0031198D" w:rsidRDefault="006A4EA9" w:rsidP="006A4EA9">
                      <w:pPr>
                        <w:jc w:val="center"/>
                        <w:rPr>
                          <w:sz w:val="24"/>
                          <w:szCs w:val="24"/>
                          <w:lang w:val="de-AT"/>
                        </w:rPr>
                      </w:pPr>
                      <w:r w:rsidRPr="0031198D">
                        <w:rPr>
                          <w:rFonts w:asciiTheme="minorHAnsi" w:hAnsiTheme="minorHAnsi" w:cstheme="minorHAnsi"/>
                          <w:color w:val="FFFFFF" w:themeColor="background1"/>
                          <w:sz w:val="24"/>
                          <w:szCs w:val="24"/>
                          <w:lang w:val="de-AT"/>
                        </w:rPr>
                        <w:t xml:space="preserve">Alle Schüler/innen und alle Lehrpersonen können eine digitale Lernumgebung mit synchronen und asynchronen Features sowohl in der Schule als auch im </w:t>
                      </w:r>
                      <w:proofErr w:type="spellStart"/>
                      <w:r w:rsidRPr="0031198D">
                        <w:rPr>
                          <w:rFonts w:asciiTheme="minorHAnsi" w:hAnsiTheme="minorHAnsi" w:cstheme="minorHAnsi"/>
                          <w:color w:val="FFFFFF" w:themeColor="background1"/>
                          <w:sz w:val="24"/>
                          <w:szCs w:val="24"/>
                          <w:lang w:val="de-AT"/>
                        </w:rPr>
                        <w:t>Distance</w:t>
                      </w:r>
                      <w:proofErr w:type="spellEnd"/>
                      <w:r w:rsidRPr="0031198D">
                        <w:rPr>
                          <w:rFonts w:asciiTheme="minorHAnsi" w:hAnsiTheme="minorHAnsi" w:cstheme="minorHAnsi"/>
                          <w:color w:val="FFFFFF" w:themeColor="background1"/>
                          <w:sz w:val="24"/>
                          <w:szCs w:val="24"/>
                          <w:lang w:val="de-AT"/>
                        </w:rPr>
                        <w:t xml:space="preserve"> Learning kontinuierlich, reflektiert und lehr-/lernförderlich </w:t>
                      </w:r>
                      <w:r w:rsidR="00BC602C">
                        <w:rPr>
                          <w:rFonts w:asciiTheme="minorHAnsi" w:hAnsiTheme="minorHAnsi" w:cstheme="minorHAnsi"/>
                          <w:color w:val="FFFFFF" w:themeColor="background1"/>
                          <w:sz w:val="24"/>
                          <w:szCs w:val="24"/>
                          <w:lang w:val="de-AT"/>
                        </w:rPr>
                        <w:t>nutzen</w:t>
                      </w:r>
                      <w:r w:rsidRPr="0031198D">
                        <w:rPr>
                          <w:rFonts w:asciiTheme="minorHAnsi" w:hAnsiTheme="minorHAnsi" w:cstheme="minorHAnsi"/>
                          <w:color w:val="FFFFFF" w:themeColor="background1"/>
                          <w:sz w:val="24"/>
                          <w:szCs w:val="24"/>
                          <w:lang w:val="de-AT"/>
                        </w:rPr>
                        <w:t xml:space="preserve"> sowie digital kommunizieren/kollaborieren.</w:t>
                      </w:r>
                    </w:p>
                  </w:txbxContent>
                </v:textbox>
              </v:shape>
            </w:pict>
          </mc:Fallback>
        </mc:AlternateContent>
      </w:r>
    </w:p>
    <w:p w14:paraId="4FD21FA8" w14:textId="77777777" w:rsidR="006A4EA9" w:rsidRPr="00E93C01" w:rsidRDefault="006A4EA9" w:rsidP="006A4EA9">
      <w:pPr>
        <w:rPr>
          <w:rFonts w:ascii="PT Sans" w:hAnsi="PT Sans"/>
          <w:lang w:val="de-AT"/>
        </w:rPr>
      </w:pPr>
    </w:p>
    <w:p w14:paraId="4B155F60" w14:textId="77777777" w:rsidR="006A4EA9" w:rsidRPr="00E93C01" w:rsidRDefault="006A4EA9" w:rsidP="006A4EA9">
      <w:pPr>
        <w:rPr>
          <w:rFonts w:ascii="PT Sans" w:hAnsi="PT Sans"/>
          <w:lang w:val="de-AT"/>
        </w:rPr>
      </w:pPr>
    </w:p>
    <w:p w14:paraId="0DF8BC92" w14:textId="77777777" w:rsidR="006A4EA9" w:rsidRPr="00E93C01" w:rsidRDefault="006A4EA9" w:rsidP="006A4EA9">
      <w:pPr>
        <w:rPr>
          <w:rFonts w:ascii="PT Sans" w:hAnsi="PT Sans"/>
          <w:lang w:val="de-AT"/>
        </w:rPr>
      </w:pPr>
    </w:p>
    <w:p w14:paraId="1A66E696" w14:textId="77777777" w:rsidR="006A4EA9" w:rsidRPr="00E93C01" w:rsidRDefault="006A4EA9" w:rsidP="006A4EA9">
      <w:pPr>
        <w:rPr>
          <w:rFonts w:ascii="PT Sans" w:hAnsi="PT Sans"/>
          <w:lang w:val="de-AT"/>
        </w:rPr>
      </w:pPr>
    </w:p>
    <w:p w14:paraId="78A8CF25" w14:textId="77777777" w:rsidR="006A4EA9" w:rsidRPr="00E93C01" w:rsidRDefault="006A4EA9" w:rsidP="006A4EA9">
      <w:pPr>
        <w:rPr>
          <w:rFonts w:ascii="PT Sans" w:hAnsi="PT Sans"/>
          <w:lang w:val="de-AT"/>
        </w:rPr>
      </w:pPr>
    </w:p>
    <w:p w14:paraId="7F1FC9A8" w14:textId="77777777" w:rsidR="006A4EA9" w:rsidRPr="00E93C01" w:rsidRDefault="006A4EA9" w:rsidP="006A4EA9">
      <w:pPr>
        <w:rPr>
          <w:rFonts w:ascii="PT Sans" w:hAnsi="PT Sans"/>
          <w:lang w:val="de-AT"/>
        </w:rPr>
      </w:pPr>
    </w:p>
    <w:p w14:paraId="01881EC2" w14:textId="77777777" w:rsidR="006A4EA9" w:rsidRPr="00E93C01" w:rsidRDefault="006A4EA9" w:rsidP="006A4EA9">
      <w:pPr>
        <w:rPr>
          <w:rFonts w:ascii="PT Sans" w:hAnsi="PT Sans"/>
          <w:lang w:val="de-AT"/>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65"/>
        <w:gridCol w:w="879"/>
        <w:gridCol w:w="932"/>
        <w:gridCol w:w="912"/>
        <w:gridCol w:w="899"/>
        <w:gridCol w:w="945"/>
        <w:gridCol w:w="866"/>
        <w:gridCol w:w="978"/>
        <w:gridCol w:w="834"/>
      </w:tblGrid>
      <w:tr w:rsidR="006A4EA9" w:rsidRPr="00E93C01" w14:paraId="7A704D7E" w14:textId="77777777" w:rsidTr="00DD1576">
        <w:tc>
          <w:tcPr>
            <w:tcW w:w="1811" w:type="dxa"/>
            <w:gridSpan w:val="2"/>
          </w:tcPr>
          <w:p w14:paraId="5E109B2B"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3E1D9E48"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davor</w:t>
            </w:r>
            <w:proofErr w:type="spellEnd"/>
          </w:p>
        </w:tc>
        <w:tc>
          <w:tcPr>
            <w:tcW w:w="1811" w:type="dxa"/>
            <w:gridSpan w:val="2"/>
          </w:tcPr>
          <w:p w14:paraId="114E1769"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7BE4D628"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begonnen</w:t>
            </w:r>
            <w:proofErr w:type="spellEnd"/>
          </w:p>
        </w:tc>
        <w:tc>
          <w:tcPr>
            <w:tcW w:w="1811" w:type="dxa"/>
            <w:gridSpan w:val="2"/>
          </w:tcPr>
          <w:p w14:paraId="14F8B385"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240BB9E1" w14:textId="77777777" w:rsidR="006A4EA9" w:rsidRPr="00E93C01" w:rsidRDefault="006A4EA9" w:rsidP="00DD1576">
            <w:pPr>
              <w:jc w:val="center"/>
              <w:rPr>
                <w:rFonts w:ascii="PT Sans" w:hAnsi="PT Sans" w:cstheme="minorHAnsi"/>
                <w:b/>
                <w:bCs/>
                <w:sz w:val="16"/>
                <w:szCs w:val="16"/>
              </w:rPr>
            </w:pPr>
            <w:r w:rsidRPr="00E93C01">
              <w:rPr>
                <w:rFonts w:ascii="PT Sans" w:hAnsi="PT Sans" w:cstheme="minorHAnsi"/>
                <w:b/>
                <w:bCs/>
                <w:sz w:val="16"/>
                <w:szCs w:val="16"/>
              </w:rPr>
              <w:t xml:space="preserve">auf </w:t>
            </w:r>
            <w:proofErr w:type="spellStart"/>
            <w:r w:rsidRPr="00E93C01">
              <w:rPr>
                <w:rFonts w:ascii="PT Sans" w:hAnsi="PT Sans" w:cstheme="minorHAnsi"/>
                <w:b/>
                <w:bCs/>
                <w:sz w:val="16"/>
                <w:szCs w:val="16"/>
              </w:rPr>
              <w:t>dem</w:t>
            </w:r>
            <w:proofErr w:type="spellEnd"/>
            <w:r w:rsidRPr="00E93C01">
              <w:rPr>
                <w:rFonts w:ascii="PT Sans" w:hAnsi="PT Sans" w:cstheme="minorHAnsi"/>
                <w:b/>
                <w:bCs/>
                <w:sz w:val="16"/>
                <w:szCs w:val="16"/>
              </w:rPr>
              <w:t xml:space="preserve"> </w:t>
            </w:r>
            <w:proofErr w:type="spellStart"/>
            <w:r w:rsidRPr="00E93C01">
              <w:rPr>
                <w:rFonts w:ascii="PT Sans" w:hAnsi="PT Sans" w:cstheme="minorHAnsi"/>
                <w:b/>
                <w:bCs/>
                <w:sz w:val="16"/>
                <w:szCs w:val="16"/>
              </w:rPr>
              <w:t>Weg</w:t>
            </w:r>
            <w:proofErr w:type="spellEnd"/>
          </w:p>
        </w:tc>
        <w:tc>
          <w:tcPr>
            <w:tcW w:w="1811" w:type="dxa"/>
            <w:gridSpan w:val="2"/>
          </w:tcPr>
          <w:p w14:paraId="70E6A7EE"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5BC54255"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im</w:t>
            </w:r>
            <w:proofErr w:type="spellEnd"/>
            <w:r w:rsidRPr="00E93C01">
              <w:rPr>
                <w:rFonts w:ascii="PT Sans" w:hAnsi="PT Sans" w:cstheme="minorHAnsi"/>
                <w:b/>
                <w:bCs/>
                <w:sz w:val="16"/>
                <w:szCs w:val="16"/>
              </w:rPr>
              <w:t xml:space="preserve"> Zielbild</w:t>
            </w:r>
          </w:p>
        </w:tc>
        <w:tc>
          <w:tcPr>
            <w:tcW w:w="1812" w:type="dxa"/>
            <w:gridSpan w:val="2"/>
          </w:tcPr>
          <w:p w14:paraId="398E8DDF"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2CE5796E" w14:textId="77777777" w:rsidR="006A4EA9" w:rsidRPr="00E93C01" w:rsidRDefault="006A4EA9" w:rsidP="00DD1576">
            <w:pPr>
              <w:jc w:val="center"/>
              <w:rPr>
                <w:rFonts w:ascii="PT Sans" w:hAnsi="PT Sans" w:cstheme="minorHAnsi"/>
                <w:b/>
                <w:bCs/>
                <w:sz w:val="16"/>
                <w:szCs w:val="16"/>
                <w:lang w:val="de-AT"/>
              </w:rPr>
            </w:pPr>
            <w:r w:rsidRPr="00E93C01">
              <w:rPr>
                <w:rFonts w:ascii="PT Sans" w:hAnsi="PT Sans" w:cstheme="minorHAnsi"/>
                <w:b/>
                <w:bCs/>
                <w:sz w:val="16"/>
                <w:szCs w:val="16"/>
                <w:lang w:val="de-AT"/>
              </w:rPr>
              <w:t>innovativ (</w:t>
            </w:r>
            <w:proofErr w:type="spellStart"/>
            <w:r w:rsidRPr="00E93C01">
              <w:rPr>
                <w:rFonts w:ascii="PT Sans" w:hAnsi="PT Sans" w:cstheme="minorHAnsi"/>
                <w:b/>
                <w:bCs/>
                <w:sz w:val="16"/>
                <w:szCs w:val="16"/>
                <w:lang w:val="de-AT"/>
              </w:rPr>
              <w:t>next</w:t>
            </w:r>
            <w:proofErr w:type="spellEnd"/>
            <w:r w:rsidRPr="00E93C01">
              <w:rPr>
                <w:rFonts w:ascii="PT Sans" w:hAnsi="PT Sans" w:cstheme="minorHAnsi"/>
                <w:b/>
                <w:bCs/>
                <w:sz w:val="16"/>
                <w:szCs w:val="16"/>
                <w:lang w:val="de-AT"/>
              </w:rPr>
              <w:t xml:space="preserve"> </w:t>
            </w:r>
            <w:proofErr w:type="spellStart"/>
            <w:r w:rsidRPr="00E93C01">
              <w:rPr>
                <w:rFonts w:ascii="PT Sans" w:hAnsi="PT Sans" w:cstheme="minorHAnsi"/>
                <w:b/>
                <w:bCs/>
                <w:sz w:val="16"/>
                <w:szCs w:val="16"/>
                <w:lang w:val="de-AT"/>
              </w:rPr>
              <w:t>level</w:t>
            </w:r>
            <w:proofErr w:type="spellEnd"/>
            <w:r w:rsidRPr="00E93C01">
              <w:rPr>
                <w:rFonts w:ascii="PT Sans" w:hAnsi="PT Sans" w:cstheme="minorHAnsi"/>
                <w:b/>
                <w:bCs/>
                <w:sz w:val="16"/>
                <w:szCs w:val="16"/>
                <w:lang w:val="de-AT"/>
              </w:rPr>
              <w:t>)</w:t>
            </w:r>
          </w:p>
        </w:tc>
      </w:tr>
      <w:tr w:rsidR="006A4EA9" w:rsidRPr="00E93C01" w14:paraId="3112850C" w14:textId="77777777" w:rsidTr="00DD1576">
        <w:tc>
          <w:tcPr>
            <w:tcW w:w="9056" w:type="dxa"/>
            <w:gridSpan w:val="10"/>
            <w:shd w:val="clear" w:color="auto" w:fill="E7E6E6" w:themeFill="background2"/>
          </w:tcPr>
          <w:p w14:paraId="4159E77D" w14:textId="0DAB0C2F" w:rsidR="006A4EA9" w:rsidRPr="00E93C01" w:rsidRDefault="006A4EA9" w:rsidP="00DD1576">
            <w:pPr>
              <w:jc w:val="center"/>
              <w:rPr>
                <w:rFonts w:ascii="PT Sans" w:hAnsi="PT Sans"/>
                <w:sz w:val="24"/>
                <w:szCs w:val="24"/>
              </w:rPr>
            </w:pPr>
            <w:proofErr w:type="spellStart"/>
            <w:r w:rsidRPr="00E93C01">
              <w:rPr>
                <w:rFonts w:ascii="PT Sans" w:hAnsi="PT Sans"/>
                <w:sz w:val="24"/>
                <w:szCs w:val="24"/>
              </w:rPr>
              <w:t>z</w:t>
            </w:r>
            <w:r w:rsidR="00BC602C">
              <w:rPr>
                <w:rFonts w:ascii="PT Sans" w:hAnsi="PT Sans"/>
                <w:sz w:val="24"/>
                <w:szCs w:val="24"/>
              </w:rPr>
              <w:t>.</w:t>
            </w:r>
            <w:r w:rsidRPr="00E93C01">
              <w:rPr>
                <w:rFonts w:ascii="PT Sans" w:hAnsi="PT Sans"/>
                <w:sz w:val="24"/>
                <w:szCs w:val="24"/>
              </w:rPr>
              <w:t>B</w:t>
            </w:r>
            <w:r w:rsidR="00BC602C">
              <w:rPr>
                <w:rFonts w:ascii="PT Sans" w:hAnsi="PT Sans"/>
                <w:sz w:val="24"/>
                <w:szCs w:val="24"/>
              </w:rPr>
              <w:t>.</w:t>
            </w:r>
            <w:proofErr w:type="spellEnd"/>
          </w:p>
        </w:tc>
      </w:tr>
      <w:tr w:rsidR="006A4EA9" w:rsidRPr="00E93C01" w14:paraId="65459887" w14:textId="77777777" w:rsidTr="00DD1576">
        <w:tc>
          <w:tcPr>
            <w:tcW w:w="1811" w:type="dxa"/>
            <w:gridSpan w:val="2"/>
          </w:tcPr>
          <w:p w14:paraId="2E86E0A5"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Keine Lernumgebung bzw. Lernplattform | „Gewachsene“ Kommunikations-Landschaft</w:t>
            </w:r>
          </w:p>
        </w:tc>
        <w:tc>
          <w:tcPr>
            <w:tcW w:w="1811" w:type="dxa"/>
            <w:gridSpan w:val="2"/>
          </w:tcPr>
          <w:p w14:paraId="0764F821"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Lernplattform(en) ausprobieren |</w:t>
            </w:r>
          </w:p>
        </w:tc>
        <w:tc>
          <w:tcPr>
            <w:tcW w:w="1811" w:type="dxa"/>
            <w:gridSpan w:val="2"/>
          </w:tcPr>
          <w:p w14:paraId="478FC9D4"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Lernplattform ausgewählt | Oberstufen-Lernplattform | Entwicklung von Software-Standards | Entwicklung didaktischer Konzepte</w:t>
            </w:r>
          </w:p>
        </w:tc>
        <w:tc>
          <w:tcPr>
            <w:tcW w:w="1811" w:type="dxa"/>
            <w:gridSpan w:val="2"/>
          </w:tcPr>
          <w:p w14:paraId="723E9A90" w14:textId="77777777" w:rsidR="006A4EA9" w:rsidRPr="00E93C01" w:rsidRDefault="006A4EA9" w:rsidP="00DD1576">
            <w:pPr>
              <w:jc w:val="center"/>
              <w:rPr>
                <w:rFonts w:ascii="PT Sans" w:hAnsi="PT Sans"/>
                <w:sz w:val="36"/>
                <w:szCs w:val="36"/>
                <w:lang w:val="de-AT"/>
              </w:rPr>
            </w:pPr>
            <w:proofErr w:type="spellStart"/>
            <w:r w:rsidRPr="00E93C01">
              <w:rPr>
                <w:rFonts w:ascii="PT Sans" w:hAnsi="PT Sans" w:cstheme="minorHAnsi"/>
                <w:sz w:val="16"/>
                <w:szCs w:val="16"/>
                <w:lang w:val="de-AT"/>
              </w:rPr>
              <w:t>iServ</w:t>
            </w:r>
            <w:proofErr w:type="spellEnd"/>
            <w:r w:rsidRPr="00E93C01">
              <w:rPr>
                <w:rFonts w:ascii="PT Sans" w:hAnsi="PT Sans" w:cstheme="minorHAnsi"/>
                <w:sz w:val="16"/>
                <w:szCs w:val="16"/>
                <w:lang w:val="de-AT"/>
              </w:rPr>
              <w:t xml:space="preserve"> | </w:t>
            </w:r>
            <w:r w:rsidRPr="00E93C01">
              <w:rPr>
                <w:rFonts w:ascii="PT Sans" w:hAnsi="PT Sans" w:cstheme="minorHAnsi"/>
                <w:color w:val="111111"/>
                <w:spacing w:val="-3"/>
                <w:sz w:val="16"/>
                <w:szCs w:val="16"/>
                <w:shd w:val="clear" w:color="auto" w:fill="FFFFFF"/>
                <w:lang w:val="de-AT"/>
              </w:rPr>
              <w:t>MS TEAMS |</w:t>
            </w:r>
          </w:p>
        </w:tc>
        <w:tc>
          <w:tcPr>
            <w:tcW w:w="1812" w:type="dxa"/>
            <w:gridSpan w:val="2"/>
          </w:tcPr>
          <w:p w14:paraId="66BC6A44"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Schüler/innen entwickeln Lehrmaterial |</w:t>
            </w:r>
          </w:p>
        </w:tc>
      </w:tr>
      <w:tr w:rsidR="006A4EA9" w:rsidRPr="00E93C01" w14:paraId="30E9B385" w14:textId="77777777" w:rsidTr="00DD1576">
        <w:tc>
          <w:tcPr>
            <w:tcW w:w="9056" w:type="dxa"/>
            <w:gridSpan w:val="10"/>
            <w:shd w:val="clear" w:color="auto" w:fill="E7E6E6" w:themeFill="background2"/>
          </w:tcPr>
          <w:p w14:paraId="39F96D7A" w14:textId="77777777" w:rsidR="006A4EA9" w:rsidRPr="00E93C01" w:rsidRDefault="006A4EA9" w:rsidP="00DD1576">
            <w:pPr>
              <w:jc w:val="center"/>
              <w:rPr>
                <w:rFonts w:ascii="PT Sans" w:hAnsi="PT Sans"/>
                <w:sz w:val="24"/>
                <w:szCs w:val="24"/>
              </w:rPr>
            </w:pPr>
            <w:r w:rsidRPr="00E93C01">
              <w:rPr>
                <w:rFonts w:ascii="PT Sans" w:hAnsi="PT Sans"/>
                <w:sz w:val="24"/>
                <w:szCs w:val="24"/>
              </w:rPr>
              <w:t>IST</w:t>
            </w:r>
          </w:p>
        </w:tc>
      </w:tr>
      <w:tr w:rsidR="006A4EA9" w:rsidRPr="00E93C01" w14:paraId="38C00F7F" w14:textId="77777777" w:rsidTr="00DD1576">
        <w:tc>
          <w:tcPr>
            <w:tcW w:w="1811" w:type="dxa"/>
            <w:gridSpan w:val="2"/>
          </w:tcPr>
          <w:p w14:paraId="1098B2C3"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4D0E943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4358F6B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46FDCA8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114FAD82"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3A3181D5" w14:textId="77777777" w:rsidTr="00DD1576">
        <w:tc>
          <w:tcPr>
            <w:tcW w:w="9056" w:type="dxa"/>
            <w:gridSpan w:val="10"/>
            <w:shd w:val="clear" w:color="auto" w:fill="E7E6E6" w:themeFill="background2"/>
          </w:tcPr>
          <w:p w14:paraId="3B1F489D" w14:textId="77777777" w:rsidR="006A4EA9" w:rsidRPr="00E93C01" w:rsidRDefault="006A4EA9" w:rsidP="00DD1576">
            <w:pPr>
              <w:jc w:val="center"/>
              <w:rPr>
                <w:rFonts w:ascii="PT Sans" w:hAnsi="PT Sans"/>
                <w:sz w:val="24"/>
                <w:szCs w:val="24"/>
              </w:rPr>
            </w:pPr>
            <w:r w:rsidRPr="00E93C01">
              <w:rPr>
                <w:rFonts w:ascii="PT Sans" w:hAnsi="PT Sans"/>
                <w:sz w:val="24"/>
                <w:szCs w:val="24"/>
              </w:rPr>
              <w:t>WUNSCH</w:t>
            </w:r>
          </w:p>
        </w:tc>
      </w:tr>
      <w:tr w:rsidR="006A4EA9" w:rsidRPr="00E93C01" w14:paraId="04A0D79B" w14:textId="77777777" w:rsidTr="00DD1576">
        <w:tc>
          <w:tcPr>
            <w:tcW w:w="1811" w:type="dxa"/>
            <w:gridSpan w:val="2"/>
          </w:tcPr>
          <w:p w14:paraId="184E9735"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1A0B8307"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46AE74EA"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2DC818E3"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706F9B2C"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1675582D" w14:textId="77777777" w:rsidTr="00DD1576">
        <w:tc>
          <w:tcPr>
            <w:tcW w:w="9056" w:type="dxa"/>
            <w:gridSpan w:val="10"/>
            <w:shd w:val="clear" w:color="auto" w:fill="E7E6E6" w:themeFill="background2"/>
          </w:tcPr>
          <w:p w14:paraId="297C0916" w14:textId="77777777" w:rsidR="006A4EA9" w:rsidRPr="00E93C01" w:rsidRDefault="006A4EA9" w:rsidP="00DD1576">
            <w:pPr>
              <w:jc w:val="center"/>
              <w:rPr>
                <w:rFonts w:ascii="PT Sans" w:hAnsi="PT Sans"/>
                <w:sz w:val="24"/>
                <w:szCs w:val="24"/>
              </w:rPr>
            </w:pPr>
            <w:r w:rsidRPr="00E93C01">
              <w:rPr>
                <w:rFonts w:ascii="PT Sans" w:hAnsi="PT Sans"/>
                <w:sz w:val="24"/>
                <w:szCs w:val="24"/>
              </w:rPr>
              <w:t>HÜRDEN AUF DEM WEG</w:t>
            </w:r>
          </w:p>
        </w:tc>
      </w:tr>
      <w:tr w:rsidR="006A4EA9" w:rsidRPr="00E93C01" w14:paraId="4352B056" w14:textId="77777777" w:rsidTr="00DD1576">
        <w:tc>
          <w:tcPr>
            <w:tcW w:w="9056" w:type="dxa"/>
            <w:gridSpan w:val="10"/>
            <w:shd w:val="clear" w:color="auto" w:fill="auto"/>
          </w:tcPr>
          <w:p w14:paraId="2EC47F41" w14:textId="77777777" w:rsidR="006A4EA9" w:rsidRPr="00E93C01" w:rsidRDefault="006A4EA9" w:rsidP="00DD1576">
            <w:pPr>
              <w:jc w:val="center"/>
              <w:rPr>
                <w:rFonts w:ascii="PT Sans" w:hAnsi="PT Sans"/>
                <w:sz w:val="36"/>
                <w:szCs w:val="36"/>
              </w:rPr>
            </w:pPr>
            <w:r w:rsidRPr="00E93C01">
              <w:rPr>
                <w:rFonts w:ascii="PT Sans" w:hAnsi="PT Sans"/>
                <w:noProof/>
                <w:sz w:val="36"/>
                <w:szCs w:val="36"/>
              </w:rPr>
              <mc:AlternateContent>
                <mc:Choice Requires="wps">
                  <w:drawing>
                    <wp:anchor distT="0" distB="0" distL="114300" distR="114300" simplePos="0" relativeHeight="251726848" behindDoc="0" locked="0" layoutInCell="1" allowOverlap="1" wp14:anchorId="23833228" wp14:editId="7B27FBC6">
                      <wp:simplePos x="0" y="0"/>
                      <wp:positionH relativeFrom="column">
                        <wp:posOffset>4191000</wp:posOffset>
                      </wp:positionH>
                      <wp:positionV relativeFrom="paragraph">
                        <wp:posOffset>90805</wp:posOffset>
                      </wp:positionV>
                      <wp:extent cx="626533" cy="211667"/>
                      <wp:effectExtent l="0" t="12700" r="8890" b="17145"/>
                      <wp:wrapNone/>
                      <wp:docPr id="12" name="Nach oben gekrümmter Pfeil 12"/>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E9AA8CC"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3833228" id="Nach oben gekrümmter Pfeil 12" o:spid="_x0000_s1044" type="#_x0000_t104" style="position:absolute;left:0;text-align:left;margin-left:330pt;margin-top:7.15pt;width:49.35pt;height:16.65pt;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" adj="17951,20688,5400" fillcolor="#4472c4 [3204]" strokecolor="#1f3763 [1604]" strokeweight="1pt">
                      <v:textbox>
                        <w:txbxContent>
                          <w:p w14:paraId="6E9AA8CC"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24800" behindDoc="0" locked="0" layoutInCell="1" allowOverlap="1" wp14:anchorId="47F2D390" wp14:editId="49AB263C">
                      <wp:simplePos x="0" y="0"/>
                      <wp:positionH relativeFrom="column">
                        <wp:posOffset>3047576</wp:posOffset>
                      </wp:positionH>
                      <wp:positionV relativeFrom="paragraph">
                        <wp:posOffset>94403</wp:posOffset>
                      </wp:positionV>
                      <wp:extent cx="626533" cy="211667"/>
                      <wp:effectExtent l="0" t="12700" r="8890" b="17145"/>
                      <wp:wrapNone/>
                      <wp:docPr id="13" name="Nach oben gekrümmter Pfeil 13"/>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E4A8D6D"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F2D390" id="Nach oben gekrümmter Pfeil 13" o:spid="_x0000_s1045" type="#_x0000_t104" style="position:absolute;left:0;text-align:left;margin-left:239.95pt;margin-top:7.45pt;width:49.35pt;height:16.65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" adj="17951,20688,5400" fillcolor="#4472c4 [3204]" strokecolor="#1f3763 [1604]" strokeweight="1pt">
                      <v:textbox>
                        <w:txbxContent>
                          <w:p w14:paraId="3E4A8D6D"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25824" behindDoc="0" locked="0" layoutInCell="1" allowOverlap="1" wp14:anchorId="45E6AD5A" wp14:editId="3D954291">
                      <wp:simplePos x="0" y="0"/>
                      <wp:positionH relativeFrom="column">
                        <wp:posOffset>775547</wp:posOffset>
                      </wp:positionH>
                      <wp:positionV relativeFrom="paragraph">
                        <wp:posOffset>103717</wp:posOffset>
                      </wp:positionV>
                      <wp:extent cx="626533" cy="211667"/>
                      <wp:effectExtent l="0" t="12700" r="8890" b="17145"/>
                      <wp:wrapNone/>
                      <wp:docPr id="14" name="Nach oben gekrümmter Pfeil 14"/>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D20570E"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5E6AD5A" id="Nach oben gekrümmter Pfeil 14" o:spid="_x0000_s1046" type="#_x0000_t104" style="position:absolute;left:0;text-align:left;margin-left:61.05pt;margin-top:8.15pt;width:49.35pt;height:16.65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" adj="17951,20688,5400" fillcolor="#4472c4 [3204]" strokecolor="#1f3763 [1604]" strokeweight="1pt">
                      <v:textbox>
                        <w:txbxContent>
                          <w:p w14:paraId="4D20570E"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23776" behindDoc="0" locked="0" layoutInCell="1" allowOverlap="1" wp14:anchorId="22278B98" wp14:editId="622314AB">
                      <wp:simplePos x="0" y="0"/>
                      <wp:positionH relativeFrom="column">
                        <wp:posOffset>1837267</wp:posOffset>
                      </wp:positionH>
                      <wp:positionV relativeFrom="paragraph">
                        <wp:posOffset>90805</wp:posOffset>
                      </wp:positionV>
                      <wp:extent cx="626533" cy="211667"/>
                      <wp:effectExtent l="0" t="12700" r="8890" b="17145"/>
                      <wp:wrapNone/>
                      <wp:docPr id="15" name="Nach oben gekrümmter Pfeil 15"/>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CB8805C"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2278B98" id="Nach oben gekrümmter Pfeil 15" o:spid="_x0000_s1047" type="#_x0000_t104" style="position:absolute;left:0;text-align:left;margin-left:144.65pt;margin-top:7.15pt;width:49.35pt;height:16.65pt;z-index:25172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" adj="17951,20688,5400" fillcolor="#4472c4 [3204]" strokecolor="#1f3763 [1604]" strokeweight="1pt">
                      <v:textbox>
                        <w:txbxContent>
                          <w:p w14:paraId="6CB8805C" w14:textId="77777777" w:rsidR="006A4EA9" w:rsidRPr="00D947BF" w:rsidRDefault="006A4EA9" w:rsidP="006A4EA9">
                            <w:pPr>
                              <w:jc w:val="center"/>
                              <w:rPr>
                                <w:lang w:val="de-AT"/>
                              </w:rPr>
                            </w:pPr>
                            <w:r>
                              <w:rPr>
                                <w:lang w:val="de-AT"/>
                              </w:rPr>
                              <w:t>v</w:t>
                            </w:r>
                          </w:p>
                        </w:txbxContent>
                      </v:textbox>
                    </v:shape>
                  </w:pict>
                </mc:Fallback>
              </mc:AlternateContent>
            </w:r>
          </w:p>
        </w:tc>
      </w:tr>
      <w:tr w:rsidR="006A4EA9" w:rsidRPr="00E93C01" w14:paraId="2F5C7251" w14:textId="77777777" w:rsidTr="00DD1576">
        <w:trPr>
          <w:gridBefore w:val="1"/>
          <w:gridAfter w:val="1"/>
          <w:wBefore w:w="846" w:type="dxa"/>
          <w:wAfter w:w="834" w:type="dxa"/>
        </w:trPr>
        <w:tc>
          <w:tcPr>
            <w:tcW w:w="1844" w:type="dxa"/>
            <w:gridSpan w:val="2"/>
            <w:tcBorders>
              <w:top w:val="dashed" w:sz="4" w:space="0" w:color="auto"/>
              <w:left w:val="dashed" w:sz="4" w:space="0" w:color="auto"/>
              <w:bottom w:val="dashed" w:sz="4" w:space="0" w:color="auto"/>
              <w:right w:val="dashed" w:sz="4" w:space="0" w:color="auto"/>
            </w:tcBorders>
          </w:tcPr>
          <w:p w14:paraId="5643B745" w14:textId="77777777" w:rsidR="006A4EA9" w:rsidRPr="00E93C01" w:rsidRDefault="006A4EA9" w:rsidP="00DD1576">
            <w:pPr>
              <w:rPr>
                <w:rFonts w:ascii="PT Sans" w:hAnsi="PT Sans"/>
                <w:lang w:val="de-AT"/>
              </w:rPr>
            </w:pPr>
          </w:p>
          <w:p w14:paraId="7EDABEB5" w14:textId="77777777" w:rsidR="006A4EA9" w:rsidRPr="00E93C01" w:rsidRDefault="006A4EA9" w:rsidP="00DD1576">
            <w:pPr>
              <w:rPr>
                <w:rFonts w:ascii="PT Sans" w:hAnsi="PT Sans"/>
                <w:lang w:val="de-AT"/>
              </w:rPr>
            </w:pPr>
          </w:p>
          <w:p w14:paraId="28D3347E" w14:textId="77777777" w:rsidR="006A4EA9" w:rsidRPr="00E93C01" w:rsidRDefault="006A4EA9" w:rsidP="00DD1576">
            <w:pPr>
              <w:rPr>
                <w:rFonts w:ascii="PT Sans" w:hAnsi="PT Sans"/>
                <w:lang w:val="de-AT"/>
              </w:rPr>
            </w:pPr>
          </w:p>
          <w:p w14:paraId="4991A0A9" w14:textId="77777777" w:rsidR="006A4EA9" w:rsidRPr="00E93C01" w:rsidRDefault="006A4EA9" w:rsidP="00DD1576">
            <w:pPr>
              <w:rPr>
                <w:rFonts w:ascii="PT Sans" w:hAnsi="PT Sans"/>
                <w:lang w:val="de-AT"/>
              </w:rPr>
            </w:pPr>
          </w:p>
          <w:p w14:paraId="72CD59E5" w14:textId="77777777" w:rsidR="006A4EA9" w:rsidRPr="00E93C01" w:rsidRDefault="006A4EA9" w:rsidP="00DD1576">
            <w:pPr>
              <w:rPr>
                <w:rFonts w:ascii="PT Sans" w:hAnsi="PT Sans"/>
                <w:lang w:val="de-AT"/>
              </w:rPr>
            </w:pPr>
          </w:p>
          <w:p w14:paraId="234B6495" w14:textId="77777777" w:rsidR="006A4EA9" w:rsidRPr="00E93C01" w:rsidRDefault="006A4EA9" w:rsidP="00DD1576">
            <w:pPr>
              <w:rPr>
                <w:rFonts w:ascii="PT Sans" w:hAnsi="PT Sans"/>
                <w:lang w:val="de-AT"/>
              </w:rPr>
            </w:pPr>
          </w:p>
          <w:p w14:paraId="1E5E6FEA"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27F817EF"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73BB00F1"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68200493" w14:textId="77777777" w:rsidR="006A4EA9" w:rsidRPr="00E93C01" w:rsidRDefault="006A4EA9" w:rsidP="00DD1576">
            <w:pPr>
              <w:rPr>
                <w:rFonts w:ascii="PT Sans" w:hAnsi="PT Sans"/>
                <w:lang w:val="de-AT"/>
              </w:rPr>
            </w:pPr>
          </w:p>
        </w:tc>
      </w:tr>
    </w:tbl>
    <w:p w14:paraId="223CBE22" w14:textId="77777777" w:rsidR="006A4EA9" w:rsidRPr="00E93C01" w:rsidRDefault="006A4EA9" w:rsidP="006A4EA9">
      <w:pPr>
        <w:spacing w:after="0" w:line="240" w:lineRule="auto"/>
        <w:rPr>
          <w:rFonts w:ascii="PT Sans" w:hAnsi="PT Sans"/>
          <w:lang w:val="de-AT"/>
        </w:rPr>
      </w:pPr>
      <w:r w:rsidRPr="00E93C01">
        <w:rPr>
          <w:rFonts w:ascii="PT Sans" w:hAnsi="PT Sans"/>
          <w:lang w:val="de-AT"/>
        </w:rPr>
        <w:br w:type="page"/>
      </w:r>
    </w:p>
    <w:p w14:paraId="0F56E47D" w14:textId="77777777" w:rsidR="006A4EA9" w:rsidRPr="00E93C01" w:rsidRDefault="006A4EA9" w:rsidP="006A4EA9">
      <w:pPr>
        <w:rPr>
          <w:rFonts w:ascii="PT Sans" w:hAnsi="PT Sans"/>
        </w:rPr>
      </w:pPr>
      <w:r w:rsidRPr="00E93C01">
        <w:rPr>
          <w:rFonts w:ascii="PT Sans" w:hAnsi="PT Sans"/>
          <w:noProof/>
        </w:rPr>
        <w:lastRenderedPageBreak/>
        <mc:AlternateContent>
          <mc:Choice Requires="wps">
            <w:drawing>
              <wp:anchor distT="0" distB="0" distL="114300" distR="114300" simplePos="0" relativeHeight="251727872" behindDoc="0" locked="0" layoutInCell="1" allowOverlap="1" wp14:anchorId="76DCC4C7" wp14:editId="0E75EC46">
                <wp:simplePos x="0" y="0"/>
                <wp:positionH relativeFrom="column">
                  <wp:posOffset>1902672</wp:posOffset>
                </wp:positionH>
                <wp:positionV relativeFrom="paragraph">
                  <wp:posOffset>-171662</wp:posOffset>
                </wp:positionV>
                <wp:extent cx="3394710" cy="1938655"/>
                <wp:effectExtent l="0" t="0" r="8890" b="410845"/>
                <wp:wrapNone/>
                <wp:docPr id="16" name="Rechteckige Legende 16"/>
                <wp:cNvGraphicFramePr/>
                <a:graphic xmlns:a="http://schemas.openxmlformats.org/drawingml/2006/main">
                  <a:graphicData uri="http://schemas.microsoft.com/office/word/2010/wordprocessingShape">
                    <wps:wsp>
                      <wps:cNvSpPr/>
                      <wps:spPr>
                        <a:xfrm>
                          <a:off x="0" y="0"/>
                          <a:ext cx="3394710" cy="1938655"/>
                        </a:xfrm>
                        <a:prstGeom prst="wedgeRectCallout">
                          <a:avLst>
                            <a:gd name="adj1" fmla="val 16512"/>
                            <a:gd name="adj2" fmla="val 69648"/>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7D21462D" w14:textId="77777777" w:rsidR="006A4EA9" w:rsidRPr="002A3E83" w:rsidRDefault="006A4EA9" w:rsidP="006A4EA9">
                            <w:pPr>
                              <w:rPr>
                                <w:rFonts w:asciiTheme="minorHAnsi" w:hAnsiTheme="minorHAnsi" w:cstheme="minorHAnsi"/>
                                <w:b/>
                                <w:bCs/>
                                <w:color w:val="FFFFFF" w:themeColor="background1"/>
                                <w:sz w:val="24"/>
                                <w:szCs w:val="24"/>
                                <w:lang w:val="de-AT"/>
                              </w:rPr>
                            </w:pPr>
                            <w:r w:rsidRPr="002A3E83">
                              <w:rPr>
                                <w:rFonts w:asciiTheme="minorHAnsi" w:hAnsiTheme="minorHAnsi" w:cstheme="minorHAnsi"/>
                                <w:color w:val="FFFFFF" w:themeColor="background1"/>
                                <w:sz w:val="24"/>
                                <w:szCs w:val="24"/>
                                <w:lang w:val="de-AT"/>
                              </w:rPr>
                              <w:t xml:space="preserve">4 </w:t>
                            </w:r>
                            <w:r w:rsidRPr="002A3E83">
                              <w:rPr>
                                <w:rFonts w:asciiTheme="minorHAnsi" w:hAnsiTheme="minorHAnsi" w:cstheme="minorHAnsi"/>
                                <w:b/>
                                <w:bCs/>
                                <w:color w:val="FFFFFF" w:themeColor="background1"/>
                                <w:sz w:val="24"/>
                                <w:szCs w:val="24"/>
                                <w:lang w:val="de-AT"/>
                              </w:rPr>
                              <w:t>Nachgewiesen digital kompetente Schüler/innen</w:t>
                            </w:r>
                          </w:p>
                          <w:p w14:paraId="008E16D3" w14:textId="1D43BCBB" w:rsidR="006A4EA9" w:rsidRPr="002A3E83" w:rsidRDefault="006A4EA9" w:rsidP="006A4EA9">
                            <w:pPr>
                              <w:jc w:val="center"/>
                              <w:rPr>
                                <w:sz w:val="24"/>
                                <w:szCs w:val="24"/>
                                <w:lang w:val="de-AT"/>
                              </w:rPr>
                            </w:pPr>
                            <w:r w:rsidRPr="002A3E83">
                              <w:rPr>
                                <w:rFonts w:asciiTheme="minorHAnsi" w:hAnsiTheme="minorHAnsi" w:cstheme="minorHAnsi"/>
                                <w:color w:val="FFFFFF" w:themeColor="background1"/>
                                <w:sz w:val="24"/>
                                <w:szCs w:val="24"/>
                                <w:lang w:val="de-AT"/>
                              </w:rPr>
                              <w:t xml:space="preserve">Alle Schüler/innen haben im Alter von spätestens 16 Jahren nach ihren Möglichkeiten und in einem mehrjährigen Prozess digitale Kompetenzen bzw. Medienkompetenzen aufgebaut und nachgewiesen. Ein Zielhorizont ist hier das EU-DigComp-Niveau 3 für </w:t>
                            </w:r>
                            <w:r w:rsidRPr="002A3E83">
                              <w:rPr>
                                <w:rFonts w:asciiTheme="minorHAnsi" w:hAnsiTheme="minorHAnsi" w:cstheme="minorHAnsi"/>
                                <w:color w:val="FFFFFF" w:themeColor="background1"/>
                                <w:sz w:val="24"/>
                                <w:szCs w:val="24"/>
                                <w:lang w:val="de-AT"/>
                              </w:rPr>
                              <w:t>Bürger</w:t>
                            </w:r>
                            <w:r w:rsidR="00D2165E">
                              <w:rPr>
                                <w:rFonts w:asciiTheme="minorHAnsi" w:hAnsiTheme="minorHAnsi" w:cstheme="minorHAnsi"/>
                                <w:color w:val="FFFFFF" w:themeColor="background1"/>
                                <w:sz w:val="24"/>
                                <w:szCs w:val="24"/>
                                <w:lang w:val="de-AT"/>
                              </w:rPr>
                              <w:t>:</w:t>
                            </w:r>
                            <w:r w:rsidRPr="002A3E83">
                              <w:rPr>
                                <w:rFonts w:asciiTheme="minorHAnsi" w:hAnsiTheme="minorHAnsi" w:cstheme="minorHAnsi"/>
                                <w:color w:val="FFFFFF" w:themeColor="background1"/>
                                <w:sz w:val="24"/>
                                <w:szCs w:val="24"/>
                                <w:lang w:val="de-AT"/>
                              </w:rPr>
                              <w:t>innen (fundiert selbstständig) oder darüber hinaus.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DCC4C7" id="Rechteckige Legende 16" o:spid="_x0000_s1048" type="#_x0000_t61" style="position:absolute;margin-left:149.8pt;margin-top:-13.5pt;width:267.3pt;height:152.6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" adj="14367,25844" fillcolor="#ffc000" strokecolor="#1f3763 [1604]" strokeweight="1pt">
                <v:textbox>
                  <w:txbxContent>
                    <w:p w14:paraId="7D21462D" w14:textId="77777777" w:rsidR="006A4EA9" w:rsidRPr="002A3E83" w:rsidRDefault="006A4EA9" w:rsidP="006A4EA9">
                      <w:pPr>
                        <w:rPr>
                          <w:rFonts w:asciiTheme="minorHAnsi" w:hAnsiTheme="minorHAnsi" w:cstheme="minorHAnsi"/>
                          <w:b/>
                          <w:bCs/>
                          <w:color w:val="FFFFFF" w:themeColor="background1"/>
                          <w:sz w:val="24"/>
                          <w:szCs w:val="24"/>
                          <w:lang w:val="de-AT"/>
                        </w:rPr>
                      </w:pPr>
                      <w:r w:rsidRPr="002A3E83">
                        <w:rPr>
                          <w:rFonts w:asciiTheme="minorHAnsi" w:hAnsiTheme="minorHAnsi" w:cstheme="minorHAnsi"/>
                          <w:color w:val="FFFFFF" w:themeColor="background1"/>
                          <w:sz w:val="24"/>
                          <w:szCs w:val="24"/>
                          <w:lang w:val="de-AT"/>
                        </w:rPr>
                        <w:t xml:space="preserve">4 </w:t>
                      </w:r>
                      <w:r w:rsidRPr="002A3E83">
                        <w:rPr>
                          <w:rFonts w:asciiTheme="minorHAnsi" w:hAnsiTheme="minorHAnsi" w:cstheme="minorHAnsi"/>
                          <w:b/>
                          <w:bCs/>
                          <w:color w:val="FFFFFF" w:themeColor="background1"/>
                          <w:sz w:val="24"/>
                          <w:szCs w:val="24"/>
                          <w:lang w:val="de-AT"/>
                        </w:rPr>
                        <w:t>Nachgewiesen digital kompetente Schüler/innen</w:t>
                      </w:r>
                    </w:p>
                    <w:p w14:paraId="008E16D3" w14:textId="1D43BCBB" w:rsidR="006A4EA9" w:rsidRPr="002A3E83" w:rsidRDefault="006A4EA9" w:rsidP="006A4EA9">
                      <w:pPr>
                        <w:jc w:val="center"/>
                        <w:rPr>
                          <w:sz w:val="24"/>
                          <w:szCs w:val="24"/>
                          <w:lang w:val="de-AT"/>
                        </w:rPr>
                      </w:pPr>
                      <w:r w:rsidRPr="002A3E83">
                        <w:rPr>
                          <w:rFonts w:asciiTheme="minorHAnsi" w:hAnsiTheme="minorHAnsi" w:cstheme="minorHAnsi"/>
                          <w:color w:val="FFFFFF" w:themeColor="background1"/>
                          <w:sz w:val="24"/>
                          <w:szCs w:val="24"/>
                          <w:lang w:val="de-AT"/>
                        </w:rPr>
                        <w:t xml:space="preserve">Alle Schüler/innen haben im Alter von spätestens 16 Jahren nach ihren Möglichkeiten und in einem mehrjährigen Prozess digitale Kompetenzen bzw. Medienkompetenzen aufgebaut und nachgewiesen. Ein Zielhorizont ist hier das EU-DigComp-Niveau 3 für </w:t>
                      </w:r>
                      <w:proofErr w:type="spellStart"/>
                      <w:proofErr w:type="gramStart"/>
                      <w:r w:rsidRPr="002A3E83">
                        <w:rPr>
                          <w:rFonts w:asciiTheme="minorHAnsi" w:hAnsiTheme="minorHAnsi" w:cstheme="minorHAnsi"/>
                          <w:color w:val="FFFFFF" w:themeColor="background1"/>
                          <w:sz w:val="24"/>
                          <w:szCs w:val="24"/>
                          <w:lang w:val="de-AT"/>
                        </w:rPr>
                        <w:t>Bürger</w:t>
                      </w:r>
                      <w:r w:rsidR="00D2165E">
                        <w:rPr>
                          <w:rFonts w:asciiTheme="minorHAnsi" w:hAnsiTheme="minorHAnsi" w:cstheme="minorHAnsi"/>
                          <w:color w:val="FFFFFF" w:themeColor="background1"/>
                          <w:sz w:val="24"/>
                          <w:szCs w:val="24"/>
                          <w:lang w:val="de-AT"/>
                        </w:rPr>
                        <w:t>:</w:t>
                      </w:r>
                      <w:r w:rsidRPr="002A3E83">
                        <w:rPr>
                          <w:rFonts w:asciiTheme="minorHAnsi" w:hAnsiTheme="minorHAnsi" w:cstheme="minorHAnsi"/>
                          <w:color w:val="FFFFFF" w:themeColor="background1"/>
                          <w:sz w:val="24"/>
                          <w:szCs w:val="24"/>
                          <w:lang w:val="de-AT"/>
                        </w:rPr>
                        <w:t>innen</w:t>
                      </w:r>
                      <w:proofErr w:type="spellEnd"/>
                      <w:proofErr w:type="gramEnd"/>
                      <w:r w:rsidRPr="002A3E83">
                        <w:rPr>
                          <w:rFonts w:asciiTheme="minorHAnsi" w:hAnsiTheme="minorHAnsi" w:cstheme="minorHAnsi"/>
                          <w:color w:val="FFFFFF" w:themeColor="background1"/>
                          <w:sz w:val="24"/>
                          <w:szCs w:val="24"/>
                          <w:lang w:val="de-AT"/>
                        </w:rPr>
                        <w:t xml:space="preserve"> (fundiert selbstständig) oder darüber hinaus.</w:t>
                      </w:r>
                    </w:p>
                  </w:txbxContent>
                </v:textbox>
              </v:shape>
            </w:pict>
          </mc:Fallback>
        </mc:AlternateContent>
      </w:r>
    </w:p>
    <w:p w14:paraId="1388437D" w14:textId="77777777" w:rsidR="006A4EA9" w:rsidRPr="00E93C01" w:rsidRDefault="006A4EA9" w:rsidP="006A4EA9">
      <w:pPr>
        <w:rPr>
          <w:rFonts w:ascii="PT Sans" w:hAnsi="PT Sans"/>
        </w:rPr>
      </w:pPr>
    </w:p>
    <w:p w14:paraId="6D91CF1A" w14:textId="77777777" w:rsidR="006A4EA9" w:rsidRPr="00E93C01" w:rsidRDefault="006A4EA9" w:rsidP="006A4EA9">
      <w:pPr>
        <w:rPr>
          <w:rFonts w:ascii="PT Sans" w:hAnsi="PT Sans"/>
        </w:rPr>
      </w:pPr>
    </w:p>
    <w:p w14:paraId="0DC2F73C" w14:textId="77777777" w:rsidR="006A4EA9" w:rsidRPr="00E93C01" w:rsidRDefault="006A4EA9" w:rsidP="006A4EA9">
      <w:pPr>
        <w:rPr>
          <w:rFonts w:ascii="PT Sans" w:hAnsi="PT Sans"/>
        </w:rPr>
      </w:pPr>
    </w:p>
    <w:p w14:paraId="0B9363BC" w14:textId="77777777" w:rsidR="006A4EA9" w:rsidRPr="00E93C01" w:rsidRDefault="006A4EA9" w:rsidP="006A4EA9">
      <w:pPr>
        <w:rPr>
          <w:rFonts w:ascii="PT Sans" w:hAnsi="PT Sans"/>
        </w:rPr>
      </w:pPr>
    </w:p>
    <w:p w14:paraId="3065D9D9" w14:textId="77777777" w:rsidR="006A4EA9" w:rsidRPr="00E93C01" w:rsidRDefault="006A4EA9" w:rsidP="006A4EA9">
      <w:pPr>
        <w:rPr>
          <w:rFonts w:ascii="PT Sans" w:hAnsi="PT Sans"/>
        </w:rPr>
      </w:pPr>
    </w:p>
    <w:p w14:paraId="4E63164C" w14:textId="77777777" w:rsidR="006A4EA9" w:rsidRPr="00E93C01" w:rsidRDefault="006A4EA9" w:rsidP="006A4EA9">
      <w:pPr>
        <w:rPr>
          <w:rFonts w:ascii="PT Sans" w:hAnsi="PT Sans"/>
        </w:rPr>
      </w:pPr>
    </w:p>
    <w:p w14:paraId="4A5B51DA" w14:textId="77777777" w:rsidR="006A4EA9" w:rsidRPr="00E93C01" w:rsidRDefault="006A4EA9" w:rsidP="006A4EA9">
      <w:pPr>
        <w:rPr>
          <w:rFonts w:ascii="PT Sans" w:hAnsi="PT San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65"/>
        <w:gridCol w:w="879"/>
        <w:gridCol w:w="932"/>
        <w:gridCol w:w="912"/>
        <w:gridCol w:w="899"/>
        <w:gridCol w:w="945"/>
        <w:gridCol w:w="866"/>
        <w:gridCol w:w="978"/>
        <w:gridCol w:w="834"/>
      </w:tblGrid>
      <w:tr w:rsidR="006A4EA9" w:rsidRPr="00E93C01" w14:paraId="287194A7" w14:textId="77777777" w:rsidTr="00DD1576">
        <w:tc>
          <w:tcPr>
            <w:tcW w:w="1811" w:type="dxa"/>
            <w:gridSpan w:val="2"/>
          </w:tcPr>
          <w:p w14:paraId="2C5FF5C8"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7864CE79"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davor</w:t>
            </w:r>
            <w:proofErr w:type="spellEnd"/>
          </w:p>
        </w:tc>
        <w:tc>
          <w:tcPr>
            <w:tcW w:w="1811" w:type="dxa"/>
            <w:gridSpan w:val="2"/>
          </w:tcPr>
          <w:p w14:paraId="4E51E979"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3776A7FD"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begonnen</w:t>
            </w:r>
            <w:proofErr w:type="spellEnd"/>
          </w:p>
        </w:tc>
        <w:tc>
          <w:tcPr>
            <w:tcW w:w="1811" w:type="dxa"/>
            <w:gridSpan w:val="2"/>
          </w:tcPr>
          <w:p w14:paraId="5E17775D"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454B1E8D" w14:textId="77777777" w:rsidR="006A4EA9" w:rsidRPr="00E93C01" w:rsidRDefault="006A4EA9" w:rsidP="00DD1576">
            <w:pPr>
              <w:jc w:val="center"/>
              <w:rPr>
                <w:rFonts w:ascii="PT Sans" w:hAnsi="PT Sans" w:cstheme="minorHAnsi"/>
                <w:b/>
                <w:bCs/>
                <w:sz w:val="16"/>
                <w:szCs w:val="16"/>
              </w:rPr>
            </w:pPr>
            <w:r w:rsidRPr="00E93C01">
              <w:rPr>
                <w:rFonts w:ascii="PT Sans" w:hAnsi="PT Sans" w:cstheme="minorHAnsi"/>
                <w:b/>
                <w:bCs/>
                <w:sz w:val="16"/>
                <w:szCs w:val="16"/>
              </w:rPr>
              <w:t xml:space="preserve">auf </w:t>
            </w:r>
            <w:proofErr w:type="spellStart"/>
            <w:r w:rsidRPr="00E93C01">
              <w:rPr>
                <w:rFonts w:ascii="PT Sans" w:hAnsi="PT Sans" w:cstheme="minorHAnsi"/>
                <w:b/>
                <w:bCs/>
                <w:sz w:val="16"/>
                <w:szCs w:val="16"/>
              </w:rPr>
              <w:t>dem</w:t>
            </w:r>
            <w:proofErr w:type="spellEnd"/>
            <w:r w:rsidRPr="00E93C01">
              <w:rPr>
                <w:rFonts w:ascii="PT Sans" w:hAnsi="PT Sans" w:cstheme="minorHAnsi"/>
                <w:b/>
                <w:bCs/>
                <w:sz w:val="16"/>
                <w:szCs w:val="16"/>
              </w:rPr>
              <w:t xml:space="preserve"> </w:t>
            </w:r>
            <w:proofErr w:type="spellStart"/>
            <w:r w:rsidRPr="00E93C01">
              <w:rPr>
                <w:rFonts w:ascii="PT Sans" w:hAnsi="PT Sans" w:cstheme="minorHAnsi"/>
                <w:b/>
                <w:bCs/>
                <w:sz w:val="16"/>
                <w:szCs w:val="16"/>
              </w:rPr>
              <w:t>Weg</w:t>
            </w:r>
            <w:proofErr w:type="spellEnd"/>
          </w:p>
        </w:tc>
        <w:tc>
          <w:tcPr>
            <w:tcW w:w="1811" w:type="dxa"/>
            <w:gridSpan w:val="2"/>
          </w:tcPr>
          <w:p w14:paraId="6DDFD30C"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3EB06CAB"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im</w:t>
            </w:r>
            <w:proofErr w:type="spellEnd"/>
            <w:r w:rsidRPr="00E93C01">
              <w:rPr>
                <w:rFonts w:ascii="PT Sans" w:hAnsi="PT Sans" w:cstheme="minorHAnsi"/>
                <w:b/>
                <w:bCs/>
                <w:sz w:val="16"/>
                <w:szCs w:val="16"/>
              </w:rPr>
              <w:t xml:space="preserve"> Zielbild</w:t>
            </w:r>
          </w:p>
        </w:tc>
        <w:tc>
          <w:tcPr>
            <w:tcW w:w="1812" w:type="dxa"/>
            <w:gridSpan w:val="2"/>
          </w:tcPr>
          <w:p w14:paraId="1145B8F6"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3AD56ADE" w14:textId="77777777" w:rsidR="006A4EA9" w:rsidRPr="00E93C01" w:rsidRDefault="006A4EA9" w:rsidP="00DD1576">
            <w:pPr>
              <w:jc w:val="center"/>
              <w:rPr>
                <w:rFonts w:ascii="PT Sans" w:hAnsi="PT Sans" w:cstheme="minorHAnsi"/>
                <w:b/>
                <w:bCs/>
                <w:sz w:val="16"/>
                <w:szCs w:val="16"/>
                <w:lang w:val="de-AT"/>
              </w:rPr>
            </w:pPr>
            <w:r w:rsidRPr="00E93C01">
              <w:rPr>
                <w:rFonts w:ascii="PT Sans" w:hAnsi="PT Sans" w:cstheme="minorHAnsi"/>
                <w:b/>
                <w:bCs/>
                <w:sz w:val="16"/>
                <w:szCs w:val="16"/>
                <w:lang w:val="de-AT"/>
              </w:rPr>
              <w:t>innovativ (</w:t>
            </w:r>
            <w:proofErr w:type="spellStart"/>
            <w:r w:rsidRPr="00E93C01">
              <w:rPr>
                <w:rFonts w:ascii="PT Sans" w:hAnsi="PT Sans" w:cstheme="minorHAnsi"/>
                <w:b/>
                <w:bCs/>
                <w:sz w:val="16"/>
                <w:szCs w:val="16"/>
                <w:lang w:val="de-AT"/>
              </w:rPr>
              <w:t>next</w:t>
            </w:r>
            <w:proofErr w:type="spellEnd"/>
            <w:r w:rsidRPr="00E93C01">
              <w:rPr>
                <w:rFonts w:ascii="PT Sans" w:hAnsi="PT Sans" w:cstheme="minorHAnsi"/>
                <w:b/>
                <w:bCs/>
                <w:sz w:val="16"/>
                <w:szCs w:val="16"/>
                <w:lang w:val="de-AT"/>
              </w:rPr>
              <w:t xml:space="preserve"> </w:t>
            </w:r>
            <w:proofErr w:type="spellStart"/>
            <w:r w:rsidRPr="00E93C01">
              <w:rPr>
                <w:rFonts w:ascii="PT Sans" w:hAnsi="PT Sans" w:cstheme="minorHAnsi"/>
                <w:b/>
                <w:bCs/>
                <w:sz w:val="16"/>
                <w:szCs w:val="16"/>
                <w:lang w:val="de-AT"/>
              </w:rPr>
              <w:t>level</w:t>
            </w:r>
            <w:proofErr w:type="spellEnd"/>
            <w:r w:rsidRPr="00E93C01">
              <w:rPr>
                <w:rFonts w:ascii="PT Sans" w:hAnsi="PT Sans" w:cstheme="minorHAnsi"/>
                <w:b/>
                <w:bCs/>
                <w:sz w:val="16"/>
                <w:szCs w:val="16"/>
                <w:lang w:val="de-AT"/>
              </w:rPr>
              <w:t>)</w:t>
            </w:r>
          </w:p>
        </w:tc>
      </w:tr>
      <w:tr w:rsidR="006A4EA9" w:rsidRPr="00E93C01" w14:paraId="19557D4C" w14:textId="77777777" w:rsidTr="00DD1576">
        <w:tc>
          <w:tcPr>
            <w:tcW w:w="9056" w:type="dxa"/>
            <w:gridSpan w:val="10"/>
            <w:shd w:val="clear" w:color="auto" w:fill="E7E6E6" w:themeFill="background2"/>
          </w:tcPr>
          <w:p w14:paraId="28608184" w14:textId="58F4CA83" w:rsidR="006A4EA9" w:rsidRPr="00E93C01" w:rsidRDefault="006A4EA9" w:rsidP="00DD1576">
            <w:pPr>
              <w:jc w:val="center"/>
              <w:rPr>
                <w:rFonts w:ascii="PT Sans" w:hAnsi="PT Sans"/>
                <w:sz w:val="24"/>
                <w:szCs w:val="24"/>
              </w:rPr>
            </w:pPr>
            <w:proofErr w:type="spellStart"/>
            <w:r w:rsidRPr="00E93C01">
              <w:rPr>
                <w:rFonts w:ascii="PT Sans" w:hAnsi="PT Sans"/>
                <w:sz w:val="24"/>
                <w:szCs w:val="24"/>
              </w:rPr>
              <w:t>z</w:t>
            </w:r>
            <w:r w:rsidR="00BC602C">
              <w:rPr>
                <w:rFonts w:ascii="PT Sans" w:hAnsi="PT Sans"/>
                <w:sz w:val="24"/>
                <w:szCs w:val="24"/>
              </w:rPr>
              <w:t>.</w:t>
            </w:r>
            <w:r w:rsidRPr="00E93C01">
              <w:rPr>
                <w:rFonts w:ascii="PT Sans" w:hAnsi="PT Sans"/>
                <w:sz w:val="24"/>
                <w:szCs w:val="24"/>
              </w:rPr>
              <w:t>B</w:t>
            </w:r>
            <w:r w:rsidR="00BC602C">
              <w:rPr>
                <w:rFonts w:ascii="PT Sans" w:hAnsi="PT Sans"/>
                <w:sz w:val="24"/>
                <w:szCs w:val="24"/>
              </w:rPr>
              <w:t>.</w:t>
            </w:r>
            <w:proofErr w:type="spellEnd"/>
          </w:p>
        </w:tc>
      </w:tr>
      <w:tr w:rsidR="006A4EA9" w:rsidRPr="00E801C6" w14:paraId="2555A743" w14:textId="77777777" w:rsidTr="00DD1576">
        <w:tc>
          <w:tcPr>
            <w:tcW w:w="1811" w:type="dxa"/>
            <w:gridSpan w:val="2"/>
          </w:tcPr>
          <w:p w14:paraId="7FB48600" w14:textId="77777777" w:rsidR="006A4EA9" w:rsidRPr="00E93C01" w:rsidRDefault="006A4EA9" w:rsidP="00DD1576">
            <w:pPr>
              <w:jc w:val="center"/>
              <w:rPr>
                <w:rFonts w:ascii="PT Sans" w:hAnsi="PT Sans"/>
                <w:sz w:val="36"/>
                <w:szCs w:val="36"/>
              </w:rPr>
            </w:pPr>
          </w:p>
        </w:tc>
        <w:tc>
          <w:tcPr>
            <w:tcW w:w="1811" w:type="dxa"/>
            <w:gridSpan w:val="2"/>
          </w:tcPr>
          <w:p w14:paraId="4B85B372"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Mediencurriculum schreiben |</w:t>
            </w:r>
          </w:p>
        </w:tc>
        <w:tc>
          <w:tcPr>
            <w:tcW w:w="1811" w:type="dxa"/>
            <w:gridSpan w:val="2"/>
          </w:tcPr>
          <w:p w14:paraId="63420995" w14:textId="77777777" w:rsidR="006A4EA9" w:rsidRPr="00E93C01" w:rsidRDefault="006A4EA9" w:rsidP="00DD1576">
            <w:pPr>
              <w:jc w:val="center"/>
              <w:rPr>
                <w:rFonts w:ascii="PT Sans" w:hAnsi="PT Sans"/>
                <w:sz w:val="36"/>
                <w:szCs w:val="36"/>
                <w:lang w:val="de-AT"/>
              </w:rPr>
            </w:pPr>
          </w:p>
        </w:tc>
        <w:tc>
          <w:tcPr>
            <w:tcW w:w="1811" w:type="dxa"/>
            <w:gridSpan w:val="2"/>
          </w:tcPr>
          <w:p w14:paraId="77768BEA"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Ein zu 100% umgesetztes Mediencurriculum</w:t>
            </w:r>
          </w:p>
        </w:tc>
        <w:tc>
          <w:tcPr>
            <w:tcW w:w="1812" w:type="dxa"/>
            <w:gridSpan w:val="2"/>
          </w:tcPr>
          <w:p w14:paraId="19E29AB4"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Schüler/innen-Guides für Lehrkräfte |</w:t>
            </w:r>
          </w:p>
        </w:tc>
      </w:tr>
      <w:tr w:rsidR="006A4EA9" w:rsidRPr="00E93C01" w14:paraId="78C882EE" w14:textId="77777777" w:rsidTr="00DD1576">
        <w:tc>
          <w:tcPr>
            <w:tcW w:w="9056" w:type="dxa"/>
            <w:gridSpan w:val="10"/>
            <w:shd w:val="clear" w:color="auto" w:fill="E7E6E6" w:themeFill="background2"/>
          </w:tcPr>
          <w:p w14:paraId="61FE6DD6" w14:textId="77777777" w:rsidR="006A4EA9" w:rsidRPr="00E93C01" w:rsidRDefault="006A4EA9" w:rsidP="00DD1576">
            <w:pPr>
              <w:jc w:val="center"/>
              <w:rPr>
                <w:rFonts w:ascii="PT Sans" w:hAnsi="PT Sans"/>
                <w:sz w:val="24"/>
                <w:szCs w:val="24"/>
              </w:rPr>
            </w:pPr>
            <w:r w:rsidRPr="00E93C01">
              <w:rPr>
                <w:rFonts w:ascii="PT Sans" w:hAnsi="PT Sans"/>
                <w:sz w:val="24"/>
                <w:szCs w:val="24"/>
              </w:rPr>
              <w:t>IST</w:t>
            </w:r>
          </w:p>
        </w:tc>
      </w:tr>
      <w:tr w:rsidR="006A4EA9" w:rsidRPr="00E93C01" w14:paraId="6CC18765" w14:textId="77777777" w:rsidTr="00DD1576">
        <w:tc>
          <w:tcPr>
            <w:tcW w:w="1811" w:type="dxa"/>
            <w:gridSpan w:val="2"/>
          </w:tcPr>
          <w:p w14:paraId="3F53DCA5"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0F448D45"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53EC560C"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2CADFD3A"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29D85F02"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1ED51EBB" w14:textId="77777777" w:rsidTr="00DD1576">
        <w:tc>
          <w:tcPr>
            <w:tcW w:w="9056" w:type="dxa"/>
            <w:gridSpan w:val="10"/>
            <w:shd w:val="clear" w:color="auto" w:fill="E7E6E6" w:themeFill="background2"/>
          </w:tcPr>
          <w:p w14:paraId="57742C52" w14:textId="77777777" w:rsidR="006A4EA9" w:rsidRPr="00E93C01" w:rsidRDefault="006A4EA9" w:rsidP="00DD1576">
            <w:pPr>
              <w:jc w:val="center"/>
              <w:rPr>
                <w:rFonts w:ascii="PT Sans" w:hAnsi="PT Sans"/>
                <w:sz w:val="24"/>
                <w:szCs w:val="24"/>
              </w:rPr>
            </w:pPr>
            <w:r w:rsidRPr="00E93C01">
              <w:rPr>
                <w:rFonts w:ascii="PT Sans" w:hAnsi="PT Sans"/>
                <w:sz w:val="24"/>
                <w:szCs w:val="24"/>
              </w:rPr>
              <w:t>WUNSCH</w:t>
            </w:r>
          </w:p>
        </w:tc>
      </w:tr>
      <w:tr w:rsidR="006A4EA9" w:rsidRPr="00E93C01" w14:paraId="3F94A735" w14:textId="77777777" w:rsidTr="00DD1576">
        <w:tc>
          <w:tcPr>
            <w:tcW w:w="1811" w:type="dxa"/>
            <w:gridSpan w:val="2"/>
          </w:tcPr>
          <w:p w14:paraId="7108B6B6"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7656489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672BDF62"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1925AFA9"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55D09FF0"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4D68D561" w14:textId="77777777" w:rsidTr="00DD1576">
        <w:tc>
          <w:tcPr>
            <w:tcW w:w="9056" w:type="dxa"/>
            <w:gridSpan w:val="10"/>
            <w:shd w:val="clear" w:color="auto" w:fill="E7E6E6" w:themeFill="background2"/>
          </w:tcPr>
          <w:p w14:paraId="44DF811B" w14:textId="77777777" w:rsidR="006A4EA9" w:rsidRPr="00E93C01" w:rsidRDefault="006A4EA9" w:rsidP="00DD1576">
            <w:pPr>
              <w:jc w:val="center"/>
              <w:rPr>
                <w:rFonts w:ascii="PT Sans" w:hAnsi="PT Sans"/>
                <w:sz w:val="24"/>
                <w:szCs w:val="24"/>
              </w:rPr>
            </w:pPr>
            <w:r w:rsidRPr="00E93C01">
              <w:rPr>
                <w:rFonts w:ascii="PT Sans" w:hAnsi="PT Sans"/>
                <w:sz w:val="24"/>
                <w:szCs w:val="24"/>
              </w:rPr>
              <w:t>HÜRDEN AUF DEM WEG</w:t>
            </w:r>
          </w:p>
        </w:tc>
      </w:tr>
      <w:tr w:rsidR="006A4EA9" w:rsidRPr="00E93C01" w14:paraId="1D6757E1" w14:textId="77777777" w:rsidTr="00DD1576">
        <w:tc>
          <w:tcPr>
            <w:tcW w:w="9056" w:type="dxa"/>
            <w:gridSpan w:val="10"/>
            <w:shd w:val="clear" w:color="auto" w:fill="auto"/>
          </w:tcPr>
          <w:p w14:paraId="49CECBA5" w14:textId="77777777" w:rsidR="006A4EA9" w:rsidRPr="00E93C01" w:rsidRDefault="006A4EA9" w:rsidP="00DD1576">
            <w:pPr>
              <w:jc w:val="center"/>
              <w:rPr>
                <w:rFonts w:ascii="PT Sans" w:hAnsi="PT Sans"/>
                <w:sz w:val="36"/>
                <w:szCs w:val="36"/>
              </w:rPr>
            </w:pPr>
            <w:r w:rsidRPr="00E93C01">
              <w:rPr>
                <w:rFonts w:ascii="PT Sans" w:hAnsi="PT Sans"/>
                <w:noProof/>
                <w:sz w:val="36"/>
                <w:szCs w:val="36"/>
              </w:rPr>
              <mc:AlternateContent>
                <mc:Choice Requires="wps">
                  <w:drawing>
                    <wp:anchor distT="0" distB="0" distL="114300" distR="114300" simplePos="0" relativeHeight="251731968" behindDoc="0" locked="0" layoutInCell="1" allowOverlap="1" wp14:anchorId="5CF5F525" wp14:editId="62CA83BA">
                      <wp:simplePos x="0" y="0"/>
                      <wp:positionH relativeFrom="column">
                        <wp:posOffset>4191000</wp:posOffset>
                      </wp:positionH>
                      <wp:positionV relativeFrom="paragraph">
                        <wp:posOffset>90805</wp:posOffset>
                      </wp:positionV>
                      <wp:extent cx="626533" cy="211667"/>
                      <wp:effectExtent l="0" t="12700" r="8890" b="17145"/>
                      <wp:wrapNone/>
                      <wp:docPr id="17" name="Nach oben gekrümmter Pfeil 17"/>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60E5479"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CF5F525" id="Nach oben gekrümmter Pfeil 17" o:spid="_x0000_s1049" type="#_x0000_t104" style="position:absolute;left:0;text-align:left;margin-left:330pt;margin-top:7.15pt;width:49.35pt;height:16.65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" adj="17951,20688,5400" fillcolor="#4472c4 [3204]" strokecolor="#1f3763 [1604]" strokeweight="1pt">
                      <v:textbox>
                        <w:txbxContent>
                          <w:p w14:paraId="660E5479"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29920" behindDoc="0" locked="0" layoutInCell="1" allowOverlap="1" wp14:anchorId="0E2C5702" wp14:editId="5612926F">
                      <wp:simplePos x="0" y="0"/>
                      <wp:positionH relativeFrom="column">
                        <wp:posOffset>3047576</wp:posOffset>
                      </wp:positionH>
                      <wp:positionV relativeFrom="paragraph">
                        <wp:posOffset>94403</wp:posOffset>
                      </wp:positionV>
                      <wp:extent cx="626533" cy="211667"/>
                      <wp:effectExtent l="0" t="12700" r="8890" b="17145"/>
                      <wp:wrapNone/>
                      <wp:docPr id="18" name="Nach oben gekrümmter Pfeil 18"/>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ECB8C29"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2C5702" id="Nach oben gekrümmter Pfeil 18" o:spid="_x0000_s1050" type="#_x0000_t104" style="position:absolute;left:0;text-align:left;margin-left:239.95pt;margin-top:7.45pt;width:49.35pt;height:16.65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" adj="17951,20688,5400" fillcolor="#4472c4 [3204]" strokecolor="#1f3763 [1604]" strokeweight="1pt">
                      <v:textbox>
                        <w:txbxContent>
                          <w:p w14:paraId="4ECB8C29"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30944" behindDoc="0" locked="0" layoutInCell="1" allowOverlap="1" wp14:anchorId="21889AB2" wp14:editId="10A3677F">
                      <wp:simplePos x="0" y="0"/>
                      <wp:positionH relativeFrom="column">
                        <wp:posOffset>775547</wp:posOffset>
                      </wp:positionH>
                      <wp:positionV relativeFrom="paragraph">
                        <wp:posOffset>103717</wp:posOffset>
                      </wp:positionV>
                      <wp:extent cx="626533" cy="211667"/>
                      <wp:effectExtent l="0" t="12700" r="8890" b="17145"/>
                      <wp:wrapNone/>
                      <wp:docPr id="19" name="Nach oben gekrümmter Pfeil 19"/>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1CCDCE7"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1889AB2" id="Nach oben gekrümmter Pfeil 19" o:spid="_x0000_s1051" type="#_x0000_t104" style="position:absolute;left:0;text-align:left;margin-left:61.05pt;margin-top:8.15pt;width:49.35pt;height:16.65pt;z-index:251730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" adj="17951,20688,5400" fillcolor="#4472c4 [3204]" strokecolor="#1f3763 [1604]" strokeweight="1pt">
                      <v:textbox>
                        <w:txbxContent>
                          <w:p w14:paraId="71CCDCE7"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28896" behindDoc="0" locked="0" layoutInCell="1" allowOverlap="1" wp14:anchorId="67C63BE4" wp14:editId="3AF481FB">
                      <wp:simplePos x="0" y="0"/>
                      <wp:positionH relativeFrom="column">
                        <wp:posOffset>1837267</wp:posOffset>
                      </wp:positionH>
                      <wp:positionV relativeFrom="paragraph">
                        <wp:posOffset>90805</wp:posOffset>
                      </wp:positionV>
                      <wp:extent cx="626533" cy="211667"/>
                      <wp:effectExtent l="0" t="12700" r="8890" b="17145"/>
                      <wp:wrapNone/>
                      <wp:docPr id="20" name="Nach oben gekrümmter Pfeil 20"/>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B438C38"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7C63BE4" id="Nach oben gekrümmter Pfeil 20" o:spid="_x0000_s1052" type="#_x0000_t104" style="position:absolute;left:0;text-align:left;margin-left:144.65pt;margin-top:7.15pt;width:49.35pt;height:16.65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" adj="17951,20688,5400" fillcolor="#4472c4 [3204]" strokecolor="#1f3763 [1604]" strokeweight="1pt">
                      <v:textbox>
                        <w:txbxContent>
                          <w:p w14:paraId="5B438C38" w14:textId="77777777" w:rsidR="006A4EA9" w:rsidRPr="00D947BF" w:rsidRDefault="006A4EA9" w:rsidP="006A4EA9">
                            <w:pPr>
                              <w:jc w:val="center"/>
                              <w:rPr>
                                <w:lang w:val="de-AT"/>
                              </w:rPr>
                            </w:pPr>
                            <w:r>
                              <w:rPr>
                                <w:lang w:val="de-AT"/>
                              </w:rPr>
                              <w:t>v</w:t>
                            </w:r>
                          </w:p>
                        </w:txbxContent>
                      </v:textbox>
                    </v:shape>
                  </w:pict>
                </mc:Fallback>
              </mc:AlternateContent>
            </w:r>
          </w:p>
        </w:tc>
      </w:tr>
      <w:tr w:rsidR="006A4EA9" w:rsidRPr="00E93C01" w14:paraId="40AF9276" w14:textId="77777777" w:rsidTr="00DD1576">
        <w:trPr>
          <w:gridBefore w:val="1"/>
          <w:gridAfter w:val="1"/>
          <w:wBefore w:w="846" w:type="dxa"/>
          <w:wAfter w:w="834" w:type="dxa"/>
        </w:trPr>
        <w:tc>
          <w:tcPr>
            <w:tcW w:w="1844" w:type="dxa"/>
            <w:gridSpan w:val="2"/>
            <w:tcBorders>
              <w:top w:val="dashed" w:sz="4" w:space="0" w:color="auto"/>
              <w:left w:val="dashed" w:sz="4" w:space="0" w:color="auto"/>
              <w:bottom w:val="dashed" w:sz="4" w:space="0" w:color="auto"/>
              <w:right w:val="dashed" w:sz="4" w:space="0" w:color="auto"/>
            </w:tcBorders>
          </w:tcPr>
          <w:p w14:paraId="20A30B89" w14:textId="77777777" w:rsidR="006A4EA9" w:rsidRPr="00E93C01" w:rsidRDefault="006A4EA9" w:rsidP="00DD1576">
            <w:pPr>
              <w:rPr>
                <w:rFonts w:ascii="PT Sans" w:hAnsi="PT Sans"/>
                <w:lang w:val="de-AT"/>
              </w:rPr>
            </w:pPr>
          </w:p>
          <w:p w14:paraId="29FE5479" w14:textId="77777777" w:rsidR="006A4EA9" w:rsidRPr="00E93C01" w:rsidRDefault="006A4EA9" w:rsidP="00DD1576">
            <w:pPr>
              <w:rPr>
                <w:rFonts w:ascii="PT Sans" w:hAnsi="PT Sans"/>
                <w:lang w:val="de-AT"/>
              </w:rPr>
            </w:pPr>
          </w:p>
          <w:p w14:paraId="1CFB674C" w14:textId="77777777" w:rsidR="006A4EA9" w:rsidRPr="00E93C01" w:rsidRDefault="006A4EA9" w:rsidP="00DD1576">
            <w:pPr>
              <w:rPr>
                <w:rFonts w:ascii="PT Sans" w:hAnsi="PT Sans"/>
                <w:lang w:val="de-AT"/>
              </w:rPr>
            </w:pPr>
          </w:p>
          <w:p w14:paraId="73B69111" w14:textId="77777777" w:rsidR="006A4EA9" w:rsidRPr="00E93C01" w:rsidRDefault="006A4EA9" w:rsidP="00DD1576">
            <w:pPr>
              <w:rPr>
                <w:rFonts w:ascii="PT Sans" w:hAnsi="PT Sans"/>
                <w:lang w:val="de-AT"/>
              </w:rPr>
            </w:pPr>
          </w:p>
          <w:p w14:paraId="3DE83DCD" w14:textId="77777777" w:rsidR="006A4EA9" w:rsidRPr="00E93C01" w:rsidRDefault="006A4EA9" w:rsidP="00DD1576">
            <w:pPr>
              <w:rPr>
                <w:rFonts w:ascii="PT Sans" w:hAnsi="PT Sans"/>
                <w:lang w:val="de-AT"/>
              </w:rPr>
            </w:pPr>
          </w:p>
          <w:p w14:paraId="1197A86F" w14:textId="77777777" w:rsidR="006A4EA9" w:rsidRPr="00E93C01" w:rsidRDefault="006A4EA9" w:rsidP="00DD1576">
            <w:pPr>
              <w:rPr>
                <w:rFonts w:ascii="PT Sans" w:hAnsi="PT Sans"/>
                <w:lang w:val="de-AT"/>
              </w:rPr>
            </w:pPr>
          </w:p>
          <w:p w14:paraId="02255E54" w14:textId="77777777" w:rsidR="006A4EA9" w:rsidRPr="00E93C01" w:rsidRDefault="006A4EA9" w:rsidP="00DD1576">
            <w:pPr>
              <w:rPr>
                <w:rFonts w:ascii="PT Sans" w:hAnsi="PT Sans"/>
                <w:lang w:val="de-AT"/>
              </w:rPr>
            </w:pPr>
          </w:p>
          <w:p w14:paraId="6EA0723D"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1C4B7112"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153D811B"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738E99CF" w14:textId="77777777" w:rsidR="006A4EA9" w:rsidRPr="00E93C01" w:rsidRDefault="006A4EA9" w:rsidP="00DD1576">
            <w:pPr>
              <w:rPr>
                <w:rFonts w:ascii="PT Sans" w:hAnsi="PT Sans"/>
                <w:lang w:val="de-AT"/>
              </w:rPr>
            </w:pPr>
          </w:p>
        </w:tc>
      </w:tr>
    </w:tbl>
    <w:p w14:paraId="2A9280E0" w14:textId="77777777" w:rsidR="006A4EA9" w:rsidRPr="00E93C01" w:rsidRDefault="006A4EA9" w:rsidP="006A4EA9">
      <w:pPr>
        <w:rPr>
          <w:rFonts w:ascii="PT Sans" w:hAnsi="PT Sans"/>
          <w:lang w:val="de-AT"/>
        </w:rPr>
      </w:pPr>
    </w:p>
    <w:p w14:paraId="5166DA34" w14:textId="77777777" w:rsidR="006A4EA9" w:rsidRPr="00E93C01" w:rsidRDefault="006A4EA9" w:rsidP="006A4EA9">
      <w:pPr>
        <w:rPr>
          <w:rFonts w:ascii="PT Sans" w:hAnsi="PT Sans"/>
          <w:lang w:val="de-AT"/>
        </w:rPr>
      </w:pPr>
    </w:p>
    <w:p w14:paraId="71CDEC02" w14:textId="77777777" w:rsidR="006A4EA9" w:rsidRPr="00E93C01" w:rsidRDefault="006A4EA9" w:rsidP="006A4EA9">
      <w:pPr>
        <w:spacing w:after="0" w:line="240" w:lineRule="auto"/>
        <w:rPr>
          <w:rFonts w:ascii="PT Sans" w:hAnsi="PT Sans"/>
          <w:lang w:val="de-AT"/>
        </w:rPr>
      </w:pPr>
      <w:r w:rsidRPr="00E93C01">
        <w:rPr>
          <w:rFonts w:ascii="PT Sans" w:hAnsi="PT Sans"/>
          <w:lang w:val="de-AT"/>
        </w:rPr>
        <w:br w:type="page"/>
      </w:r>
    </w:p>
    <w:p w14:paraId="03E3F0E2" w14:textId="77777777" w:rsidR="006A4EA9" w:rsidRPr="00E93C01" w:rsidRDefault="006A4EA9" w:rsidP="006A4EA9">
      <w:pPr>
        <w:rPr>
          <w:rFonts w:ascii="PT Sans" w:hAnsi="PT Sans"/>
        </w:rPr>
      </w:pPr>
      <w:r w:rsidRPr="00E93C01">
        <w:rPr>
          <w:rFonts w:ascii="PT Sans" w:hAnsi="PT Sans"/>
          <w:noProof/>
        </w:rPr>
        <w:lastRenderedPageBreak/>
        <mc:AlternateContent>
          <mc:Choice Requires="wps">
            <w:drawing>
              <wp:anchor distT="0" distB="0" distL="114300" distR="114300" simplePos="0" relativeHeight="251732992" behindDoc="0" locked="0" layoutInCell="1" allowOverlap="1" wp14:anchorId="512B4017" wp14:editId="3EE61F89">
                <wp:simplePos x="0" y="0"/>
                <wp:positionH relativeFrom="column">
                  <wp:posOffset>1470448</wp:posOffset>
                </wp:positionH>
                <wp:positionV relativeFrom="paragraph">
                  <wp:posOffset>-86995</wp:posOffset>
                </wp:positionV>
                <wp:extent cx="3776134" cy="2099310"/>
                <wp:effectExtent l="0" t="0" r="8890" b="262890"/>
                <wp:wrapNone/>
                <wp:docPr id="21" name="Rechteckige Legende 21"/>
                <wp:cNvGraphicFramePr/>
                <a:graphic xmlns:a="http://schemas.openxmlformats.org/drawingml/2006/main">
                  <a:graphicData uri="http://schemas.microsoft.com/office/word/2010/wordprocessingShape">
                    <wps:wsp>
                      <wps:cNvSpPr/>
                      <wps:spPr>
                        <a:xfrm>
                          <a:off x="0" y="0"/>
                          <a:ext cx="3776134" cy="2099310"/>
                        </a:xfrm>
                        <a:prstGeom prst="wedgeRectCallout">
                          <a:avLst>
                            <a:gd name="adj1" fmla="val 15979"/>
                            <a:gd name="adj2" fmla="val 61515"/>
                          </a:avLst>
                        </a:prstGeom>
                        <a:solidFill>
                          <a:srgbClr val="5B9CD5"/>
                        </a:solidFill>
                      </wps:spPr>
                      <wps:style>
                        <a:lnRef idx="2">
                          <a:schemeClr val="accent1">
                            <a:shade val="50000"/>
                          </a:schemeClr>
                        </a:lnRef>
                        <a:fillRef idx="1">
                          <a:schemeClr val="accent1"/>
                        </a:fillRef>
                        <a:effectRef idx="0">
                          <a:schemeClr val="accent1"/>
                        </a:effectRef>
                        <a:fontRef idx="minor">
                          <a:schemeClr val="lt1"/>
                        </a:fontRef>
                      </wps:style>
                      <wps:txbx>
                        <w:txbxContent>
                          <w:p w14:paraId="49671563" w14:textId="1BEEA0C4" w:rsidR="006A4EA9" w:rsidRPr="00E34854" w:rsidRDefault="006A4EA9" w:rsidP="006A4EA9">
                            <w:pPr>
                              <w:rPr>
                                <w:rFonts w:asciiTheme="minorHAnsi" w:hAnsiTheme="minorHAnsi" w:cstheme="minorHAnsi"/>
                                <w:b/>
                                <w:bCs/>
                                <w:color w:val="FFFFFF" w:themeColor="background1"/>
                                <w:sz w:val="24"/>
                                <w:szCs w:val="24"/>
                                <w:lang w:val="de-AT"/>
                              </w:rPr>
                            </w:pPr>
                            <w:r w:rsidRPr="00E34854">
                              <w:rPr>
                                <w:rFonts w:asciiTheme="minorHAnsi" w:hAnsiTheme="minorHAnsi" w:cstheme="minorHAnsi"/>
                                <w:color w:val="FFFFFF" w:themeColor="background1"/>
                                <w:sz w:val="24"/>
                                <w:szCs w:val="24"/>
                                <w:lang w:val="de-AT"/>
                              </w:rPr>
                              <w:t xml:space="preserve">5 </w:t>
                            </w:r>
                            <w:r w:rsidRPr="00E34854">
                              <w:rPr>
                                <w:rFonts w:asciiTheme="minorHAnsi" w:hAnsiTheme="minorHAnsi" w:cstheme="minorHAnsi"/>
                                <w:b/>
                                <w:bCs/>
                                <w:color w:val="FFFFFF" w:themeColor="background1"/>
                                <w:sz w:val="24"/>
                                <w:szCs w:val="24"/>
                                <w:lang w:val="de-AT"/>
                              </w:rPr>
                              <w:t xml:space="preserve">Nachgewiesen digital kompetente </w:t>
                            </w:r>
                            <w:r w:rsidR="00D2165E">
                              <w:rPr>
                                <w:rFonts w:asciiTheme="minorHAnsi" w:hAnsiTheme="minorHAnsi" w:cstheme="minorHAnsi"/>
                                <w:b/>
                                <w:bCs/>
                                <w:color w:val="FFFFFF" w:themeColor="background1"/>
                                <w:sz w:val="24"/>
                                <w:szCs w:val="24"/>
                                <w:lang w:val="de-AT"/>
                              </w:rPr>
                              <w:t xml:space="preserve">pädagogische </w:t>
                            </w:r>
                            <w:r w:rsidR="00D2165E">
                              <w:rPr>
                                <w:rFonts w:asciiTheme="minorHAnsi" w:hAnsiTheme="minorHAnsi" w:cstheme="minorHAnsi"/>
                                <w:b/>
                                <w:bCs/>
                                <w:color w:val="FFFFFF" w:themeColor="background1"/>
                                <w:sz w:val="24"/>
                                <w:szCs w:val="24"/>
                                <w:lang w:val="de-AT"/>
                              </w:rPr>
                              <w:t>Mitarbeiter:innen</w:t>
                            </w:r>
                          </w:p>
                          <w:p w14:paraId="12AC5707" w14:textId="51223E87" w:rsidR="006A4EA9" w:rsidRPr="00E34854" w:rsidRDefault="006A4EA9" w:rsidP="006A4EA9">
                            <w:pPr>
                              <w:jc w:val="center"/>
                              <w:rPr>
                                <w:sz w:val="24"/>
                                <w:szCs w:val="24"/>
                                <w:lang w:val="de-AT"/>
                              </w:rPr>
                            </w:pPr>
                            <w:r w:rsidRPr="00E34854">
                              <w:rPr>
                                <w:rFonts w:asciiTheme="minorHAnsi" w:hAnsiTheme="minorHAnsi" w:cstheme="minorHAnsi"/>
                                <w:color w:val="FFFFFF" w:themeColor="background1"/>
                                <w:sz w:val="24"/>
                                <w:szCs w:val="24"/>
                                <w:lang w:val="de-AT"/>
                              </w:rPr>
                              <w:t>Alle im Kollegium haben (nach Möglichkeit nachgewiesene) digitale Kompetenzen bzw. Medienkompetenzen für Bürger</w:t>
                            </w:r>
                            <w:r w:rsidR="00D2165E">
                              <w:rPr>
                                <w:rFonts w:asciiTheme="minorHAnsi" w:hAnsiTheme="minorHAnsi" w:cstheme="minorHAnsi"/>
                                <w:color w:val="FFFFFF" w:themeColor="background1"/>
                                <w:sz w:val="24"/>
                                <w:szCs w:val="24"/>
                                <w:lang w:val="de-AT"/>
                              </w:rPr>
                              <w:t>:</w:t>
                            </w:r>
                            <w:r w:rsidRPr="00E34854">
                              <w:rPr>
                                <w:rFonts w:asciiTheme="minorHAnsi" w:hAnsiTheme="minorHAnsi" w:cstheme="minorHAnsi"/>
                                <w:color w:val="FFFFFF" w:themeColor="background1"/>
                                <w:sz w:val="24"/>
                                <w:szCs w:val="24"/>
                                <w:lang w:val="de-AT"/>
                              </w:rPr>
                              <w:t>innen auf EU DigComp-Niveau 4 (vertieft selbstständig), können digitale Medien und Werkzeuge kompetent lehr-/lernförderlich für personalisierte und differenzierte Lehr-/Lernprozesse einsetzen und bilden sich laufend adäquat fort.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2B4017" id="Rechteckige Legende 21" o:spid="_x0000_s1053" type="#_x0000_t61" style="position:absolute;margin-left:115.8pt;margin-top:-6.85pt;width:297.35pt;height:165.3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" adj="14251,24087" fillcolor="#5b9cd5" strokecolor="#1f3763 [1604]" strokeweight="1pt">
                <v:textbox>
                  <w:txbxContent>
                    <w:p w14:paraId="49671563" w14:textId="1BEEA0C4" w:rsidR="006A4EA9" w:rsidRPr="00E34854" w:rsidRDefault="006A4EA9" w:rsidP="006A4EA9">
                      <w:pPr>
                        <w:rPr>
                          <w:rFonts w:asciiTheme="minorHAnsi" w:hAnsiTheme="minorHAnsi" w:cstheme="minorHAnsi"/>
                          <w:b/>
                          <w:bCs/>
                          <w:color w:val="FFFFFF" w:themeColor="background1"/>
                          <w:sz w:val="24"/>
                          <w:szCs w:val="24"/>
                          <w:lang w:val="de-AT"/>
                        </w:rPr>
                      </w:pPr>
                      <w:r w:rsidRPr="00E34854">
                        <w:rPr>
                          <w:rFonts w:asciiTheme="minorHAnsi" w:hAnsiTheme="minorHAnsi" w:cstheme="minorHAnsi"/>
                          <w:color w:val="FFFFFF" w:themeColor="background1"/>
                          <w:sz w:val="24"/>
                          <w:szCs w:val="24"/>
                          <w:lang w:val="de-AT"/>
                        </w:rPr>
                        <w:t xml:space="preserve">5 </w:t>
                      </w:r>
                      <w:r w:rsidRPr="00E34854">
                        <w:rPr>
                          <w:rFonts w:asciiTheme="minorHAnsi" w:hAnsiTheme="minorHAnsi" w:cstheme="minorHAnsi"/>
                          <w:b/>
                          <w:bCs/>
                          <w:color w:val="FFFFFF" w:themeColor="background1"/>
                          <w:sz w:val="24"/>
                          <w:szCs w:val="24"/>
                          <w:lang w:val="de-AT"/>
                        </w:rPr>
                        <w:t xml:space="preserve">Nachgewiesen digital kompetente </w:t>
                      </w:r>
                      <w:r w:rsidR="00D2165E">
                        <w:rPr>
                          <w:rFonts w:asciiTheme="minorHAnsi" w:hAnsiTheme="minorHAnsi" w:cstheme="minorHAnsi"/>
                          <w:b/>
                          <w:bCs/>
                          <w:color w:val="FFFFFF" w:themeColor="background1"/>
                          <w:sz w:val="24"/>
                          <w:szCs w:val="24"/>
                          <w:lang w:val="de-AT"/>
                        </w:rPr>
                        <w:t xml:space="preserve">pädagogische </w:t>
                      </w:r>
                      <w:proofErr w:type="spellStart"/>
                      <w:proofErr w:type="gramStart"/>
                      <w:r w:rsidR="00D2165E">
                        <w:rPr>
                          <w:rFonts w:asciiTheme="minorHAnsi" w:hAnsiTheme="minorHAnsi" w:cstheme="minorHAnsi"/>
                          <w:b/>
                          <w:bCs/>
                          <w:color w:val="FFFFFF" w:themeColor="background1"/>
                          <w:sz w:val="24"/>
                          <w:szCs w:val="24"/>
                          <w:lang w:val="de-AT"/>
                        </w:rPr>
                        <w:t>Mitarbeiter:innen</w:t>
                      </w:r>
                      <w:proofErr w:type="spellEnd"/>
                      <w:proofErr w:type="gramEnd"/>
                    </w:p>
                    <w:p w14:paraId="12AC5707" w14:textId="51223E87" w:rsidR="006A4EA9" w:rsidRPr="00E34854" w:rsidRDefault="006A4EA9" w:rsidP="006A4EA9">
                      <w:pPr>
                        <w:jc w:val="center"/>
                        <w:rPr>
                          <w:sz w:val="24"/>
                          <w:szCs w:val="24"/>
                          <w:lang w:val="de-AT"/>
                        </w:rPr>
                      </w:pPr>
                      <w:r w:rsidRPr="00E34854">
                        <w:rPr>
                          <w:rFonts w:asciiTheme="minorHAnsi" w:hAnsiTheme="minorHAnsi" w:cstheme="minorHAnsi"/>
                          <w:color w:val="FFFFFF" w:themeColor="background1"/>
                          <w:sz w:val="24"/>
                          <w:szCs w:val="24"/>
                          <w:lang w:val="de-AT"/>
                        </w:rPr>
                        <w:t xml:space="preserve">Alle im Kollegium haben (nach Möglichkeit nachgewiesene) digitale Kompetenzen bzw. Medienkompetenzen für </w:t>
                      </w:r>
                      <w:proofErr w:type="spellStart"/>
                      <w:proofErr w:type="gramStart"/>
                      <w:r w:rsidRPr="00E34854">
                        <w:rPr>
                          <w:rFonts w:asciiTheme="minorHAnsi" w:hAnsiTheme="minorHAnsi" w:cstheme="minorHAnsi"/>
                          <w:color w:val="FFFFFF" w:themeColor="background1"/>
                          <w:sz w:val="24"/>
                          <w:szCs w:val="24"/>
                          <w:lang w:val="de-AT"/>
                        </w:rPr>
                        <w:t>Bürger</w:t>
                      </w:r>
                      <w:r w:rsidR="00D2165E">
                        <w:rPr>
                          <w:rFonts w:asciiTheme="minorHAnsi" w:hAnsiTheme="minorHAnsi" w:cstheme="minorHAnsi"/>
                          <w:color w:val="FFFFFF" w:themeColor="background1"/>
                          <w:sz w:val="24"/>
                          <w:szCs w:val="24"/>
                          <w:lang w:val="de-AT"/>
                        </w:rPr>
                        <w:t>:</w:t>
                      </w:r>
                      <w:r w:rsidRPr="00E34854">
                        <w:rPr>
                          <w:rFonts w:asciiTheme="minorHAnsi" w:hAnsiTheme="minorHAnsi" w:cstheme="minorHAnsi"/>
                          <w:color w:val="FFFFFF" w:themeColor="background1"/>
                          <w:sz w:val="24"/>
                          <w:szCs w:val="24"/>
                          <w:lang w:val="de-AT"/>
                        </w:rPr>
                        <w:t>innen</w:t>
                      </w:r>
                      <w:proofErr w:type="spellEnd"/>
                      <w:proofErr w:type="gramEnd"/>
                      <w:r w:rsidRPr="00E34854">
                        <w:rPr>
                          <w:rFonts w:asciiTheme="minorHAnsi" w:hAnsiTheme="minorHAnsi" w:cstheme="minorHAnsi"/>
                          <w:color w:val="FFFFFF" w:themeColor="background1"/>
                          <w:sz w:val="24"/>
                          <w:szCs w:val="24"/>
                          <w:lang w:val="de-AT"/>
                        </w:rPr>
                        <w:t xml:space="preserve"> auf EU DigComp-Niveau 4 (vertieft selbstständig), können digitale Medien und Werkzeuge kompetent lehr-/lernförderlich für personalisierte und differenzierte Lehr-/Lernprozesse einsetzen und bilden sich laufend adäquat fort.</w:t>
                      </w:r>
                    </w:p>
                  </w:txbxContent>
                </v:textbox>
              </v:shape>
            </w:pict>
          </mc:Fallback>
        </mc:AlternateContent>
      </w:r>
    </w:p>
    <w:p w14:paraId="5A9CADCC" w14:textId="77777777" w:rsidR="006A4EA9" w:rsidRPr="00E93C01" w:rsidRDefault="006A4EA9" w:rsidP="006A4EA9">
      <w:pPr>
        <w:rPr>
          <w:rFonts w:ascii="PT Sans" w:hAnsi="PT Sans"/>
        </w:rPr>
      </w:pPr>
    </w:p>
    <w:p w14:paraId="47C43E94" w14:textId="77777777" w:rsidR="006A4EA9" w:rsidRPr="00E93C01" w:rsidRDefault="006A4EA9" w:rsidP="006A4EA9">
      <w:pPr>
        <w:rPr>
          <w:rFonts w:ascii="PT Sans" w:hAnsi="PT Sans"/>
        </w:rPr>
      </w:pPr>
    </w:p>
    <w:p w14:paraId="4EA19AF1" w14:textId="77777777" w:rsidR="006A4EA9" w:rsidRPr="00E93C01" w:rsidRDefault="006A4EA9" w:rsidP="006A4EA9">
      <w:pPr>
        <w:rPr>
          <w:rFonts w:ascii="PT Sans" w:hAnsi="PT Sans"/>
        </w:rPr>
      </w:pPr>
    </w:p>
    <w:p w14:paraId="28C1EDF6" w14:textId="77777777" w:rsidR="006A4EA9" w:rsidRPr="00E93C01" w:rsidRDefault="006A4EA9" w:rsidP="006A4EA9">
      <w:pPr>
        <w:rPr>
          <w:rFonts w:ascii="PT Sans" w:hAnsi="PT Sans"/>
        </w:rPr>
      </w:pPr>
    </w:p>
    <w:p w14:paraId="32D2CB1D" w14:textId="77777777" w:rsidR="006A4EA9" w:rsidRPr="00E93C01" w:rsidRDefault="006A4EA9" w:rsidP="006A4EA9">
      <w:pPr>
        <w:rPr>
          <w:rFonts w:ascii="PT Sans" w:hAnsi="PT Sans"/>
        </w:rPr>
      </w:pPr>
    </w:p>
    <w:p w14:paraId="5BC6DBB8" w14:textId="77777777" w:rsidR="006A4EA9" w:rsidRPr="00E93C01" w:rsidRDefault="006A4EA9" w:rsidP="006A4EA9">
      <w:pPr>
        <w:rPr>
          <w:rFonts w:ascii="PT Sans" w:hAnsi="PT Sans"/>
        </w:rPr>
      </w:pPr>
    </w:p>
    <w:p w14:paraId="76E806EB" w14:textId="77777777" w:rsidR="006A4EA9" w:rsidRPr="00E93C01" w:rsidRDefault="006A4EA9" w:rsidP="006A4EA9">
      <w:pPr>
        <w:rPr>
          <w:rFonts w:ascii="PT Sans" w:hAnsi="PT San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65"/>
        <w:gridCol w:w="879"/>
        <w:gridCol w:w="932"/>
        <w:gridCol w:w="912"/>
        <w:gridCol w:w="899"/>
        <w:gridCol w:w="945"/>
        <w:gridCol w:w="866"/>
        <w:gridCol w:w="978"/>
        <w:gridCol w:w="834"/>
      </w:tblGrid>
      <w:tr w:rsidR="006A4EA9" w:rsidRPr="00E93C01" w14:paraId="621ADA0A" w14:textId="77777777" w:rsidTr="00DD1576">
        <w:tc>
          <w:tcPr>
            <w:tcW w:w="1811" w:type="dxa"/>
            <w:gridSpan w:val="2"/>
          </w:tcPr>
          <w:p w14:paraId="3E5E66D9"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469C67E0"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davor</w:t>
            </w:r>
            <w:proofErr w:type="spellEnd"/>
          </w:p>
        </w:tc>
        <w:tc>
          <w:tcPr>
            <w:tcW w:w="1811" w:type="dxa"/>
            <w:gridSpan w:val="2"/>
          </w:tcPr>
          <w:p w14:paraId="7949DC6E"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219A62EC"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begonnen</w:t>
            </w:r>
            <w:proofErr w:type="spellEnd"/>
          </w:p>
        </w:tc>
        <w:tc>
          <w:tcPr>
            <w:tcW w:w="1811" w:type="dxa"/>
            <w:gridSpan w:val="2"/>
          </w:tcPr>
          <w:p w14:paraId="3AD1AE0F"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190F4361" w14:textId="77777777" w:rsidR="006A4EA9" w:rsidRPr="00E93C01" w:rsidRDefault="006A4EA9" w:rsidP="00DD1576">
            <w:pPr>
              <w:jc w:val="center"/>
              <w:rPr>
                <w:rFonts w:ascii="PT Sans" w:hAnsi="PT Sans" w:cstheme="minorHAnsi"/>
                <w:b/>
                <w:bCs/>
                <w:sz w:val="16"/>
                <w:szCs w:val="16"/>
              </w:rPr>
            </w:pPr>
            <w:r w:rsidRPr="00E93C01">
              <w:rPr>
                <w:rFonts w:ascii="PT Sans" w:hAnsi="PT Sans" w:cstheme="minorHAnsi"/>
                <w:b/>
                <w:bCs/>
                <w:sz w:val="16"/>
                <w:szCs w:val="16"/>
              </w:rPr>
              <w:t xml:space="preserve">auf </w:t>
            </w:r>
            <w:proofErr w:type="spellStart"/>
            <w:r w:rsidRPr="00E93C01">
              <w:rPr>
                <w:rFonts w:ascii="PT Sans" w:hAnsi="PT Sans" w:cstheme="minorHAnsi"/>
                <w:b/>
                <w:bCs/>
                <w:sz w:val="16"/>
                <w:szCs w:val="16"/>
              </w:rPr>
              <w:t>dem</w:t>
            </w:r>
            <w:proofErr w:type="spellEnd"/>
            <w:r w:rsidRPr="00E93C01">
              <w:rPr>
                <w:rFonts w:ascii="PT Sans" w:hAnsi="PT Sans" w:cstheme="minorHAnsi"/>
                <w:b/>
                <w:bCs/>
                <w:sz w:val="16"/>
                <w:szCs w:val="16"/>
              </w:rPr>
              <w:t xml:space="preserve"> </w:t>
            </w:r>
            <w:proofErr w:type="spellStart"/>
            <w:r w:rsidRPr="00E93C01">
              <w:rPr>
                <w:rFonts w:ascii="PT Sans" w:hAnsi="PT Sans" w:cstheme="minorHAnsi"/>
                <w:b/>
                <w:bCs/>
                <w:sz w:val="16"/>
                <w:szCs w:val="16"/>
              </w:rPr>
              <w:t>Weg</w:t>
            </w:r>
            <w:proofErr w:type="spellEnd"/>
          </w:p>
        </w:tc>
        <w:tc>
          <w:tcPr>
            <w:tcW w:w="1811" w:type="dxa"/>
            <w:gridSpan w:val="2"/>
          </w:tcPr>
          <w:p w14:paraId="7998901D"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6CDDAB5C"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im</w:t>
            </w:r>
            <w:proofErr w:type="spellEnd"/>
            <w:r w:rsidRPr="00E93C01">
              <w:rPr>
                <w:rFonts w:ascii="PT Sans" w:hAnsi="PT Sans" w:cstheme="minorHAnsi"/>
                <w:b/>
                <w:bCs/>
                <w:sz w:val="16"/>
                <w:szCs w:val="16"/>
              </w:rPr>
              <w:t xml:space="preserve"> Zielbild</w:t>
            </w:r>
          </w:p>
        </w:tc>
        <w:tc>
          <w:tcPr>
            <w:tcW w:w="1812" w:type="dxa"/>
            <w:gridSpan w:val="2"/>
          </w:tcPr>
          <w:p w14:paraId="0F03C7F5"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1F1ACC43" w14:textId="77777777" w:rsidR="006A4EA9" w:rsidRPr="00E93C01" w:rsidRDefault="006A4EA9" w:rsidP="00DD1576">
            <w:pPr>
              <w:jc w:val="center"/>
              <w:rPr>
                <w:rFonts w:ascii="PT Sans" w:hAnsi="PT Sans" w:cstheme="minorHAnsi"/>
                <w:b/>
                <w:bCs/>
                <w:sz w:val="16"/>
                <w:szCs w:val="16"/>
                <w:lang w:val="de-AT"/>
              </w:rPr>
            </w:pPr>
            <w:r w:rsidRPr="00E93C01">
              <w:rPr>
                <w:rFonts w:ascii="PT Sans" w:hAnsi="PT Sans" w:cstheme="minorHAnsi"/>
                <w:b/>
                <w:bCs/>
                <w:sz w:val="16"/>
                <w:szCs w:val="16"/>
                <w:lang w:val="de-AT"/>
              </w:rPr>
              <w:t>innovativ (</w:t>
            </w:r>
            <w:proofErr w:type="spellStart"/>
            <w:r w:rsidRPr="00E93C01">
              <w:rPr>
                <w:rFonts w:ascii="PT Sans" w:hAnsi="PT Sans" w:cstheme="minorHAnsi"/>
                <w:b/>
                <w:bCs/>
                <w:sz w:val="16"/>
                <w:szCs w:val="16"/>
                <w:lang w:val="de-AT"/>
              </w:rPr>
              <w:t>next</w:t>
            </w:r>
            <w:proofErr w:type="spellEnd"/>
            <w:r w:rsidRPr="00E93C01">
              <w:rPr>
                <w:rFonts w:ascii="PT Sans" w:hAnsi="PT Sans" w:cstheme="minorHAnsi"/>
                <w:b/>
                <w:bCs/>
                <w:sz w:val="16"/>
                <w:szCs w:val="16"/>
                <w:lang w:val="de-AT"/>
              </w:rPr>
              <w:t xml:space="preserve"> </w:t>
            </w:r>
            <w:proofErr w:type="spellStart"/>
            <w:r w:rsidRPr="00E93C01">
              <w:rPr>
                <w:rFonts w:ascii="PT Sans" w:hAnsi="PT Sans" w:cstheme="minorHAnsi"/>
                <w:b/>
                <w:bCs/>
                <w:sz w:val="16"/>
                <w:szCs w:val="16"/>
                <w:lang w:val="de-AT"/>
              </w:rPr>
              <w:t>level</w:t>
            </w:r>
            <w:proofErr w:type="spellEnd"/>
            <w:r w:rsidRPr="00E93C01">
              <w:rPr>
                <w:rFonts w:ascii="PT Sans" w:hAnsi="PT Sans" w:cstheme="minorHAnsi"/>
                <w:b/>
                <w:bCs/>
                <w:sz w:val="16"/>
                <w:szCs w:val="16"/>
                <w:lang w:val="de-AT"/>
              </w:rPr>
              <w:t>)</w:t>
            </w:r>
          </w:p>
        </w:tc>
      </w:tr>
      <w:tr w:rsidR="006A4EA9" w:rsidRPr="00E93C01" w14:paraId="127B1CA6" w14:textId="77777777" w:rsidTr="00DD1576">
        <w:tc>
          <w:tcPr>
            <w:tcW w:w="9056" w:type="dxa"/>
            <w:gridSpan w:val="10"/>
            <w:shd w:val="clear" w:color="auto" w:fill="E7E6E6" w:themeFill="background2"/>
          </w:tcPr>
          <w:p w14:paraId="3B2B9836" w14:textId="0FF39177" w:rsidR="006A4EA9" w:rsidRPr="00E93C01" w:rsidRDefault="006A4EA9" w:rsidP="00DD1576">
            <w:pPr>
              <w:jc w:val="center"/>
              <w:rPr>
                <w:rFonts w:ascii="PT Sans" w:hAnsi="PT Sans"/>
                <w:sz w:val="24"/>
                <w:szCs w:val="24"/>
              </w:rPr>
            </w:pPr>
            <w:proofErr w:type="spellStart"/>
            <w:r w:rsidRPr="00E93C01">
              <w:rPr>
                <w:rFonts w:ascii="PT Sans" w:hAnsi="PT Sans"/>
                <w:sz w:val="24"/>
                <w:szCs w:val="24"/>
              </w:rPr>
              <w:t>z</w:t>
            </w:r>
            <w:r w:rsidR="00BC602C">
              <w:rPr>
                <w:rFonts w:ascii="PT Sans" w:hAnsi="PT Sans"/>
                <w:sz w:val="24"/>
                <w:szCs w:val="24"/>
              </w:rPr>
              <w:t>.</w:t>
            </w:r>
            <w:r w:rsidRPr="00E93C01">
              <w:rPr>
                <w:rFonts w:ascii="PT Sans" w:hAnsi="PT Sans"/>
                <w:sz w:val="24"/>
                <w:szCs w:val="24"/>
              </w:rPr>
              <w:t>B</w:t>
            </w:r>
            <w:r w:rsidR="00BC602C">
              <w:rPr>
                <w:rFonts w:ascii="PT Sans" w:hAnsi="PT Sans"/>
                <w:sz w:val="24"/>
                <w:szCs w:val="24"/>
              </w:rPr>
              <w:t>.</w:t>
            </w:r>
            <w:proofErr w:type="spellEnd"/>
          </w:p>
        </w:tc>
      </w:tr>
      <w:tr w:rsidR="006A4EA9" w:rsidRPr="00E93C01" w14:paraId="1A75CA43" w14:textId="77777777" w:rsidTr="00DD1576">
        <w:tc>
          <w:tcPr>
            <w:tcW w:w="1811" w:type="dxa"/>
            <w:gridSpan w:val="2"/>
          </w:tcPr>
          <w:p w14:paraId="1806B54B" w14:textId="77777777" w:rsidR="006A4EA9" w:rsidRPr="00E93C01" w:rsidRDefault="006A4EA9" w:rsidP="00DD1576">
            <w:pPr>
              <w:jc w:val="center"/>
              <w:rPr>
                <w:rFonts w:ascii="PT Sans" w:hAnsi="PT Sans"/>
                <w:sz w:val="36"/>
                <w:szCs w:val="36"/>
              </w:rPr>
            </w:pPr>
          </w:p>
        </w:tc>
        <w:tc>
          <w:tcPr>
            <w:tcW w:w="1811" w:type="dxa"/>
            <w:gridSpan w:val="2"/>
          </w:tcPr>
          <w:p w14:paraId="5465BF6F"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Fortbildungs-Team | Zeitweiser IT-Einsatz | BYOD |</w:t>
            </w:r>
          </w:p>
        </w:tc>
        <w:tc>
          <w:tcPr>
            <w:tcW w:w="1811" w:type="dxa"/>
            <w:gridSpan w:val="2"/>
          </w:tcPr>
          <w:p w14:paraId="5E6DE036" w14:textId="77777777" w:rsidR="006A4EA9" w:rsidRPr="00E93C01" w:rsidRDefault="006A4EA9" w:rsidP="00DD1576">
            <w:pPr>
              <w:jc w:val="center"/>
              <w:rPr>
                <w:rFonts w:ascii="PT Sans" w:hAnsi="PT Sans"/>
                <w:sz w:val="36"/>
                <w:szCs w:val="36"/>
                <w:lang w:val="de-AT"/>
              </w:rPr>
            </w:pPr>
            <w:bookmarkStart w:id="10" w:name="OLE_LINK1"/>
            <w:bookmarkStart w:id="11" w:name="OLE_LINK2"/>
            <w:r w:rsidRPr="00E93C01">
              <w:rPr>
                <w:rFonts w:ascii="PT Sans" w:hAnsi="PT Sans" w:cstheme="minorHAnsi"/>
                <w:sz w:val="16"/>
                <w:szCs w:val="16"/>
                <w:lang w:val="de-AT"/>
              </w:rPr>
              <w:t>Multiplikator/innen-Team</w:t>
            </w:r>
            <w:bookmarkEnd w:id="10"/>
            <w:bookmarkEnd w:id="11"/>
            <w:r w:rsidRPr="00E93C01">
              <w:rPr>
                <w:rFonts w:ascii="PT Sans" w:hAnsi="PT Sans" w:cstheme="minorHAnsi"/>
                <w:sz w:val="16"/>
                <w:szCs w:val="16"/>
                <w:lang w:val="de-AT"/>
              </w:rPr>
              <w:t xml:space="preserve"> | MEP | </w:t>
            </w:r>
            <w:proofErr w:type="spellStart"/>
            <w:r w:rsidRPr="00E93C01">
              <w:rPr>
                <w:rFonts w:ascii="PT Sans" w:hAnsi="PT Sans" w:cstheme="minorHAnsi"/>
                <w:sz w:val="16"/>
                <w:szCs w:val="16"/>
                <w:lang w:val="de-AT"/>
              </w:rPr>
              <w:t>tw</w:t>
            </w:r>
            <w:proofErr w:type="spellEnd"/>
            <w:r w:rsidRPr="00E93C01">
              <w:rPr>
                <w:rFonts w:ascii="PT Sans" w:hAnsi="PT Sans" w:cstheme="minorHAnsi"/>
                <w:sz w:val="16"/>
                <w:szCs w:val="16"/>
                <w:lang w:val="de-AT"/>
              </w:rPr>
              <w:t>. hybrider Unterricht | Format-Erprobungen | Content-Sharing |</w:t>
            </w:r>
          </w:p>
        </w:tc>
        <w:tc>
          <w:tcPr>
            <w:tcW w:w="1811" w:type="dxa"/>
            <w:gridSpan w:val="2"/>
          </w:tcPr>
          <w:p w14:paraId="383F5E1F"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Regelmäßige schulinterne Peer-Fortbildung von allen für alle | OER | Verbindliches Pflicht/Kür-Konzept</w:t>
            </w:r>
          </w:p>
        </w:tc>
        <w:tc>
          <w:tcPr>
            <w:tcW w:w="1812" w:type="dxa"/>
            <w:gridSpan w:val="2"/>
          </w:tcPr>
          <w:p w14:paraId="720A9151"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Referent/innen-Tätigkeit |</w:t>
            </w:r>
          </w:p>
        </w:tc>
      </w:tr>
      <w:tr w:rsidR="006A4EA9" w:rsidRPr="00E93C01" w14:paraId="471FCF52" w14:textId="77777777" w:rsidTr="00DD1576">
        <w:tc>
          <w:tcPr>
            <w:tcW w:w="9056" w:type="dxa"/>
            <w:gridSpan w:val="10"/>
            <w:shd w:val="clear" w:color="auto" w:fill="E7E6E6" w:themeFill="background2"/>
          </w:tcPr>
          <w:p w14:paraId="33DD2D4E" w14:textId="77777777" w:rsidR="006A4EA9" w:rsidRPr="00E93C01" w:rsidRDefault="006A4EA9" w:rsidP="00DD1576">
            <w:pPr>
              <w:jc w:val="center"/>
              <w:rPr>
                <w:rFonts w:ascii="PT Sans" w:hAnsi="PT Sans"/>
                <w:sz w:val="24"/>
                <w:szCs w:val="24"/>
              </w:rPr>
            </w:pPr>
            <w:r w:rsidRPr="00E93C01">
              <w:rPr>
                <w:rFonts w:ascii="PT Sans" w:hAnsi="PT Sans"/>
                <w:sz w:val="24"/>
                <w:szCs w:val="24"/>
              </w:rPr>
              <w:t>IST</w:t>
            </w:r>
          </w:p>
        </w:tc>
      </w:tr>
      <w:tr w:rsidR="006A4EA9" w:rsidRPr="00E93C01" w14:paraId="6EB14899" w14:textId="77777777" w:rsidTr="00DD1576">
        <w:tc>
          <w:tcPr>
            <w:tcW w:w="1811" w:type="dxa"/>
            <w:gridSpan w:val="2"/>
          </w:tcPr>
          <w:p w14:paraId="2A61494B"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7145872D"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135FCDC0"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5D64F0BA"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0473EF55"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4CE292AB" w14:textId="77777777" w:rsidTr="00DD1576">
        <w:tc>
          <w:tcPr>
            <w:tcW w:w="9056" w:type="dxa"/>
            <w:gridSpan w:val="10"/>
            <w:shd w:val="clear" w:color="auto" w:fill="E7E6E6" w:themeFill="background2"/>
          </w:tcPr>
          <w:p w14:paraId="223B02AE" w14:textId="77777777" w:rsidR="006A4EA9" w:rsidRPr="00E93C01" w:rsidRDefault="006A4EA9" w:rsidP="00DD1576">
            <w:pPr>
              <w:jc w:val="center"/>
              <w:rPr>
                <w:rFonts w:ascii="PT Sans" w:hAnsi="PT Sans"/>
                <w:sz w:val="24"/>
                <w:szCs w:val="24"/>
              </w:rPr>
            </w:pPr>
            <w:r w:rsidRPr="00E93C01">
              <w:rPr>
                <w:rFonts w:ascii="PT Sans" w:hAnsi="PT Sans"/>
                <w:sz w:val="24"/>
                <w:szCs w:val="24"/>
              </w:rPr>
              <w:t>WUNSCH</w:t>
            </w:r>
          </w:p>
        </w:tc>
      </w:tr>
      <w:tr w:rsidR="006A4EA9" w:rsidRPr="00E93C01" w14:paraId="3564BE81" w14:textId="77777777" w:rsidTr="00DD1576">
        <w:tc>
          <w:tcPr>
            <w:tcW w:w="1811" w:type="dxa"/>
            <w:gridSpan w:val="2"/>
          </w:tcPr>
          <w:p w14:paraId="2B219293"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4200CCD2"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33BE6FB4"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2BD016F2"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690D117C"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4959A297" w14:textId="77777777" w:rsidTr="00DD1576">
        <w:tc>
          <w:tcPr>
            <w:tcW w:w="9056" w:type="dxa"/>
            <w:gridSpan w:val="10"/>
            <w:shd w:val="clear" w:color="auto" w:fill="E7E6E6" w:themeFill="background2"/>
          </w:tcPr>
          <w:p w14:paraId="74ED2963" w14:textId="77777777" w:rsidR="006A4EA9" w:rsidRPr="00E93C01" w:rsidRDefault="006A4EA9" w:rsidP="00DD1576">
            <w:pPr>
              <w:jc w:val="center"/>
              <w:rPr>
                <w:rFonts w:ascii="PT Sans" w:hAnsi="PT Sans"/>
                <w:sz w:val="24"/>
                <w:szCs w:val="24"/>
              </w:rPr>
            </w:pPr>
            <w:r w:rsidRPr="00E93C01">
              <w:rPr>
                <w:rFonts w:ascii="PT Sans" w:hAnsi="PT Sans"/>
                <w:sz w:val="24"/>
                <w:szCs w:val="24"/>
              </w:rPr>
              <w:t>HÜRDEN AUF DEM WEG</w:t>
            </w:r>
          </w:p>
        </w:tc>
      </w:tr>
      <w:tr w:rsidR="006A4EA9" w:rsidRPr="00E93C01" w14:paraId="5E57745E" w14:textId="77777777" w:rsidTr="00DD1576">
        <w:tc>
          <w:tcPr>
            <w:tcW w:w="9056" w:type="dxa"/>
            <w:gridSpan w:val="10"/>
            <w:shd w:val="clear" w:color="auto" w:fill="auto"/>
          </w:tcPr>
          <w:p w14:paraId="0EBF5CCA" w14:textId="77777777" w:rsidR="006A4EA9" w:rsidRPr="00E93C01" w:rsidRDefault="006A4EA9" w:rsidP="00DD1576">
            <w:pPr>
              <w:jc w:val="center"/>
              <w:rPr>
                <w:rFonts w:ascii="PT Sans" w:hAnsi="PT Sans"/>
                <w:sz w:val="36"/>
                <w:szCs w:val="36"/>
              </w:rPr>
            </w:pPr>
            <w:r w:rsidRPr="00E93C01">
              <w:rPr>
                <w:rFonts w:ascii="PT Sans" w:hAnsi="PT Sans"/>
                <w:noProof/>
                <w:sz w:val="36"/>
                <w:szCs w:val="36"/>
              </w:rPr>
              <mc:AlternateContent>
                <mc:Choice Requires="wps">
                  <w:drawing>
                    <wp:anchor distT="0" distB="0" distL="114300" distR="114300" simplePos="0" relativeHeight="251737088" behindDoc="0" locked="0" layoutInCell="1" allowOverlap="1" wp14:anchorId="4731ECAB" wp14:editId="615139C8">
                      <wp:simplePos x="0" y="0"/>
                      <wp:positionH relativeFrom="column">
                        <wp:posOffset>4191000</wp:posOffset>
                      </wp:positionH>
                      <wp:positionV relativeFrom="paragraph">
                        <wp:posOffset>90805</wp:posOffset>
                      </wp:positionV>
                      <wp:extent cx="626533" cy="211667"/>
                      <wp:effectExtent l="0" t="12700" r="8890" b="17145"/>
                      <wp:wrapNone/>
                      <wp:docPr id="22" name="Nach oben gekrümmter Pfeil 22"/>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89355C5"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31ECAB" id="Nach oben gekrümmter Pfeil 22" o:spid="_x0000_s1054" type="#_x0000_t104" style="position:absolute;left:0;text-align:left;margin-left:330pt;margin-top:7.15pt;width:49.35pt;height:16.65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" adj="17951,20688,5400" fillcolor="#4472c4 [3204]" strokecolor="#1f3763 [1604]" strokeweight="1pt">
                      <v:textbox>
                        <w:txbxContent>
                          <w:p w14:paraId="789355C5"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35040" behindDoc="0" locked="0" layoutInCell="1" allowOverlap="1" wp14:anchorId="0422A073" wp14:editId="3F7219BE">
                      <wp:simplePos x="0" y="0"/>
                      <wp:positionH relativeFrom="column">
                        <wp:posOffset>3047576</wp:posOffset>
                      </wp:positionH>
                      <wp:positionV relativeFrom="paragraph">
                        <wp:posOffset>94403</wp:posOffset>
                      </wp:positionV>
                      <wp:extent cx="626533" cy="211667"/>
                      <wp:effectExtent l="0" t="12700" r="8890" b="17145"/>
                      <wp:wrapNone/>
                      <wp:docPr id="23" name="Nach oben gekrümmter Pfeil 23"/>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74E698A"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422A073" id="Nach oben gekrümmter Pfeil 23" o:spid="_x0000_s1055" type="#_x0000_t104" style="position:absolute;left:0;text-align:left;margin-left:239.95pt;margin-top:7.45pt;width:49.35pt;height:16.65pt;z-index:251735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" adj="17951,20688,5400" fillcolor="#4472c4 [3204]" strokecolor="#1f3763 [1604]" strokeweight="1pt">
                      <v:textbox>
                        <w:txbxContent>
                          <w:p w14:paraId="474E698A"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36064" behindDoc="0" locked="0" layoutInCell="1" allowOverlap="1" wp14:anchorId="1752702F" wp14:editId="50A66C9A">
                      <wp:simplePos x="0" y="0"/>
                      <wp:positionH relativeFrom="column">
                        <wp:posOffset>775547</wp:posOffset>
                      </wp:positionH>
                      <wp:positionV relativeFrom="paragraph">
                        <wp:posOffset>103717</wp:posOffset>
                      </wp:positionV>
                      <wp:extent cx="626533" cy="211667"/>
                      <wp:effectExtent l="0" t="12700" r="8890" b="17145"/>
                      <wp:wrapNone/>
                      <wp:docPr id="24" name="Nach oben gekrümmter Pfeil 24"/>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633C075"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752702F" id="Nach oben gekrümmter Pfeil 24" o:spid="_x0000_s1056" type="#_x0000_t104" style="position:absolute;left:0;text-align:left;margin-left:61.05pt;margin-top:8.15pt;width:49.35pt;height:16.65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" adj="17951,20688,5400" fillcolor="#4472c4 [3204]" strokecolor="#1f3763 [1604]" strokeweight="1pt">
                      <v:textbox>
                        <w:txbxContent>
                          <w:p w14:paraId="2633C075"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34016" behindDoc="0" locked="0" layoutInCell="1" allowOverlap="1" wp14:anchorId="1BA12C42" wp14:editId="112BB16D">
                      <wp:simplePos x="0" y="0"/>
                      <wp:positionH relativeFrom="column">
                        <wp:posOffset>1837267</wp:posOffset>
                      </wp:positionH>
                      <wp:positionV relativeFrom="paragraph">
                        <wp:posOffset>90805</wp:posOffset>
                      </wp:positionV>
                      <wp:extent cx="626533" cy="211667"/>
                      <wp:effectExtent l="0" t="12700" r="8890" b="17145"/>
                      <wp:wrapNone/>
                      <wp:docPr id="25" name="Nach oben gekrümmter Pfeil 25"/>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A6AFC81"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BA12C42" id="Nach oben gekrümmter Pfeil 25" o:spid="_x0000_s1057" type="#_x0000_t104" style="position:absolute;left:0;text-align:left;margin-left:144.65pt;margin-top:7.15pt;width:49.35pt;height:16.65pt;z-index:251734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" adj="17951,20688,5400" fillcolor="#4472c4 [3204]" strokecolor="#1f3763 [1604]" strokeweight="1pt">
                      <v:textbox>
                        <w:txbxContent>
                          <w:p w14:paraId="2A6AFC81" w14:textId="77777777" w:rsidR="006A4EA9" w:rsidRPr="00D947BF" w:rsidRDefault="006A4EA9" w:rsidP="006A4EA9">
                            <w:pPr>
                              <w:jc w:val="center"/>
                              <w:rPr>
                                <w:lang w:val="de-AT"/>
                              </w:rPr>
                            </w:pPr>
                            <w:r>
                              <w:rPr>
                                <w:lang w:val="de-AT"/>
                              </w:rPr>
                              <w:t>v</w:t>
                            </w:r>
                          </w:p>
                        </w:txbxContent>
                      </v:textbox>
                    </v:shape>
                  </w:pict>
                </mc:Fallback>
              </mc:AlternateContent>
            </w:r>
          </w:p>
        </w:tc>
      </w:tr>
      <w:tr w:rsidR="006A4EA9" w:rsidRPr="00E93C01" w14:paraId="2512B325" w14:textId="77777777" w:rsidTr="00DD1576">
        <w:trPr>
          <w:gridBefore w:val="1"/>
          <w:gridAfter w:val="1"/>
          <w:wBefore w:w="846" w:type="dxa"/>
          <w:wAfter w:w="834" w:type="dxa"/>
        </w:trPr>
        <w:tc>
          <w:tcPr>
            <w:tcW w:w="1844" w:type="dxa"/>
            <w:gridSpan w:val="2"/>
            <w:tcBorders>
              <w:top w:val="dashed" w:sz="4" w:space="0" w:color="auto"/>
              <w:left w:val="dashed" w:sz="4" w:space="0" w:color="auto"/>
              <w:bottom w:val="dashed" w:sz="4" w:space="0" w:color="auto"/>
              <w:right w:val="dashed" w:sz="4" w:space="0" w:color="auto"/>
            </w:tcBorders>
          </w:tcPr>
          <w:p w14:paraId="5C1822D2" w14:textId="77777777" w:rsidR="006A4EA9" w:rsidRPr="00E93C01" w:rsidRDefault="006A4EA9" w:rsidP="00DD1576">
            <w:pPr>
              <w:rPr>
                <w:rFonts w:ascii="PT Sans" w:hAnsi="PT Sans"/>
                <w:lang w:val="de-AT"/>
              </w:rPr>
            </w:pPr>
          </w:p>
          <w:p w14:paraId="24FCC8FA" w14:textId="77777777" w:rsidR="006A4EA9" w:rsidRPr="00E93C01" w:rsidRDefault="006A4EA9" w:rsidP="00DD1576">
            <w:pPr>
              <w:rPr>
                <w:rFonts w:ascii="PT Sans" w:hAnsi="PT Sans"/>
                <w:lang w:val="de-AT"/>
              </w:rPr>
            </w:pPr>
          </w:p>
          <w:p w14:paraId="10B6EDDF" w14:textId="77777777" w:rsidR="006A4EA9" w:rsidRPr="00E93C01" w:rsidRDefault="006A4EA9" w:rsidP="00DD1576">
            <w:pPr>
              <w:rPr>
                <w:rFonts w:ascii="PT Sans" w:hAnsi="PT Sans"/>
                <w:lang w:val="de-AT"/>
              </w:rPr>
            </w:pPr>
          </w:p>
          <w:p w14:paraId="54D04FB0" w14:textId="77777777" w:rsidR="006A4EA9" w:rsidRPr="00E93C01" w:rsidRDefault="006A4EA9" w:rsidP="00DD1576">
            <w:pPr>
              <w:rPr>
                <w:rFonts w:ascii="PT Sans" w:hAnsi="PT Sans"/>
                <w:lang w:val="de-AT"/>
              </w:rPr>
            </w:pPr>
          </w:p>
          <w:p w14:paraId="568DFE4F" w14:textId="77777777" w:rsidR="006A4EA9" w:rsidRPr="00E93C01" w:rsidRDefault="006A4EA9" w:rsidP="00DD1576">
            <w:pPr>
              <w:rPr>
                <w:rFonts w:ascii="PT Sans" w:hAnsi="PT Sans"/>
                <w:lang w:val="de-AT"/>
              </w:rPr>
            </w:pPr>
          </w:p>
          <w:p w14:paraId="206201B4" w14:textId="77777777" w:rsidR="006A4EA9" w:rsidRPr="00E93C01" w:rsidRDefault="006A4EA9" w:rsidP="00DD1576">
            <w:pPr>
              <w:rPr>
                <w:rFonts w:ascii="PT Sans" w:hAnsi="PT Sans"/>
                <w:lang w:val="de-AT"/>
              </w:rPr>
            </w:pPr>
          </w:p>
          <w:p w14:paraId="6AE82A88" w14:textId="77777777" w:rsidR="006A4EA9" w:rsidRPr="00E93C01" w:rsidRDefault="006A4EA9" w:rsidP="00DD1576">
            <w:pPr>
              <w:rPr>
                <w:rFonts w:ascii="PT Sans" w:hAnsi="PT Sans"/>
                <w:lang w:val="de-AT"/>
              </w:rPr>
            </w:pPr>
          </w:p>
          <w:p w14:paraId="67B4A2EF"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17DB8AA9"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5C633515"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64F84F9A" w14:textId="77777777" w:rsidR="006A4EA9" w:rsidRPr="00E93C01" w:rsidRDefault="006A4EA9" w:rsidP="00DD1576">
            <w:pPr>
              <w:rPr>
                <w:rFonts w:ascii="PT Sans" w:hAnsi="PT Sans"/>
                <w:lang w:val="de-AT"/>
              </w:rPr>
            </w:pPr>
          </w:p>
        </w:tc>
      </w:tr>
    </w:tbl>
    <w:p w14:paraId="596F5101" w14:textId="77777777" w:rsidR="006A4EA9" w:rsidRPr="00E93C01" w:rsidRDefault="006A4EA9" w:rsidP="006A4EA9">
      <w:pPr>
        <w:rPr>
          <w:rFonts w:ascii="PT Sans" w:hAnsi="PT Sans"/>
          <w:lang w:val="de-AT"/>
        </w:rPr>
      </w:pPr>
    </w:p>
    <w:p w14:paraId="1E8386E8" w14:textId="77777777" w:rsidR="006A4EA9" w:rsidRPr="00E93C01" w:rsidRDefault="006A4EA9" w:rsidP="006A4EA9">
      <w:pPr>
        <w:spacing w:after="0" w:line="240" w:lineRule="auto"/>
        <w:rPr>
          <w:rFonts w:ascii="PT Sans" w:hAnsi="PT Sans"/>
          <w:lang w:val="de-AT"/>
        </w:rPr>
      </w:pPr>
      <w:r w:rsidRPr="00E93C01">
        <w:rPr>
          <w:rFonts w:ascii="PT Sans" w:hAnsi="PT Sans"/>
          <w:lang w:val="de-AT"/>
        </w:rPr>
        <w:br w:type="page"/>
      </w:r>
    </w:p>
    <w:p w14:paraId="36DB2934" w14:textId="77777777" w:rsidR="006A4EA9" w:rsidRPr="00E93C01" w:rsidRDefault="006A4EA9" w:rsidP="006A4EA9">
      <w:pPr>
        <w:rPr>
          <w:rFonts w:ascii="PT Sans" w:hAnsi="PT Sans"/>
        </w:rPr>
      </w:pPr>
      <w:r w:rsidRPr="00E93C01">
        <w:rPr>
          <w:rFonts w:ascii="PT Sans" w:hAnsi="PT Sans"/>
          <w:noProof/>
        </w:rPr>
        <w:lastRenderedPageBreak/>
        <mc:AlternateContent>
          <mc:Choice Requires="wps">
            <w:drawing>
              <wp:anchor distT="0" distB="0" distL="114300" distR="114300" simplePos="0" relativeHeight="251738112" behindDoc="0" locked="0" layoutInCell="1" allowOverlap="1" wp14:anchorId="54426715" wp14:editId="12796B38">
                <wp:simplePos x="0" y="0"/>
                <wp:positionH relativeFrom="column">
                  <wp:posOffset>1902672</wp:posOffset>
                </wp:positionH>
                <wp:positionV relativeFrom="paragraph">
                  <wp:posOffset>-86995</wp:posOffset>
                </wp:positionV>
                <wp:extent cx="3343910" cy="1938655"/>
                <wp:effectExtent l="0" t="0" r="8890" b="385445"/>
                <wp:wrapNone/>
                <wp:docPr id="26" name="Rechteckige Legende 26"/>
                <wp:cNvGraphicFramePr/>
                <a:graphic xmlns:a="http://schemas.openxmlformats.org/drawingml/2006/main">
                  <a:graphicData uri="http://schemas.microsoft.com/office/word/2010/wordprocessingShape">
                    <wps:wsp>
                      <wps:cNvSpPr/>
                      <wps:spPr>
                        <a:xfrm>
                          <a:off x="0" y="0"/>
                          <a:ext cx="3343910" cy="1938655"/>
                        </a:xfrm>
                        <a:prstGeom prst="wedgeRectCallout">
                          <a:avLst>
                            <a:gd name="adj1" fmla="val 15643"/>
                            <a:gd name="adj2" fmla="val 68338"/>
                          </a:avLst>
                        </a:prstGeom>
                        <a:solidFill>
                          <a:srgbClr val="71AD47"/>
                        </a:solidFill>
                      </wps:spPr>
                      <wps:style>
                        <a:lnRef idx="2">
                          <a:schemeClr val="accent1">
                            <a:shade val="50000"/>
                          </a:schemeClr>
                        </a:lnRef>
                        <a:fillRef idx="1">
                          <a:schemeClr val="accent1"/>
                        </a:fillRef>
                        <a:effectRef idx="0">
                          <a:schemeClr val="accent1"/>
                        </a:effectRef>
                        <a:fontRef idx="minor">
                          <a:schemeClr val="lt1"/>
                        </a:fontRef>
                      </wps:style>
                      <wps:txbx>
                        <w:txbxContent>
                          <w:p w14:paraId="6565BCF3" w14:textId="77777777" w:rsidR="006A4EA9" w:rsidRPr="005F5557" w:rsidRDefault="006A4EA9" w:rsidP="006A4EA9">
                            <w:pPr>
                              <w:rPr>
                                <w:rFonts w:asciiTheme="minorHAnsi" w:hAnsiTheme="minorHAnsi" w:cstheme="minorHAnsi"/>
                                <w:b/>
                                <w:bCs/>
                                <w:color w:val="FFFFFF" w:themeColor="background1"/>
                                <w:sz w:val="24"/>
                                <w:szCs w:val="24"/>
                                <w:lang w:val="de-AT"/>
                              </w:rPr>
                            </w:pPr>
                            <w:r w:rsidRPr="005F5557">
                              <w:rPr>
                                <w:rFonts w:asciiTheme="minorHAnsi" w:hAnsiTheme="minorHAnsi" w:cstheme="minorHAnsi"/>
                                <w:color w:val="FFFFFF" w:themeColor="background1"/>
                                <w:sz w:val="24"/>
                                <w:szCs w:val="24"/>
                                <w:lang w:val="de-AT"/>
                              </w:rPr>
                              <w:t xml:space="preserve">6 </w:t>
                            </w:r>
                            <w:r w:rsidRPr="005F5557">
                              <w:rPr>
                                <w:rFonts w:asciiTheme="minorHAnsi" w:hAnsiTheme="minorHAnsi" w:cstheme="minorHAnsi"/>
                                <w:b/>
                                <w:bCs/>
                                <w:color w:val="FFFFFF" w:themeColor="background1"/>
                                <w:sz w:val="24"/>
                                <w:szCs w:val="24"/>
                                <w:lang w:val="de-AT"/>
                              </w:rPr>
                              <w:t>Aktuelle IT-Ausstattung, Prozesse und Support</w:t>
                            </w:r>
                          </w:p>
                          <w:p w14:paraId="0B0E9930" w14:textId="77777777" w:rsidR="006A4EA9" w:rsidRPr="005F5557" w:rsidRDefault="006A4EA9" w:rsidP="006A4EA9">
                            <w:pPr>
                              <w:jc w:val="center"/>
                              <w:rPr>
                                <w:sz w:val="24"/>
                                <w:szCs w:val="24"/>
                                <w:lang w:val="de-AT"/>
                              </w:rPr>
                            </w:pPr>
                            <w:r w:rsidRPr="005F5557">
                              <w:rPr>
                                <w:rFonts w:asciiTheme="minorHAnsi" w:hAnsiTheme="minorHAnsi" w:cstheme="minorHAnsi"/>
                                <w:color w:val="FFFFFF" w:themeColor="background1"/>
                                <w:sz w:val="24"/>
                                <w:szCs w:val="24"/>
                                <w:lang w:val="de-AT"/>
                              </w:rPr>
                              <w:t>Die technische Infrastruktur, Administration, Systemschnittstellen sowie technische und administrative Prozesse sind am Stand der Zeit, nachhaltig geplant und finanziert und entsprechender Support entlastet Pädagog/innen in jeglicher Hinsicht von technisch-administrativer Belastung.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426715" id="Rechteckige Legende 26" o:spid="_x0000_s1058" type="#_x0000_t61" style="position:absolute;margin-left:149.8pt;margin-top:-6.85pt;width:263.3pt;height:152.6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" adj="14179,25561" fillcolor="#71ad47" strokecolor="#1f3763 [1604]" strokeweight="1pt">
                <v:textbox>
                  <w:txbxContent>
                    <w:p w14:paraId="6565BCF3" w14:textId="77777777" w:rsidR="006A4EA9" w:rsidRPr="005F5557" w:rsidRDefault="006A4EA9" w:rsidP="006A4EA9">
                      <w:pPr>
                        <w:rPr>
                          <w:rFonts w:asciiTheme="minorHAnsi" w:hAnsiTheme="minorHAnsi" w:cstheme="minorHAnsi"/>
                          <w:b/>
                          <w:bCs/>
                          <w:color w:val="FFFFFF" w:themeColor="background1"/>
                          <w:sz w:val="24"/>
                          <w:szCs w:val="24"/>
                          <w:lang w:val="de-AT"/>
                        </w:rPr>
                      </w:pPr>
                      <w:r w:rsidRPr="005F5557">
                        <w:rPr>
                          <w:rFonts w:asciiTheme="minorHAnsi" w:hAnsiTheme="minorHAnsi" w:cstheme="minorHAnsi"/>
                          <w:color w:val="FFFFFF" w:themeColor="background1"/>
                          <w:sz w:val="24"/>
                          <w:szCs w:val="24"/>
                          <w:lang w:val="de-AT"/>
                        </w:rPr>
                        <w:t xml:space="preserve">6 </w:t>
                      </w:r>
                      <w:r w:rsidRPr="005F5557">
                        <w:rPr>
                          <w:rFonts w:asciiTheme="minorHAnsi" w:hAnsiTheme="minorHAnsi" w:cstheme="minorHAnsi"/>
                          <w:b/>
                          <w:bCs/>
                          <w:color w:val="FFFFFF" w:themeColor="background1"/>
                          <w:sz w:val="24"/>
                          <w:szCs w:val="24"/>
                          <w:lang w:val="de-AT"/>
                        </w:rPr>
                        <w:t>Aktuelle IT-Ausstattung, Prozesse und Support</w:t>
                      </w:r>
                    </w:p>
                    <w:p w14:paraId="0B0E9930" w14:textId="77777777" w:rsidR="006A4EA9" w:rsidRPr="005F5557" w:rsidRDefault="006A4EA9" w:rsidP="006A4EA9">
                      <w:pPr>
                        <w:jc w:val="center"/>
                        <w:rPr>
                          <w:sz w:val="24"/>
                          <w:szCs w:val="24"/>
                          <w:lang w:val="de-AT"/>
                        </w:rPr>
                      </w:pPr>
                      <w:r w:rsidRPr="005F5557">
                        <w:rPr>
                          <w:rFonts w:asciiTheme="minorHAnsi" w:hAnsiTheme="minorHAnsi" w:cstheme="minorHAnsi"/>
                          <w:color w:val="FFFFFF" w:themeColor="background1"/>
                          <w:sz w:val="24"/>
                          <w:szCs w:val="24"/>
                          <w:lang w:val="de-AT"/>
                        </w:rPr>
                        <w:t>Die technische Infrastruktur, Administration, Systemschnittstellen sowie technische und administrative Prozesse sind am Stand der Zeit, nachhaltig geplant und finanziert und entsprechender Support entlastet Pädagog/innen in jeglicher Hinsicht von technisch-administrativer Belastung.</w:t>
                      </w:r>
                    </w:p>
                  </w:txbxContent>
                </v:textbox>
              </v:shape>
            </w:pict>
          </mc:Fallback>
        </mc:AlternateContent>
      </w:r>
    </w:p>
    <w:p w14:paraId="10C88F34" w14:textId="77777777" w:rsidR="006A4EA9" w:rsidRPr="00E93C01" w:rsidRDefault="006A4EA9" w:rsidP="006A4EA9">
      <w:pPr>
        <w:rPr>
          <w:rFonts w:ascii="PT Sans" w:hAnsi="PT Sans"/>
        </w:rPr>
      </w:pPr>
    </w:p>
    <w:p w14:paraId="792A7329" w14:textId="77777777" w:rsidR="006A4EA9" w:rsidRPr="00E93C01" w:rsidRDefault="006A4EA9" w:rsidP="006A4EA9">
      <w:pPr>
        <w:rPr>
          <w:rFonts w:ascii="PT Sans" w:hAnsi="PT Sans"/>
        </w:rPr>
      </w:pPr>
    </w:p>
    <w:p w14:paraId="6C90F1B7" w14:textId="77777777" w:rsidR="006A4EA9" w:rsidRPr="00E93C01" w:rsidRDefault="006A4EA9" w:rsidP="006A4EA9">
      <w:pPr>
        <w:rPr>
          <w:rFonts w:ascii="PT Sans" w:hAnsi="PT Sans"/>
        </w:rPr>
      </w:pPr>
    </w:p>
    <w:p w14:paraId="0F95E335" w14:textId="77777777" w:rsidR="006A4EA9" w:rsidRPr="00E93C01" w:rsidRDefault="006A4EA9" w:rsidP="006A4EA9">
      <w:pPr>
        <w:rPr>
          <w:rFonts w:ascii="PT Sans" w:hAnsi="PT Sans"/>
        </w:rPr>
      </w:pPr>
    </w:p>
    <w:p w14:paraId="043A271F" w14:textId="77777777" w:rsidR="006A4EA9" w:rsidRPr="00E93C01" w:rsidRDefault="006A4EA9" w:rsidP="006A4EA9">
      <w:pPr>
        <w:rPr>
          <w:rFonts w:ascii="PT Sans" w:hAnsi="PT Sans"/>
        </w:rPr>
      </w:pPr>
    </w:p>
    <w:p w14:paraId="45FB92F3" w14:textId="77777777" w:rsidR="006A4EA9" w:rsidRPr="00E93C01" w:rsidRDefault="006A4EA9" w:rsidP="006A4EA9">
      <w:pPr>
        <w:rPr>
          <w:rFonts w:ascii="PT Sans" w:hAnsi="PT Sans"/>
        </w:rPr>
      </w:pPr>
    </w:p>
    <w:p w14:paraId="5F414114" w14:textId="77777777" w:rsidR="006A4EA9" w:rsidRPr="00E93C01" w:rsidRDefault="006A4EA9" w:rsidP="006A4EA9">
      <w:pPr>
        <w:rPr>
          <w:rFonts w:ascii="PT Sans" w:hAnsi="PT San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65"/>
        <w:gridCol w:w="879"/>
        <w:gridCol w:w="932"/>
        <w:gridCol w:w="912"/>
        <w:gridCol w:w="899"/>
        <w:gridCol w:w="945"/>
        <w:gridCol w:w="866"/>
        <w:gridCol w:w="978"/>
        <w:gridCol w:w="834"/>
      </w:tblGrid>
      <w:tr w:rsidR="006A4EA9" w:rsidRPr="00E93C01" w14:paraId="229CE0BC" w14:textId="77777777" w:rsidTr="00DD1576">
        <w:tc>
          <w:tcPr>
            <w:tcW w:w="1811" w:type="dxa"/>
            <w:gridSpan w:val="2"/>
          </w:tcPr>
          <w:p w14:paraId="656A7D12"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414D0F74"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davor</w:t>
            </w:r>
            <w:proofErr w:type="spellEnd"/>
          </w:p>
        </w:tc>
        <w:tc>
          <w:tcPr>
            <w:tcW w:w="1811" w:type="dxa"/>
            <w:gridSpan w:val="2"/>
          </w:tcPr>
          <w:p w14:paraId="4456AEE8"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4C80C4FC"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begonnen</w:t>
            </w:r>
            <w:proofErr w:type="spellEnd"/>
          </w:p>
        </w:tc>
        <w:tc>
          <w:tcPr>
            <w:tcW w:w="1811" w:type="dxa"/>
            <w:gridSpan w:val="2"/>
          </w:tcPr>
          <w:p w14:paraId="0311D510"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5E276E4C" w14:textId="77777777" w:rsidR="006A4EA9" w:rsidRPr="00E93C01" w:rsidRDefault="006A4EA9" w:rsidP="00DD1576">
            <w:pPr>
              <w:jc w:val="center"/>
              <w:rPr>
                <w:rFonts w:ascii="PT Sans" w:hAnsi="PT Sans" w:cstheme="minorHAnsi"/>
                <w:b/>
                <w:bCs/>
                <w:sz w:val="16"/>
                <w:szCs w:val="16"/>
              </w:rPr>
            </w:pPr>
            <w:r w:rsidRPr="00E93C01">
              <w:rPr>
                <w:rFonts w:ascii="PT Sans" w:hAnsi="PT Sans" w:cstheme="minorHAnsi"/>
                <w:b/>
                <w:bCs/>
                <w:sz w:val="16"/>
                <w:szCs w:val="16"/>
              </w:rPr>
              <w:t xml:space="preserve">auf </w:t>
            </w:r>
            <w:proofErr w:type="spellStart"/>
            <w:r w:rsidRPr="00E93C01">
              <w:rPr>
                <w:rFonts w:ascii="PT Sans" w:hAnsi="PT Sans" w:cstheme="minorHAnsi"/>
                <w:b/>
                <w:bCs/>
                <w:sz w:val="16"/>
                <w:szCs w:val="16"/>
              </w:rPr>
              <w:t>dem</w:t>
            </w:r>
            <w:proofErr w:type="spellEnd"/>
            <w:r w:rsidRPr="00E93C01">
              <w:rPr>
                <w:rFonts w:ascii="PT Sans" w:hAnsi="PT Sans" w:cstheme="minorHAnsi"/>
                <w:b/>
                <w:bCs/>
                <w:sz w:val="16"/>
                <w:szCs w:val="16"/>
              </w:rPr>
              <w:t xml:space="preserve"> </w:t>
            </w:r>
            <w:proofErr w:type="spellStart"/>
            <w:r w:rsidRPr="00E93C01">
              <w:rPr>
                <w:rFonts w:ascii="PT Sans" w:hAnsi="PT Sans" w:cstheme="minorHAnsi"/>
                <w:b/>
                <w:bCs/>
                <w:sz w:val="16"/>
                <w:szCs w:val="16"/>
              </w:rPr>
              <w:t>Weg</w:t>
            </w:r>
            <w:proofErr w:type="spellEnd"/>
          </w:p>
        </w:tc>
        <w:tc>
          <w:tcPr>
            <w:tcW w:w="1811" w:type="dxa"/>
            <w:gridSpan w:val="2"/>
          </w:tcPr>
          <w:p w14:paraId="29BF4F40"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2B501B79"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im</w:t>
            </w:r>
            <w:proofErr w:type="spellEnd"/>
            <w:r w:rsidRPr="00E93C01">
              <w:rPr>
                <w:rFonts w:ascii="PT Sans" w:hAnsi="PT Sans" w:cstheme="minorHAnsi"/>
                <w:b/>
                <w:bCs/>
                <w:sz w:val="16"/>
                <w:szCs w:val="16"/>
              </w:rPr>
              <w:t xml:space="preserve"> Zielbild</w:t>
            </w:r>
          </w:p>
        </w:tc>
        <w:tc>
          <w:tcPr>
            <w:tcW w:w="1812" w:type="dxa"/>
            <w:gridSpan w:val="2"/>
          </w:tcPr>
          <w:p w14:paraId="3B3AC6E7"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58ED4C81" w14:textId="77777777" w:rsidR="006A4EA9" w:rsidRPr="00E93C01" w:rsidRDefault="006A4EA9" w:rsidP="00DD1576">
            <w:pPr>
              <w:jc w:val="center"/>
              <w:rPr>
                <w:rFonts w:ascii="PT Sans" w:hAnsi="PT Sans" w:cstheme="minorHAnsi"/>
                <w:b/>
                <w:bCs/>
                <w:sz w:val="16"/>
                <w:szCs w:val="16"/>
                <w:lang w:val="de-AT"/>
              </w:rPr>
            </w:pPr>
            <w:r w:rsidRPr="00E93C01">
              <w:rPr>
                <w:rFonts w:ascii="PT Sans" w:hAnsi="PT Sans" w:cstheme="minorHAnsi"/>
                <w:b/>
                <w:bCs/>
                <w:sz w:val="16"/>
                <w:szCs w:val="16"/>
                <w:lang w:val="de-AT"/>
              </w:rPr>
              <w:t>innovativ (</w:t>
            </w:r>
            <w:proofErr w:type="spellStart"/>
            <w:r w:rsidRPr="00E93C01">
              <w:rPr>
                <w:rFonts w:ascii="PT Sans" w:hAnsi="PT Sans" w:cstheme="minorHAnsi"/>
                <w:b/>
                <w:bCs/>
                <w:sz w:val="16"/>
                <w:szCs w:val="16"/>
                <w:lang w:val="de-AT"/>
              </w:rPr>
              <w:t>next</w:t>
            </w:r>
            <w:proofErr w:type="spellEnd"/>
            <w:r w:rsidRPr="00E93C01">
              <w:rPr>
                <w:rFonts w:ascii="PT Sans" w:hAnsi="PT Sans" w:cstheme="minorHAnsi"/>
                <w:b/>
                <w:bCs/>
                <w:sz w:val="16"/>
                <w:szCs w:val="16"/>
                <w:lang w:val="de-AT"/>
              </w:rPr>
              <w:t xml:space="preserve"> </w:t>
            </w:r>
            <w:proofErr w:type="spellStart"/>
            <w:r w:rsidRPr="00E93C01">
              <w:rPr>
                <w:rFonts w:ascii="PT Sans" w:hAnsi="PT Sans" w:cstheme="minorHAnsi"/>
                <w:b/>
                <w:bCs/>
                <w:sz w:val="16"/>
                <w:szCs w:val="16"/>
                <w:lang w:val="de-AT"/>
              </w:rPr>
              <w:t>level</w:t>
            </w:r>
            <w:proofErr w:type="spellEnd"/>
            <w:r w:rsidRPr="00E93C01">
              <w:rPr>
                <w:rFonts w:ascii="PT Sans" w:hAnsi="PT Sans" w:cstheme="minorHAnsi"/>
                <w:b/>
                <w:bCs/>
                <w:sz w:val="16"/>
                <w:szCs w:val="16"/>
                <w:lang w:val="de-AT"/>
              </w:rPr>
              <w:t>)</w:t>
            </w:r>
          </w:p>
        </w:tc>
      </w:tr>
      <w:tr w:rsidR="006A4EA9" w:rsidRPr="00E93C01" w14:paraId="29C0340F" w14:textId="77777777" w:rsidTr="00DD1576">
        <w:tc>
          <w:tcPr>
            <w:tcW w:w="9056" w:type="dxa"/>
            <w:gridSpan w:val="10"/>
            <w:shd w:val="clear" w:color="auto" w:fill="E7E6E6" w:themeFill="background2"/>
          </w:tcPr>
          <w:p w14:paraId="7766470A" w14:textId="02F306DD" w:rsidR="006A4EA9" w:rsidRPr="00E93C01" w:rsidRDefault="006A4EA9" w:rsidP="00DD1576">
            <w:pPr>
              <w:jc w:val="center"/>
              <w:rPr>
                <w:rFonts w:ascii="PT Sans" w:hAnsi="PT Sans"/>
                <w:sz w:val="24"/>
                <w:szCs w:val="24"/>
              </w:rPr>
            </w:pPr>
            <w:proofErr w:type="spellStart"/>
            <w:r w:rsidRPr="00E93C01">
              <w:rPr>
                <w:rFonts w:ascii="PT Sans" w:hAnsi="PT Sans"/>
                <w:sz w:val="24"/>
                <w:szCs w:val="24"/>
              </w:rPr>
              <w:t>z</w:t>
            </w:r>
            <w:r w:rsidR="00BC602C">
              <w:rPr>
                <w:rFonts w:ascii="PT Sans" w:hAnsi="PT Sans"/>
                <w:sz w:val="24"/>
                <w:szCs w:val="24"/>
              </w:rPr>
              <w:t>.</w:t>
            </w:r>
            <w:r w:rsidRPr="00E93C01">
              <w:rPr>
                <w:rFonts w:ascii="PT Sans" w:hAnsi="PT Sans"/>
                <w:sz w:val="24"/>
                <w:szCs w:val="24"/>
              </w:rPr>
              <w:t>B</w:t>
            </w:r>
            <w:r w:rsidR="00BC602C">
              <w:rPr>
                <w:rFonts w:ascii="PT Sans" w:hAnsi="PT Sans"/>
                <w:sz w:val="24"/>
                <w:szCs w:val="24"/>
              </w:rPr>
              <w:t>.</w:t>
            </w:r>
            <w:proofErr w:type="spellEnd"/>
          </w:p>
        </w:tc>
      </w:tr>
      <w:tr w:rsidR="006A4EA9" w:rsidRPr="00E93C01" w14:paraId="05584B19" w14:textId="77777777" w:rsidTr="00DD1576">
        <w:tc>
          <w:tcPr>
            <w:tcW w:w="1811" w:type="dxa"/>
            <w:gridSpan w:val="2"/>
          </w:tcPr>
          <w:p w14:paraId="4D99ECCE" w14:textId="77777777" w:rsidR="006A4EA9" w:rsidRPr="00E93C01" w:rsidRDefault="006A4EA9" w:rsidP="00DD1576">
            <w:pPr>
              <w:jc w:val="center"/>
              <w:rPr>
                <w:rFonts w:ascii="PT Sans" w:hAnsi="PT Sans"/>
                <w:sz w:val="36"/>
                <w:szCs w:val="36"/>
              </w:rPr>
            </w:pPr>
            <w:r w:rsidRPr="00E93C01">
              <w:rPr>
                <w:rFonts w:ascii="PT Sans" w:hAnsi="PT Sans" w:cstheme="minorHAnsi"/>
                <w:sz w:val="16"/>
                <w:szCs w:val="16"/>
                <w:lang w:val="de-AT"/>
              </w:rPr>
              <w:t xml:space="preserve">Irgendwer </w:t>
            </w:r>
            <w:proofErr w:type="gramStart"/>
            <w:r w:rsidRPr="00E93C01">
              <w:rPr>
                <w:rFonts w:ascii="PT Sans" w:hAnsi="PT Sans" w:cstheme="minorHAnsi"/>
                <w:sz w:val="16"/>
                <w:szCs w:val="16"/>
                <w:lang w:val="de-AT"/>
              </w:rPr>
              <w:t>irgendwas irgendwie</w:t>
            </w:r>
            <w:proofErr w:type="gramEnd"/>
            <w:r w:rsidRPr="00E93C01">
              <w:rPr>
                <w:rFonts w:ascii="PT Sans" w:hAnsi="PT Sans" w:cstheme="minorHAnsi"/>
                <w:sz w:val="16"/>
                <w:szCs w:val="16"/>
                <w:lang w:val="de-AT"/>
              </w:rPr>
              <w:t xml:space="preserve"> irgendwann</w:t>
            </w:r>
          </w:p>
        </w:tc>
        <w:tc>
          <w:tcPr>
            <w:tcW w:w="1811" w:type="dxa"/>
            <w:gridSpan w:val="2"/>
          </w:tcPr>
          <w:p w14:paraId="251E6E02"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Status-Erhebung |</w:t>
            </w:r>
          </w:p>
        </w:tc>
        <w:tc>
          <w:tcPr>
            <w:tcW w:w="1811" w:type="dxa"/>
            <w:gridSpan w:val="2"/>
          </w:tcPr>
          <w:p w14:paraId="1B6F0E08"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Support auch durch Profis |</w:t>
            </w:r>
          </w:p>
        </w:tc>
        <w:tc>
          <w:tcPr>
            <w:tcW w:w="1811" w:type="dxa"/>
            <w:gridSpan w:val="2"/>
          </w:tcPr>
          <w:p w14:paraId="0E7A1171"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 xml:space="preserve">100%-Support |   </w:t>
            </w:r>
          </w:p>
        </w:tc>
        <w:tc>
          <w:tcPr>
            <w:tcW w:w="1812" w:type="dxa"/>
            <w:gridSpan w:val="2"/>
          </w:tcPr>
          <w:p w14:paraId="7BFBC8EE"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Einrichtung eines Maker Space |</w:t>
            </w:r>
          </w:p>
        </w:tc>
      </w:tr>
      <w:tr w:rsidR="006A4EA9" w:rsidRPr="00E93C01" w14:paraId="3A48EF23" w14:textId="77777777" w:rsidTr="00DD1576">
        <w:tc>
          <w:tcPr>
            <w:tcW w:w="9056" w:type="dxa"/>
            <w:gridSpan w:val="10"/>
            <w:shd w:val="clear" w:color="auto" w:fill="E7E6E6" w:themeFill="background2"/>
          </w:tcPr>
          <w:p w14:paraId="2745C2A5" w14:textId="77777777" w:rsidR="006A4EA9" w:rsidRPr="00E93C01" w:rsidRDefault="006A4EA9" w:rsidP="00DD1576">
            <w:pPr>
              <w:jc w:val="center"/>
              <w:rPr>
                <w:rFonts w:ascii="PT Sans" w:hAnsi="PT Sans"/>
                <w:sz w:val="24"/>
                <w:szCs w:val="24"/>
              </w:rPr>
            </w:pPr>
            <w:r w:rsidRPr="00E93C01">
              <w:rPr>
                <w:rFonts w:ascii="PT Sans" w:hAnsi="PT Sans"/>
                <w:sz w:val="24"/>
                <w:szCs w:val="24"/>
              </w:rPr>
              <w:t>IST</w:t>
            </w:r>
          </w:p>
        </w:tc>
      </w:tr>
      <w:tr w:rsidR="006A4EA9" w:rsidRPr="00E93C01" w14:paraId="1CE8F89C" w14:textId="77777777" w:rsidTr="00DD1576">
        <w:tc>
          <w:tcPr>
            <w:tcW w:w="1811" w:type="dxa"/>
            <w:gridSpan w:val="2"/>
          </w:tcPr>
          <w:p w14:paraId="1B0AD83A"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0A15D9A1"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034A9D94"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608BF10F"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73ABB26D"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0E2DE834" w14:textId="77777777" w:rsidTr="00DD1576">
        <w:tc>
          <w:tcPr>
            <w:tcW w:w="9056" w:type="dxa"/>
            <w:gridSpan w:val="10"/>
            <w:shd w:val="clear" w:color="auto" w:fill="E7E6E6" w:themeFill="background2"/>
          </w:tcPr>
          <w:p w14:paraId="309639A3" w14:textId="77777777" w:rsidR="006A4EA9" w:rsidRPr="00E93C01" w:rsidRDefault="006A4EA9" w:rsidP="00DD1576">
            <w:pPr>
              <w:jc w:val="center"/>
              <w:rPr>
                <w:rFonts w:ascii="PT Sans" w:hAnsi="PT Sans"/>
                <w:sz w:val="24"/>
                <w:szCs w:val="24"/>
              </w:rPr>
            </w:pPr>
            <w:r w:rsidRPr="00E93C01">
              <w:rPr>
                <w:rFonts w:ascii="PT Sans" w:hAnsi="PT Sans"/>
                <w:sz w:val="24"/>
                <w:szCs w:val="24"/>
              </w:rPr>
              <w:t>WUNSCH</w:t>
            </w:r>
          </w:p>
        </w:tc>
      </w:tr>
      <w:tr w:rsidR="006A4EA9" w:rsidRPr="00E93C01" w14:paraId="1DE71CAF" w14:textId="77777777" w:rsidTr="00DD1576">
        <w:tc>
          <w:tcPr>
            <w:tcW w:w="1811" w:type="dxa"/>
            <w:gridSpan w:val="2"/>
          </w:tcPr>
          <w:p w14:paraId="1231B90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18942CD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07891225"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3089C75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30B153C3"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405638CE" w14:textId="77777777" w:rsidTr="00DD1576">
        <w:tc>
          <w:tcPr>
            <w:tcW w:w="9056" w:type="dxa"/>
            <w:gridSpan w:val="10"/>
            <w:shd w:val="clear" w:color="auto" w:fill="E7E6E6" w:themeFill="background2"/>
          </w:tcPr>
          <w:p w14:paraId="46442BEF" w14:textId="77777777" w:rsidR="006A4EA9" w:rsidRPr="00E93C01" w:rsidRDefault="006A4EA9" w:rsidP="00DD1576">
            <w:pPr>
              <w:jc w:val="center"/>
              <w:rPr>
                <w:rFonts w:ascii="PT Sans" w:hAnsi="PT Sans"/>
                <w:sz w:val="24"/>
                <w:szCs w:val="24"/>
              </w:rPr>
            </w:pPr>
            <w:r w:rsidRPr="00E93C01">
              <w:rPr>
                <w:rFonts w:ascii="PT Sans" w:hAnsi="PT Sans"/>
                <w:sz w:val="24"/>
                <w:szCs w:val="24"/>
              </w:rPr>
              <w:t>HÜRDEN AUF DEM WEG</w:t>
            </w:r>
          </w:p>
        </w:tc>
      </w:tr>
      <w:tr w:rsidR="006A4EA9" w:rsidRPr="00E93C01" w14:paraId="69E9D3F3" w14:textId="77777777" w:rsidTr="00DD1576">
        <w:tc>
          <w:tcPr>
            <w:tcW w:w="9056" w:type="dxa"/>
            <w:gridSpan w:val="10"/>
            <w:shd w:val="clear" w:color="auto" w:fill="auto"/>
          </w:tcPr>
          <w:p w14:paraId="46CE0D87" w14:textId="77777777" w:rsidR="006A4EA9" w:rsidRPr="00E93C01" w:rsidRDefault="006A4EA9" w:rsidP="00DD1576">
            <w:pPr>
              <w:jc w:val="center"/>
              <w:rPr>
                <w:rFonts w:ascii="PT Sans" w:hAnsi="PT Sans"/>
                <w:sz w:val="36"/>
                <w:szCs w:val="36"/>
              </w:rPr>
            </w:pPr>
            <w:r w:rsidRPr="00E93C01">
              <w:rPr>
                <w:rFonts w:ascii="PT Sans" w:hAnsi="PT Sans"/>
                <w:noProof/>
                <w:sz w:val="36"/>
                <w:szCs w:val="36"/>
              </w:rPr>
              <mc:AlternateContent>
                <mc:Choice Requires="wps">
                  <w:drawing>
                    <wp:anchor distT="0" distB="0" distL="114300" distR="114300" simplePos="0" relativeHeight="251742208" behindDoc="0" locked="0" layoutInCell="1" allowOverlap="1" wp14:anchorId="57130DF9" wp14:editId="110BE001">
                      <wp:simplePos x="0" y="0"/>
                      <wp:positionH relativeFrom="column">
                        <wp:posOffset>4191000</wp:posOffset>
                      </wp:positionH>
                      <wp:positionV relativeFrom="paragraph">
                        <wp:posOffset>90805</wp:posOffset>
                      </wp:positionV>
                      <wp:extent cx="626533" cy="211667"/>
                      <wp:effectExtent l="0" t="12700" r="8890" b="17145"/>
                      <wp:wrapNone/>
                      <wp:docPr id="27" name="Nach oben gekrümmter Pfeil 27"/>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A1770EC"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130DF9" id="Nach oben gekrümmter Pfeil 27" o:spid="_x0000_s1059" type="#_x0000_t104" style="position:absolute;left:0;text-align:left;margin-left:330pt;margin-top:7.15pt;width:49.35pt;height:16.65pt;z-index:251742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" adj="17951,20688,5400" fillcolor="#4472c4 [3204]" strokecolor="#1f3763 [1604]" strokeweight="1pt">
                      <v:textbox>
                        <w:txbxContent>
                          <w:p w14:paraId="4A1770EC"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40160" behindDoc="0" locked="0" layoutInCell="1" allowOverlap="1" wp14:anchorId="0F9D31FA" wp14:editId="1C92EC5C">
                      <wp:simplePos x="0" y="0"/>
                      <wp:positionH relativeFrom="column">
                        <wp:posOffset>3047576</wp:posOffset>
                      </wp:positionH>
                      <wp:positionV relativeFrom="paragraph">
                        <wp:posOffset>94403</wp:posOffset>
                      </wp:positionV>
                      <wp:extent cx="626533" cy="211667"/>
                      <wp:effectExtent l="0" t="12700" r="8890" b="17145"/>
                      <wp:wrapNone/>
                      <wp:docPr id="28" name="Nach oben gekrümmter Pfeil 28"/>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053E734"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F9D31FA" id="Nach oben gekrümmter Pfeil 28" o:spid="_x0000_s1060" type="#_x0000_t104" style="position:absolute;left:0;text-align:left;margin-left:239.95pt;margin-top:7.45pt;width:49.35pt;height:16.65pt;z-index:25174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" adj="17951,20688,5400" fillcolor="#4472c4 [3204]" strokecolor="#1f3763 [1604]" strokeweight="1pt">
                      <v:textbox>
                        <w:txbxContent>
                          <w:p w14:paraId="0053E734"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41184" behindDoc="0" locked="0" layoutInCell="1" allowOverlap="1" wp14:anchorId="4B82432A" wp14:editId="5F576F82">
                      <wp:simplePos x="0" y="0"/>
                      <wp:positionH relativeFrom="column">
                        <wp:posOffset>775547</wp:posOffset>
                      </wp:positionH>
                      <wp:positionV relativeFrom="paragraph">
                        <wp:posOffset>103717</wp:posOffset>
                      </wp:positionV>
                      <wp:extent cx="626533" cy="211667"/>
                      <wp:effectExtent l="0" t="12700" r="8890" b="17145"/>
                      <wp:wrapNone/>
                      <wp:docPr id="29" name="Nach oben gekrümmter Pfeil 29"/>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DD964B9"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82432A" id="Nach oben gekrümmter Pfeil 29" o:spid="_x0000_s1061" type="#_x0000_t104" style="position:absolute;left:0;text-align:left;margin-left:61.05pt;margin-top:8.15pt;width:49.35pt;height:16.65pt;z-index:251741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" adj="17951,20688,5400" fillcolor="#4472c4 [3204]" strokecolor="#1f3763 [1604]" strokeweight="1pt">
                      <v:textbox>
                        <w:txbxContent>
                          <w:p w14:paraId="2DD964B9"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39136" behindDoc="0" locked="0" layoutInCell="1" allowOverlap="1" wp14:anchorId="385DB27B" wp14:editId="7D94F3DE">
                      <wp:simplePos x="0" y="0"/>
                      <wp:positionH relativeFrom="column">
                        <wp:posOffset>1837267</wp:posOffset>
                      </wp:positionH>
                      <wp:positionV relativeFrom="paragraph">
                        <wp:posOffset>90805</wp:posOffset>
                      </wp:positionV>
                      <wp:extent cx="626533" cy="211667"/>
                      <wp:effectExtent l="0" t="12700" r="8890" b="17145"/>
                      <wp:wrapNone/>
                      <wp:docPr id="30" name="Nach oben gekrümmter Pfeil 30"/>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7F9D4D8"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5DB27B" id="Nach oben gekrümmter Pfeil 30" o:spid="_x0000_s1062" type="#_x0000_t104" style="position:absolute;left:0;text-align:left;margin-left:144.65pt;margin-top:7.15pt;width:49.35pt;height:16.65pt;z-index:251739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" adj="17951,20688,5400" fillcolor="#4472c4 [3204]" strokecolor="#1f3763 [1604]" strokeweight="1pt">
                      <v:textbox>
                        <w:txbxContent>
                          <w:p w14:paraId="07F9D4D8" w14:textId="77777777" w:rsidR="006A4EA9" w:rsidRPr="00D947BF" w:rsidRDefault="006A4EA9" w:rsidP="006A4EA9">
                            <w:pPr>
                              <w:jc w:val="center"/>
                              <w:rPr>
                                <w:lang w:val="de-AT"/>
                              </w:rPr>
                            </w:pPr>
                            <w:r>
                              <w:rPr>
                                <w:lang w:val="de-AT"/>
                              </w:rPr>
                              <w:t>v</w:t>
                            </w:r>
                          </w:p>
                        </w:txbxContent>
                      </v:textbox>
                    </v:shape>
                  </w:pict>
                </mc:Fallback>
              </mc:AlternateContent>
            </w:r>
          </w:p>
        </w:tc>
      </w:tr>
      <w:tr w:rsidR="006A4EA9" w:rsidRPr="00E93C01" w14:paraId="74305146" w14:textId="77777777" w:rsidTr="00DD1576">
        <w:trPr>
          <w:gridBefore w:val="1"/>
          <w:gridAfter w:val="1"/>
          <w:wBefore w:w="846" w:type="dxa"/>
          <w:wAfter w:w="834" w:type="dxa"/>
        </w:trPr>
        <w:tc>
          <w:tcPr>
            <w:tcW w:w="1844" w:type="dxa"/>
            <w:gridSpan w:val="2"/>
            <w:tcBorders>
              <w:top w:val="dashed" w:sz="4" w:space="0" w:color="auto"/>
              <w:left w:val="dashed" w:sz="4" w:space="0" w:color="auto"/>
              <w:bottom w:val="dashed" w:sz="4" w:space="0" w:color="auto"/>
              <w:right w:val="dashed" w:sz="4" w:space="0" w:color="auto"/>
            </w:tcBorders>
          </w:tcPr>
          <w:p w14:paraId="4A74FE4C" w14:textId="77777777" w:rsidR="006A4EA9" w:rsidRPr="00E93C01" w:rsidRDefault="006A4EA9" w:rsidP="00DD1576">
            <w:pPr>
              <w:rPr>
                <w:rFonts w:ascii="PT Sans" w:hAnsi="PT Sans"/>
                <w:lang w:val="de-AT"/>
              </w:rPr>
            </w:pPr>
          </w:p>
          <w:p w14:paraId="054C8E77" w14:textId="77777777" w:rsidR="006A4EA9" w:rsidRPr="00E93C01" w:rsidRDefault="006A4EA9" w:rsidP="00DD1576">
            <w:pPr>
              <w:rPr>
                <w:rFonts w:ascii="PT Sans" w:hAnsi="PT Sans"/>
                <w:lang w:val="de-AT"/>
              </w:rPr>
            </w:pPr>
          </w:p>
          <w:p w14:paraId="65023170" w14:textId="77777777" w:rsidR="006A4EA9" w:rsidRPr="00E93C01" w:rsidRDefault="006A4EA9" w:rsidP="00DD1576">
            <w:pPr>
              <w:rPr>
                <w:rFonts w:ascii="PT Sans" w:hAnsi="PT Sans"/>
                <w:lang w:val="de-AT"/>
              </w:rPr>
            </w:pPr>
          </w:p>
          <w:p w14:paraId="202F7719" w14:textId="77777777" w:rsidR="006A4EA9" w:rsidRPr="00E93C01" w:rsidRDefault="006A4EA9" w:rsidP="00DD1576">
            <w:pPr>
              <w:rPr>
                <w:rFonts w:ascii="PT Sans" w:hAnsi="PT Sans"/>
                <w:lang w:val="de-AT"/>
              </w:rPr>
            </w:pPr>
          </w:p>
          <w:p w14:paraId="57F8B2A7" w14:textId="77777777" w:rsidR="006A4EA9" w:rsidRPr="00E93C01" w:rsidRDefault="006A4EA9" w:rsidP="00DD1576">
            <w:pPr>
              <w:rPr>
                <w:rFonts w:ascii="PT Sans" w:hAnsi="PT Sans"/>
                <w:lang w:val="de-AT"/>
              </w:rPr>
            </w:pPr>
          </w:p>
          <w:p w14:paraId="7AEA8FD3" w14:textId="77777777" w:rsidR="006A4EA9" w:rsidRPr="00E93C01" w:rsidRDefault="006A4EA9" w:rsidP="00DD1576">
            <w:pPr>
              <w:rPr>
                <w:rFonts w:ascii="PT Sans" w:hAnsi="PT Sans"/>
                <w:lang w:val="de-AT"/>
              </w:rPr>
            </w:pPr>
          </w:p>
          <w:p w14:paraId="139C85B8" w14:textId="77777777" w:rsidR="006A4EA9" w:rsidRPr="00E93C01" w:rsidRDefault="006A4EA9" w:rsidP="00DD1576">
            <w:pPr>
              <w:rPr>
                <w:rFonts w:ascii="PT Sans" w:hAnsi="PT Sans"/>
                <w:lang w:val="de-AT"/>
              </w:rPr>
            </w:pPr>
          </w:p>
          <w:p w14:paraId="76C2A541"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244A9E69"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5DABD5EB"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243A85EB" w14:textId="77777777" w:rsidR="006A4EA9" w:rsidRPr="00E93C01" w:rsidRDefault="006A4EA9" w:rsidP="00DD1576">
            <w:pPr>
              <w:rPr>
                <w:rFonts w:ascii="PT Sans" w:hAnsi="PT Sans"/>
                <w:lang w:val="de-AT"/>
              </w:rPr>
            </w:pPr>
          </w:p>
        </w:tc>
      </w:tr>
    </w:tbl>
    <w:p w14:paraId="7CAAE083" w14:textId="77777777" w:rsidR="006A4EA9" w:rsidRPr="00E93C01" w:rsidRDefault="006A4EA9" w:rsidP="006A4EA9">
      <w:pPr>
        <w:rPr>
          <w:rFonts w:ascii="PT Sans" w:hAnsi="PT Sans"/>
          <w:lang w:val="de-AT"/>
        </w:rPr>
      </w:pPr>
    </w:p>
    <w:p w14:paraId="42740BFC" w14:textId="77777777" w:rsidR="006A4EA9" w:rsidRPr="00E93C01" w:rsidRDefault="006A4EA9" w:rsidP="006A4EA9">
      <w:pPr>
        <w:rPr>
          <w:rFonts w:ascii="PT Sans" w:hAnsi="PT Sans"/>
          <w:lang w:val="de-AT"/>
        </w:rPr>
      </w:pPr>
    </w:p>
    <w:p w14:paraId="119FF997" w14:textId="77777777" w:rsidR="00927EB0" w:rsidRDefault="006A4EA9" w:rsidP="00AC0949">
      <w:pPr>
        <w:rPr>
          <w:rFonts w:ascii="PT Sans" w:hAnsi="PT Sans"/>
        </w:rPr>
        <w:sectPr w:rsidR="00927EB0" w:rsidSect="009239E2">
          <w:type w:val="continuous"/>
          <w:pgSz w:w="11900" w:h="16840"/>
          <w:pgMar w:top="1417" w:right="1417" w:bottom="1134" w:left="1417" w:header="708" w:footer="386" w:gutter="0"/>
          <w:cols w:space="708"/>
          <w:docGrid w:linePitch="360"/>
        </w:sectPr>
      </w:pPr>
      <w:r w:rsidRPr="00E93C01">
        <w:rPr>
          <w:rFonts w:ascii="PT Sans" w:hAnsi="PT Sans"/>
        </w:rPr>
        <w:br w:type="page"/>
      </w:r>
    </w:p>
    <w:p w14:paraId="0700A619" w14:textId="3B93D788" w:rsidR="00927EB0" w:rsidRDefault="00927EB0" w:rsidP="00AC0949">
      <w:pPr>
        <w:rPr>
          <w:rFonts w:ascii="PT Sans" w:hAnsi="PT Sans"/>
        </w:rPr>
      </w:pPr>
      <w:r w:rsidRPr="00E93C01">
        <w:rPr>
          <w:rFonts w:ascii="PT Sans" w:hAnsi="PT Sans"/>
          <w:b/>
          <w:bCs/>
          <w:noProof/>
          <w:color w:val="FFC000"/>
          <w:sz w:val="44"/>
          <w:szCs w:val="44"/>
          <w:lang w:val="de-AT"/>
        </w:rPr>
        <w:lastRenderedPageBreak/>
        <w:drawing>
          <wp:anchor distT="0" distB="0" distL="114300" distR="114300" simplePos="0" relativeHeight="251815936" behindDoc="1" locked="0" layoutInCell="1" allowOverlap="1" wp14:anchorId="3C16A8D5" wp14:editId="68F241AD">
            <wp:simplePos x="0" y="0"/>
            <wp:positionH relativeFrom="column">
              <wp:posOffset>2598665</wp:posOffset>
            </wp:positionH>
            <wp:positionV relativeFrom="paragraph">
              <wp:posOffset>-570816</wp:posOffset>
            </wp:positionV>
            <wp:extent cx="3604895" cy="3599815"/>
            <wp:effectExtent l="127000" t="127000" r="128905" b="133985"/>
            <wp:wrapNone/>
            <wp:docPr id="103" name="Grafik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Grafik 103"/>
                    <pic:cNvPicPr/>
                  </pic:nvPicPr>
                  <pic:blipFill>
                    <a:blip r:embed="rId69">
                      <a:extLst>
                        <a:ext uri="{28A0092B-C50C-407E-A947-70E740481C1C}">
                          <a14:useLocalDpi xmlns:a14="http://schemas.microsoft.com/office/drawing/2010/main"/>
                        </a:ext>
                      </a:extLst>
                    </a:blip>
                    <a:stretch>
                      <a:fillRect/>
                    </a:stretch>
                  </pic:blipFill>
                  <pic:spPr>
                    <a:xfrm rot="11045223">
                      <a:off x="0" y="0"/>
                      <a:ext cx="3604895" cy="3599815"/>
                    </a:xfrm>
                    <a:prstGeom prst="rect">
                      <a:avLst/>
                    </a:prstGeom>
                  </pic:spPr>
                </pic:pic>
              </a:graphicData>
            </a:graphic>
            <wp14:sizeRelH relativeFrom="page">
              <wp14:pctWidth>0</wp14:pctWidth>
            </wp14:sizeRelH>
            <wp14:sizeRelV relativeFrom="page">
              <wp14:pctHeight>0</wp14:pctHeight>
            </wp14:sizeRelV>
          </wp:anchor>
        </w:drawing>
      </w:r>
    </w:p>
    <w:p w14:paraId="35431DAF" w14:textId="462BC137" w:rsidR="00927EB0" w:rsidRDefault="00927EB0" w:rsidP="00AC0949">
      <w:pPr>
        <w:rPr>
          <w:rFonts w:ascii="PT Sans" w:hAnsi="PT Sans"/>
        </w:rPr>
      </w:pPr>
    </w:p>
    <w:p w14:paraId="42A6696F" w14:textId="34B5A14F" w:rsidR="00927EB0" w:rsidRDefault="00927EB0" w:rsidP="00AC0949">
      <w:pPr>
        <w:rPr>
          <w:rFonts w:ascii="PT Sans" w:hAnsi="PT Sans"/>
        </w:rPr>
      </w:pPr>
    </w:p>
    <w:p w14:paraId="5DDA08DB" w14:textId="0070D4CA" w:rsidR="00927EB0" w:rsidRDefault="00927EB0" w:rsidP="00AC0949">
      <w:pPr>
        <w:rPr>
          <w:rFonts w:ascii="PT Sans" w:hAnsi="PT Sans"/>
        </w:rPr>
      </w:pPr>
    </w:p>
    <w:p w14:paraId="66D38C2F" w14:textId="77777777" w:rsidR="00927EB0" w:rsidRDefault="00927EB0" w:rsidP="00AC0949">
      <w:pPr>
        <w:rPr>
          <w:rFonts w:ascii="PT Sans" w:hAnsi="PT Sans"/>
        </w:rPr>
      </w:pPr>
    </w:p>
    <w:p w14:paraId="46AD808A" w14:textId="5B3DD9DB" w:rsidR="00927EB0" w:rsidRDefault="00927EB0" w:rsidP="00AC0949">
      <w:pPr>
        <w:rPr>
          <w:rFonts w:ascii="PT Sans" w:hAnsi="PT Sans"/>
        </w:rPr>
      </w:pPr>
    </w:p>
    <w:p w14:paraId="040185B4" w14:textId="70296EFA" w:rsidR="00927EB0" w:rsidRDefault="00927EB0" w:rsidP="00AC0949">
      <w:pPr>
        <w:rPr>
          <w:rFonts w:ascii="PT Sans" w:hAnsi="PT Sans"/>
        </w:rPr>
      </w:pPr>
    </w:p>
    <w:p w14:paraId="111B8FF2" w14:textId="0594E14C" w:rsidR="00AC0949" w:rsidRPr="00E93C01" w:rsidRDefault="00AC0949" w:rsidP="00AC0949">
      <w:pPr>
        <w:rPr>
          <w:rFonts w:ascii="PT Sans" w:hAnsi="PT Sans"/>
          <w:b/>
          <w:bCs/>
          <w:color w:val="FFC000"/>
          <w:sz w:val="44"/>
          <w:szCs w:val="44"/>
          <w:lang w:val="de-AT"/>
        </w:rPr>
      </w:pPr>
      <w:r w:rsidRPr="00E93C01">
        <w:rPr>
          <w:rFonts w:ascii="PT Sans" w:hAnsi="PT Sans"/>
          <w:b/>
          <w:bCs/>
          <w:color w:val="FFC000"/>
          <w:sz w:val="44"/>
          <w:szCs w:val="44"/>
          <w:lang w:val="de-AT"/>
        </w:rPr>
        <w:t xml:space="preserve">Individualisierung </w:t>
      </w:r>
    </w:p>
    <w:p w14:paraId="696DEBD0" w14:textId="425A7A45" w:rsidR="00AC0949" w:rsidRPr="00E93C01" w:rsidRDefault="00AC0949" w:rsidP="00AC0949">
      <w:pPr>
        <w:pStyle w:val="Untertitel"/>
        <w:rPr>
          <w:rFonts w:ascii="PT Sans" w:hAnsi="PT Sans"/>
        </w:rPr>
      </w:pPr>
      <w:r w:rsidRPr="00E93C01">
        <w:rPr>
          <w:rFonts w:ascii="PT Sans" w:hAnsi="PT Sans"/>
        </w:rPr>
        <w:t>Wir nehmen die Persönlichkeiten und die Freiheit aller am Lernprozess Beteiligten ernst. Um dem gerecht zu werden und persönliche Entfaltung, Lernen und Selbstwirksamkeit, aber auch ethisch begründete Eigen- und Mitverantwortung und dadurch letztlich persönliche Freiheit zu fördern, nutzen wir auch die Möglichkeiten der Digitalisierung.</w:t>
      </w:r>
    </w:p>
    <w:p w14:paraId="38FC6D8B" w14:textId="7B4B44EC" w:rsidR="00AC0949" w:rsidRPr="00E93C01" w:rsidRDefault="00927EB0" w:rsidP="00AC0949">
      <w:pPr>
        <w:spacing w:after="0" w:line="240" w:lineRule="auto"/>
        <w:rPr>
          <w:rFonts w:ascii="PT Sans" w:eastAsia="Georgia" w:hAnsi="PT Sans" w:cs="Georgia"/>
          <w:i/>
          <w:color w:val="666666"/>
          <w:sz w:val="36"/>
          <w:szCs w:val="36"/>
          <w:lang w:val="de-AT" w:eastAsia="en-US"/>
        </w:rPr>
      </w:pPr>
      <w:r w:rsidRPr="00E93C01">
        <w:rPr>
          <w:rFonts w:ascii="PT Sans" w:hAnsi="PT Sans"/>
          <w:noProof/>
        </w:rPr>
        <w:drawing>
          <wp:anchor distT="0" distB="0" distL="114300" distR="114300" simplePos="0" relativeHeight="251811840" behindDoc="0" locked="0" layoutInCell="1" hidden="0" allowOverlap="1" wp14:anchorId="63440728" wp14:editId="77F36188">
            <wp:simplePos x="0" y="0"/>
            <wp:positionH relativeFrom="column">
              <wp:posOffset>31750</wp:posOffset>
            </wp:positionH>
            <wp:positionV relativeFrom="paragraph">
              <wp:posOffset>2670029</wp:posOffset>
            </wp:positionV>
            <wp:extent cx="6150798" cy="3815195"/>
            <wp:effectExtent l="0" t="0" r="0" b="0"/>
            <wp:wrapNone/>
            <wp:docPr id="78" name="image15.png" descr="Ein Bild, das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5.png" descr="Ein Bild, das Text enthält.&#10;&#10;Automatisch generierte Beschreibung"/>
                    <pic:cNvPicPr preferRelativeResize="0"/>
                  </pic:nvPicPr>
                  <pic:blipFill>
                    <a:blip r:embed="rId70"/>
                    <a:srcRect/>
                    <a:stretch>
                      <a:fillRect/>
                    </a:stretch>
                  </pic:blipFill>
                  <pic:spPr>
                    <a:xfrm>
                      <a:off x="0" y="0"/>
                      <a:ext cx="6150798" cy="3815195"/>
                    </a:xfrm>
                    <a:prstGeom prst="rect">
                      <a:avLst/>
                    </a:prstGeom>
                    <a:ln/>
                  </pic:spPr>
                </pic:pic>
              </a:graphicData>
            </a:graphic>
            <wp14:sizeRelH relativeFrom="margin">
              <wp14:pctWidth>0</wp14:pctWidth>
            </wp14:sizeRelH>
            <wp14:sizeRelV relativeFrom="margin">
              <wp14:pctHeight>0</wp14:pctHeight>
            </wp14:sizeRelV>
          </wp:anchor>
        </w:drawing>
      </w:r>
      <w:r w:rsidRPr="00E93C01">
        <w:rPr>
          <w:rFonts w:ascii="PT Sans" w:hAnsi="PT Sans"/>
          <w:noProof/>
        </w:rPr>
        <w:drawing>
          <wp:anchor distT="0" distB="0" distL="114300" distR="114300" simplePos="0" relativeHeight="251813888" behindDoc="0" locked="0" layoutInCell="1" hidden="0" allowOverlap="1" wp14:anchorId="5F37DF99" wp14:editId="3D9A5306">
            <wp:simplePos x="0" y="0"/>
            <wp:positionH relativeFrom="column">
              <wp:posOffset>1262966</wp:posOffset>
            </wp:positionH>
            <wp:positionV relativeFrom="paragraph">
              <wp:posOffset>1124047</wp:posOffset>
            </wp:positionV>
            <wp:extent cx="2105025" cy="1541780"/>
            <wp:effectExtent l="0" t="0" r="3175" b="0"/>
            <wp:wrapNone/>
            <wp:docPr id="81" name="image21.png" descr="Ein Bild, das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21.png" descr="Ein Bild, das Text enthält.&#10;&#10;Automatisch generierte Beschreibung"/>
                    <pic:cNvPicPr preferRelativeResize="0"/>
                  </pic:nvPicPr>
                  <pic:blipFill>
                    <a:blip r:embed="rId71"/>
                    <a:srcRect/>
                    <a:stretch>
                      <a:fillRect/>
                    </a:stretch>
                  </pic:blipFill>
                  <pic:spPr>
                    <a:xfrm>
                      <a:off x="0" y="0"/>
                      <a:ext cx="2105025" cy="1541780"/>
                    </a:xfrm>
                    <a:prstGeom prst="rect">
                      <a:avLst/>
                    </a:prstGeom>
                    <a:ln/>
                  </pic:spPr>
                </pic:pic>
              </a:graphicData>
            </a:graphic>
            <wp14:sizeRelH relativeFrom="margin">
              <wp14:pctWidth>0</wp14:pctWidth>
            </wp14:sizeRelH>
            <wp14:sizeRelV relativeFrom="margin">
              <wp14:pctHeight>0</wp14:pctHeight>
            </wp14:sizeRelV>
          </wp:anchor>
        </w:drawing>
      </w:r>
      <w:r w:rsidRPr="00E93C01">
        <w:rPr>
          <w:rFonts w:ascii="PT Sans" w:hAnsi="PT Sans"/>
          <w:noProof/>
        </w:rPr>
        <w:drawing>
          <wp:anchor distT="0" distB="0" distL="114300" distR="114300" simplePos="0" relativeHeight="251812864" behindDoc="0" locked="0" layoutInCell="1" hidden="0" allowOverlap="1" wp14:anchorId="2E1E1541" wp14:editId="02AB7779">
            <wp:simplePos x="0" y="0"/>
            <wp:positionH relativeFrom="column">
              <wp:posOffset>3738245</wp:posOffset>
            </wp:positionH>
            <wp:positionV relativeFrom="paragraph">
              <wp:posOffset>580536</wp:posOffset>
            </wp:positionV>
            <wp:extent cx="1660331" cy="2244668"/>
            <wp:effectExtent l="0" t="0" r="3810" b="3810"/>
            <wp:wrapNone/>
            <wp:docPr id="70" name="image6.png" descr="Ein Bild, das Text, Schild, Vektorgrafike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6.png" descr="Ein Bild, das Text, Schild, Vektorgrafiken enthält.&#10;&#10;Automatisch generierte Beschreibung"/>
                    <pic:cNvPicPr preferRelativeResize="0"/>
                  </pic:nvPicPr>
                  <pic:blipFill>
                    <a:blip r:embed="rId72"/>
                    <a:srcRect/>
                    <a:stretch>
                      <a:fillRect/>
                    </a:stretch>
                  </pic:blipFill>
                  <pic:spPr>
                    <a:xfrm>
                      <a:off x="0" y="0"/>
                      <a:ext cx="1660331" cy="2244668"/>
                    </a:xfrm>
                    <a:prstGeom prst="rect">
                      <a:avLst/>
                    </a:prstGeom>
                    <a:ln/>
                  </pic:spPr>
                </pic:pic>
              </a:graphicData>
            </a:graphic>
            <wp14:sizeRelH relativeFrom="margin">
              <wp14:pctWidth>0</wp14:pctWidth>
            </wp14:sizeRelH>
            <wp14:sizeRelV relativeFrom="margin">
              <wp14:pctHeight>0</wp14:pctHeight>
            </wp14:sizeRelV>
          </wp:anchor>
        </w:drawing>
      </w:r>
      <w:r w:rsidR="00AC0949" w:rsidRPr="00E93C01">
        <w:rPr>
          <w:rFonts w:ascii="PT Sans" w:hAnsi="PT Sans"/>
          <w:lang w:val="de-AT"/>
        </w:rPr>
        <w:br w:type="page"/>
      </w:r>
    </w:p>
    <w:p w14:paraId="47034550" w14:textId="77777777" w:rsidR="00AC0949" w:rsidRPr="00E93C01" w:rsidRDefault="00AC0949" w:rsidP="00AC0949">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6386E367" w14:textId="405AFE43" w:rsidR="00AC0949" w:rsidRPr="00E93C01" w:rsidRDefault="00AC0949" w:rsidP="00AC0949">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 xml:space="preserve">Wie nutzen wir digitale Medien und Werkzeuge für die individuelle Gestaltung von Lerntempo und </w:t>
      </w:r>
      <w:r w:rsidR="00BC602C">
        <w:rPr>
          <w:rFonts w:ascii="PT Sans" w:hAnsi="PT Sans" w:cs="Century Gothic"/>
          <w:color w:val="000000"/>
          <w:sz w:val="20"/>
          <w:szCs w:val="20"/>
          <w:lang w:val="de-AT"/>
        </w:rPr>
        <w:br/>
      </w:r>
      <w:r w:rsidRPr="00E93C01">
        <w:rPr>
          <w:rFonts w:ascii="PT Sans" w:hAnsi="PT Sans" w:cs="Century Gothic"/>
          <w:color w:val="000000"/>
          <w:sz w:val="20"/>
          <w:szCs w:val="20"/>
          <w:lang w:val="de-AT"/>
        </w:rPr>
        <w:t>-modus, sodass alle nach ihren Möglichkeiten und auf ihren Lernwegen Wissen und Kompetenzen erwerben können?</w:t>
      </w:r>
    </w:p>
    <w:p w14:paraId="48CEE259" w14:textId="77777777" w:rsidR="00AC0949" w:rsidRPr="00E93C01" w:rsidRDefault="00AC0949" w:rsidP="00AC0949">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eröffnen wir die Chance, eigene Schwerpunkte zu wählen, persönliche Lernnetzwerke aufzubauen, individuelle Stärken zu fördern und sich in Themen zu vertiefen, die einem besonders wichtig erscheinen?</w:t>
      </w:r>
    </w:p>
    <w:p w14:paraId="43CE5ACE" w14:textId="77777777" w:rsidR="00AC0949" w:rsidRPr="00E93C01" w:rsidRDefault="00AC0949" w:rsidP="00AC0949">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gehen wir mit kritischen Fragen und “abweichenden” Wegen und Methoden um?</w:t>
      </w:r>
    </w:p>
    <w:p w14:paraId="5E7E6EF2" w14:textId="77777777" w:rsidR="00AC0949" w:rsidRPr="00E93C01" w:rsidRDefault="00AC0949" w:rsidP="00AC0949">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unterstützen digitale Strukturen, Ressourcen und Kulturen unserer Schulgemeinschaft die Erfahrung von Selbstwirksamkeit und Kreativität?</w:t>
      </w:r>
    </w:p>
    <w:p w14:paraId="33731926" w14:textId="77777777" w:rsidR="00AC0949" w:rsidRPr="00E93C01" w:rsidRDefault="00AC0949" w:rsidP="00AC0949">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thematisieren wir immer wieder die mit der Digitalisierung verbundenen ethischen Fragen für jeden einzelnen?</w:t>
      </w:r>
    </w:p>
    <w:p w14:paraId="61989B79" w14:textId="77777777" w:rsidR="00AC0949" w:rsidRPr="00E93C01" w:rsidRDefault="00AC0949" w:rsidP="00AC0949">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3691548A" w14:textId="53027FE0" w:rsidR="00AC0949" w:rsidRPr="00E93C01" w:rsidRDefault="00927EB0" w:rsidP="00AC0949">
      <w:pPr>
        <w:spacing w:after="0" w:line="240" w:lineRule="auto"/>
        <w:rPr>
          <w:rFonts w:ascii="PT Sans" w:eastAsia="Georgia" w:hAnsi="PT Sans" w:cs="Georgia"/>
          <w:i/>
          <w:color w:val="666666"/>
          <w:sz w:val="36"/>
          <w:szCs w:val="36"/>
          <w:lang w:val="de-AT" w:eastAsia="en-US"/>
        </w:rPr>
      </w:pPr>
      <w:r w:rsidRPr="00E93C01">
        <w:rPr>
          <w:rFonts w:ascii="PT Sans" w:hAnsi="PT Sans"/>
          <w:noProof/>
        </w:rPr>
        <mc:AlternateContent>
          <mc:Choice Requires="wps">
            <w:drawing>
              <wp:anchor distT="0" distB="0" distL="114300" distR="114300" simplePos="0" relativeHeight="251858944" behindDoc="0" locked="0" layoutInCell="1" hidden="0" allowOverlap="1" wp14:anchorId="4211EA40" wp14:editId="050CDB49">
                <wp:simplePos x="0" y="0"/>
                <wp:positionH relativeFrom="column">
                  <wp:posOffset>3609291</wp:posOffset>
                </wp:positionH>
                <wp:positionV relativeFrom="paragraph">
                  <wp:posOffset>3378738</wp:posOffset>
                </wp:positionV>
                <wp:extent cx="2243797" cy="2475914"/>
                <wp:effectExtent l="0" t="0" r="17145" b="13335"/>
                <wp:wrapNone/>
                <wp:docPr id="126" name="Rechteck 126"/>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7943CC61" w14:textId="369D7E49" w:rsidR="00927EB0" w:rsidRPr="00406384" w:rsidRDefault="00927EB0" w:rsidP="00927EB0">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Mt 25,14-30</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927EB0" w:rsidRPr="007F1B7E" w14:paraId="7EA57BE6" w14:textId="77777777" w:rsidTr="00406384">
                              <w:tc>
                                <w:tcPr>
                                  <w:tcW w:w="3951" w:type="dxa"/>
                                </w:tcPr>
                                <w:p w14:paraId="39048D17" w14:textId="2662B692" w:rsidR="00927EB0" w:rsidRPr="00F10F51" w:rsidRDefault="00927EB0"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3402D2E3" wp14:editId="76F33869">
                                        <wp:extent cx="1905000" cy="1905000"/>
                                        <wp:effectExtent l="0" t="0" r="0" b="0"/>
                                        <wp:docPr id="128" name="Grafik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Grafik 128"/>
                                                <pic:cNvPicPr/>
                                              </pic:nvPicPr>
                                              <pic:blipFill>
                                                <a:blip r:embed="rId73">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927EB0" w:rsidRPr="00E801C6" w14:paraId="26BCCC2D" w14:textId="77777777" w:rsidTr="00406384">
                              <w:tc>
                                <w:tcPr>
                                  <w:tcW w:w="3951" w:type="dxa"/>
                                </w:tcPr>
                                <w:p w14:paraId="2D8F30E0" w14:textId="77777777" w:rsidR="00927EB0" w:rsidRDefault="00927EB0"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6952C0D6" w14:textId="1370C5DA" w:rsidR="00927EB0"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"https://t1p.de/71b6s"</w:instrText>
                                  </w:r>
                                  <w:r>
                                    <w:fldChar w:fldCharType="separate"/>
                                  </w:r>
                                  <w:r w:rsidR="00927EB0" w:rsidRPr="008D7D7E">
                                    <w:rPr>
                                      <w:rStyle w:val="Hyperlink"/>
                                      <w:rFonts w:ascii="PT Sans Narrow" w:hAnsi="PT Sans Narrow"/>
                                      <w:b/>
                                      <w:bCs/>
                                      <w:sz w:val="16"/>
                                      <w:szCs w:val="16"/>
                                      <w:lang w:val="de-AT"/>
                                    </w:rPr>
                                    <w:t>https://t1p.de/71b6s</w:t>
                                  </w:r>
                                  <w:r>
                                    <w:rPr>
                                      <w:rStyle w:val="Hyperlink"/>
                                      <w:rFonts w:ascii="PT Sans Narrow" w:hAnsi="PT Sans Narrow"/>
                                      <w:b/>
                                      <w:bCs/>
                                      <w:sz w:val="16"/>
                                      <w:szCs w:val="16"/>
                                      <w:lang w:val="de-AT"/>
                                    </w:rPr>
                                    <w:fldChar w:fldCharType="end"/>
                                  </w:r>
                                  <w:r w:rsidR="00927EB0">
                                    <w:rPr>
                                      <w:rFonts w:ascii="PT Sans Narrow" w:hAnsi="PT Sans Narrow"/>
                                      <w:b/>
                                      <w:bCs/>
                                      <w:sz w:val="16"/>
                                      <w:szCs w:val="16"/>
                                      <w:lang w:val="de-AT"/>
                                    </w:rPr>
                                    <w:t xml:space="preserve"> </w:t>
                                  </w:r>
                                </w:p>
                              </w:tc>
                            </w:tr>
                          </w:tbl>
                          <w:p w14:paraId="33F1AC8C" w14:textId="77777777" w:rsidR="00927EB0" w:rsidRPr="009E2CC7" w:rsidRDefault="00927EB0" w:rsidP="00927EB0">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211EA40" id="Rechteck 126" o:spid="_x0000_s1063" style="position:absolute;margin-left:284.2pt;margin-top:266.05pt;width:176.7pt;height:194.9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" fillcolor="white [3201]">
                <v:stroke startarrowwidth="narrow" startarrowlength="short" endarrowwidth="narrow" endarrowlength="short" joinstyle="round"/>
                <v:textbox inset="2.53958mm,1.2694mm,2.53958mm,1.2694mm">
                  <w:txbxContent>
                    <w:p w14:paraId="7943CC61" w14:textId="369D7E49" w:rsidR="00927EB0" w:rsidRPr="00406384" w:rsidRDefault="00927EB0" w:rsidP="00927EB0">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Mt 25,14-30</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927EB0" w:rsidRPr="007F1B7E" w14:paraId="7EA57BE6" w14:textId="77777777" w:rsidTr="00406384">
                        <w:tc>
                          <w:tcPr>
                            <w:tcW w:w="3951" w:type="dxa"/>
                          </w:tcPr>
                          <w:p w14:paraId="39048D17" w14:textId="2662B692" w:rsidR="00927EB0" w:rsidRPr="00F10F51" w:rsidRDefault="00927EB0"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3402D2E3" wp14:editId="76F33869">
                                  <wp:extent cx="1905000" cy="1905000"/>
                                  <wp:effectExtent l="0" t="0" r="0" b="0"/>
                                  <wp:docPr id="128" name="Grafik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Grafik 128"/>
                                          <pic:cNvPicPr/>
                                        </pic:nvPicPr>
                                        <pic:blipFill>
                                          <a:blip r:embed="rId73">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927EB0" w:rsidRPr="00E801C6" w14:paraId="26BCCC2D" w14:textId="77777777" w:rsidTr="00406384">
                        <w:tc>
                          <w:tcPr>
                            <w:tcW w:w="3951" w:type="dxa"/>
                          </w:tcPr>
                          <w:p w14:paraId="2D8F30E0" w14:textId="77777777" w:rsidR="00927EB0" w:rsidRDefault="00927EB0"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6952C0D6" w14:textId="1370C5DA" w:rsidR="00927EB0"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"https://t1p.de/71b6s"</w:instrText>
                            </w:r>
                            <w:r>
                              <w:fldChar w:fldCharType="separate"/>
                            </w:r>
                            <w:r w:rsidR="00927EB0" w:rsidRPr="008D7D7E">
                              <w:rPr>
                                <w:rStyle w:val="Hyperlink"/>
                                <w:rFonts w:ascii="PT Sans Narrow" w:hAnsi="PT Sans Narrow"/>
                                <w:b/>
                                <w:bCs/>
                                <w:sz w:val="16"/>
                                <w:szCs w:val="16"/>
                                <w:lang w:val="de-AT"/>
                              </w:rPr>
                              <w:t>https://t1p.de/71b6s</w:t>
                            </w:r>
                            <w:r>
                              <w:rPr>
                                <w:rStyle w:val="Hyperlink"/>
                                <w:rFonts w:ascii="PT Sans Narrow" w:hAnsi="PT Sans Narrow"/>
                                <w:b/>
                                <w:bCs/>
                                <w:sz w:val="16"/>
                                <w:szCs w:val="16"/>
                                <w:lang w:val="de-AT"/>
                              </w:rPr>
                              <w:fldChar w:fldCharType="end"/>
                            </w:r>
                            <w:r w:rsidR="00927EB0">
                              <w:rPr>
                                <w:rFonts w:ascii="PT Sans Narrow" w:hAnsi="PT Sans Narrow"/>
                                <w:b/>
                                <w:bCs/>
                                <w:sz w:val="16"/>
                                <w:szCs w:val="16"/>
                                <w:lang w:val="de-AT"/>
                              </w:rPr>
                              <w:t xml:space="preserve"> </w:t>
                            </w:r>
                          </w:p>
                        </w:tc>
                      </w:tr>
                    </w:tbl>
                    <w:p w14:paraId="33F1AC8C" w14:textId="77777777" w:rsidR="00927EB0" w:rsidRPr="009E2CC7" w:rsidRDefault="00927EB0" w:rsidP="00927EB0">
                      <w:pPr>
                        <w:spacing w:after="0" w:line="240" w:lineRule="auto"/>
                        <w:jc w:val="center"/>
                        <w:textDirection w:val="btLr"/>
                        <w:rPr>
                          <w:sz w:val="20"/>
                          <w:szCs w:val="20"/>
                          <w:lang w:val="de-AT"/>
                        </w:rPr>
                      </w:pPr>
                    </w:p>
                  </w:txbxContent>
                </v:textbox>
              </v:rect>
            </w:pict>
          </mc:Fallback>
        </mc:AlternateContent>
      </w:r>
      <w:r w:rsidR="00AC0949" w:rsidRPr="00E93C01">
        <w:rPr>
          <w:rFonts w:ascii="PT Sans" w:hAnsi="PT Sans"/>
          <w:lang w:val="de-AT"/>
        </w:rPr>
        <w:br w:type="page"/>
      </w:r>
    </w:p>
    <w:p w14:paraId="47C0D931" w14:textId="49A967DA" w:rsidR="002A0052" w:rsidRDefault="002A0052" w:rsidP="00073A74">
      <w:pPr>
        <w:pStyle w:val="Titel"/>
        <w:rPr>
          <w:rFonts w:ascii="PT Sans" w:hAnsi="PT Sans"/>
          <w:bCs/>
          <w:color w:val="7C7C7C"/>
          <w:sz w:val="44"/>
          <w:szCs w:val="44"/>
        </w:rPr>
      </w:pPr>
      <w:r w:rsidRPr="00E93C01">
        <w:rPr>
          <w:rFonts w:ascii="PT Sans" w:hAnsi="PT Sans"/>
          <w:b w:val="0"/>
          <w:bCs/>
          <w:noProof/>
          <w:color w:val="7C7C7C"/>
          <w:sz w:val="44"/>
          <w:szCs w:val="44"/>
        </w:rPr>
        <w:lastRenderedPageBreak/>
        <w:drawing>
          <wp:anchor distT="0" distB="0" distL="114300" distR="114300" simplePos="0" relativeHeight="251798528" behindDoc="1" locked="0" layoutInCell="1" allowOverlap="1" wp14:anchorId="43EF6FD0" wp14:editId="60563FEA">
            <wp:simplePos x="0" y="0"/>
            <wp:positionH relativeFrom="column">
              <wp:posOffset>2168682</wp:posOffset>
            </wp:positionH>
            <wp:positionV relativeFrom="paragraph">
              <wp:posOffset>-264159</wp:posOffset>
            </wp:positionV>
            <wp:extent cx="3645554" cy="3603600"/>
            <wp:effectExtent l="685800" t="698500" r="685165" b="702310"/>
            <wp:wrapNone/>
            <wp:docPr id="104" name="Grafik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Grafik 104"/>
                    <pic:cNvPicPr/>
                  </pic:nvPicPr>
                  <pic:blipFill>
                    <a:blip r:embed="rId74">
                      <a:extLst>
                        <a:ext uri="{28A0092B-C50C-407E-A947-70E740481C1C}">
                          <a14:useLocalDpi xmlns:a14="http://schemas.microsoft.com/office/drawing/2010/main"/>
                        </a:ext>
                      </a:extLst>
                    </a:blip>
                    <a:stretch>
                      <a:fillRect/>
                    </a:stretch>
                  </pic:blipFill>
                  <pic:spPr>
                    <a:xfrm rot="8866600">
                      <a:off x="0" y="0"/>
                      <a:ext cx="3645554" cy="3603600"/>
                    </a:xfrm>
                    <a:prstGeom prst="rect">
                      <a:avLst/>
                    </a:prstGeom>
                  </pic:spPr>
                </pic:pic>
              </a:graphicData>
            </a:graphic>
            <wp14:sizeRelH relativeFrom="page">
              <wp14:pctWidth>0</wp14:pctWidth>
            </wp14:sizeRelH>
            <wp14:sizeRelV relativeFrom="page">
              <wp14:pctHeight>0</wp14:pctHeight>
            </wp14:sizeRelV>
          </wp:anchor>
        </w:drawing>
      </w:r>
    </w:p>
    <w:p w14:paraId="1129732E" w14:textId="45C650B0" w:rsidR="002A0052" w:rsidRDefault="002A0052" w:rsidP="00073A74">
      <w:pPr>
        <w:pStyle w:val="Titel"/>
        <w:rPr>
          <w:rFonts w:ascii="PT Sans" w:hAnsi="PT Sans"/>
          <w:bCs/>
          <w:color w:val="7C7C7C"/>
          <w:sz w:val="44"/>
          <w:szCs w:val="44"/>
        </w:rPr>
      </w:pPr>
    </w:p>
    <w:p w14:paraId="3C342F17" w14:textId="15E79021" w:rsidR="002A0052" w:rsidRDefault="002A0052" w:rsidP="00073A74">
      <w:pPr>
        <w:pStyle w:val="Titel"/>
        <w:rPr>
          <w:rFonts w:ascii="PT Sans" w:hAnsi="PT Sans"/>
          <w:bCs/>
          <w:color w:val="7C7C7C"/>
          <w:sz w:val="44"/>
          <w:szCs w:val="44"/>
        </w:rPr>
      </w:pPr>
    </w:p>
    <w:p w14:paraId="37305BA2" w14:textId="395E508B" w:rsidR="002A0052" w:rsidRDefault="002A0052" w:rsidP="00073A74">
      <w:pPr>
        <w:pStyle w:val="Titel"/>
        <w:rPr>
          <w:rFonts w:ascii="PT Sans" w:hAnsi="PT Sans"/>
          <w:bCs/>
          <w:color w:val="7C7C7C"/>
          <w:sz w:val="44"/>
          <w:szCs w:val="44"/>
        </w:rPr>
      </w:pPr>
    </w:p>
    <w:p w14:paraId="3AB69D2C" w14:textId="14317D87" w:rsidR="003056C6" w:rsidRPr="00E93C01" w:rsidRDefault="003056C6" w:rsidP="00073A74">
      <w:pPr>
        <w:pStyle w:val="Titel"/>
        <w:rPr>
          <w:rFonts w:ascii="PT Sans" w:hAnsi="PT Sans"/>
          <w:b w:val="0"/>
          <w:bCs/>
          <w:color w:val="7C7C7C"/>
          <w:sz w:val="44"/>
          <w:szCs w:val="44"/>
        </w:rPr>
      </w:pPr>
      <w:r w:rsidRPr="00E93C01">
        <w:rPr>
          <w:rFonts w:ascii="PT Sans" w:hAnsi="PT Sans"/>
          <w:bCs/>
          <w:color w:val="7C7C7C"/>
          <w:sz w:val="44"/>
          <w:szCs w:val="44"/>
        </w:rPr>
        <w:t xml:space="preserve">Vernetzung und Teamarbeit </w:t>
      </w:r>
    </w:p>
    <w:p w14:paraId="0AB86792" w14:textId="2CB80744" w:rsidR="003056C6" w:rsidRPr="00E93C01" w:rsidRDefault="003056C6" w:rsidP="00ED69E6">
      <w:pPr>
        <w:pStyle w:val="Untertitel"/>
        <w:rPr>
          <w:rFonts w:ascii="PT Sans" w:hAnsi="PT Sans"/>
        </w:rPr>
      </w:pPr>
      <w:r w:rsidRPr="00E93C01">
        <w:rPr>
          <w:rFonts w:ascii="PT Sans" w:hAnsi="PT Sans"/>
        </w:rPr>
        <w:t xml:space="preserve">Wir </w:t>
      </w:r>
      <w:r w:rsidR="001A60C9" w:rsidRPr="00E93C01">
        <w:rPr>
          <w:rFonts w:ascii="PT Sans" w:hAnsi="PT Sans"/>
        </w:rPr>
        <w:t>leben die Kultur des Teilens</w:t>
      </w:r>
      <w:r w:rsidRPr="00E93C01">
        <w:rPr>
          <w:rFonts w:ascii="PT Sans" w:hAnsi="PT Sans"/>
        </w:rPr>
        <w:t xml:space="preserve">, der Solidarität und der Partizipation, teilen </w:t>
      </w:r>
      <w:proofErr w:type="gramStart"/>
      <w:r w:rsidRPr="00E93C01">
        <w:rPr>
          <w:rFonts w:ascii="PT Sans" w:hAnsi="PT Sans"/>
        </w:rPr>
        <w:t>unser Wissen und n</w:t>
      </w:r>
      <w:r w:rsidR="00AF5964">
        <w:rPr>
          <w:rFonts w:ascii="PT Sans" w:hAnsi="PT Sans"/>
        </w:rPr>
        <w:t>u</w:t>
      </w:r>
      <w:r w:rsidRPr="00E93C01">
        <w:rPr>
          <w:rFonts w:ascii="PT Sans" w:hAnsi="PT Sans"/>
        </w:rPr>
        <w:t>tzen</w:t>
      </w:r>
      <w:proofErr w:type="gramEnd"/>
      <w:r w:rsidRPr="00E93C01">
        <w:rPr>
          <w:rFonts w:ascii="PT Sans" w:hAnsi="PT Sans"/>
        </w:rPr>
        <w:t xml:space="preserve"> die Mittel der digitalen Kollaboration.</w:t>
      </w:r>
    </w:p>
    <w:p w14:paraId="592E1EC0" w14:textId="77777777" w:rsidR="00ED69E6" w:rsidRPr="00E93C01" w:rsidRDefault="003056C6" w:rsidP="00ED69E6">
      <w:pPr>
        <w:spacing w:line="258" w:lineRule="auto"/>
        <w:textDirection w:val="btLr"/>
        <w:rPr>
          <w:rFonts w:ascii="PT Sans" w:hAnsi="PT Sans"/>
          <w:sz w:val="20"/>
          <w:szCs w:val="20"/>
          <w:lang w:val="de-AT"/>
        </w:rPr>
      </w:pPr>
      <w:r w:rsidRPr="00E93C01">
        <w:rPr>
          <w:rFonts w:ascii="PT Sans" w:hAnsi="PT Sans"/>
          <w:noProof/>
        </w:rPr>
        <w:drawing>
          <wp:anchor distT="0" distB="0" distL="114300" distR="114300" simplePos="0" relativeHeight="251683840" behindDoc="0" locked="0" layoutInCell="1" hidden="0" allowOverlap="1" wp14:anchorId="5F6A038F" wp14:editId="260C6FD6">
            <wp:simplePos x="0" y="0"/>
            <wp:positionH relativeFrom="column">
              <wp:posOffset>1260572</wp:posOffset>
            </wp:positionH>
            <wp:positionV relativeFrom="paragraph">
              <wp:posOffset>814217</wp:posOffset>
            </wp:positionV>
            <wp:extent cx="4688958" cy="3416953"/>
            <wp:effectExtent l="0" t="0" r="0" b="0"/>
            <wp:wrapNone/>
            <wp:docPr id="7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5"/>
                    <a:srcRect/>
                    <a:stretch>
                      <a:fillRect/>
                    </a:stretch>
                  </pic:blipFill>
                  <pic:spPr>
                    <a:xfrm>
                      <a:off x="0" y="0"/>
                      <a:ext cx="4688958" cy="3416953"/>
                    </a:xfrm>
                    <a:prstGeom prst="rect">
                      <a:avLst/>
                    </a:prstGeom>
                    <a:ln/>
                  </pic:spPr>
                </pic:pic>
              </a:graphicData>
            </a:graphic>
            <wp14:sizeRelH relativeFrom="margin">
              <wp14:pctWidth>0</wp14:pctWidth>
            </wp14:sizeRelH>
            <wp14:sizeRelV relativeFrom="margin">
              <wp14:pctHeight>0</wp14:pctHeight>
            </wp14:sizeRelV>
          </wp:anchor>
        </w:drawing>
      </w:r>
      <w:r w:rsidRPr="00E93C01">
        <w:rPr>
          <w:rFonts w:ascii="PT Sans" w:hAnsi="PT Sans"/>
          <w:lang w:val="de-AT"/>
        </w:rPr>
        <w:br w:type="page"/>
      </w:r>
      <w:r w:rsidR="00ED69E6" w:rsidRPr="00E93C01">
        <w:rPr>
          <w:rFonts w:ascii="PT Sans" w:hAnsi="PT Sans" w:cs="Century Gothic"/>
          <w:b/>
          <w:color w:val="000000"/>
          <w:sz w:val="20"/>
          <w:szCs w:val="20"/>
          <w:lang w:val="de-AT"/>
        </w:rPr>
        <w:lastRenderedPageBreak/>
        <w:t>Leitfragen zur Reflexion von Schulentwicklungsprozessen:</w:t>
      </w:r>
    </w:p>
    <w:p w14:paraId="595E8C68"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nutzen wir digitale Medien, Werkzeuge und Räume, um Wissen, Informationen und Materialien frei und einfach mit allen Personen unserer Schulgemeinschaft, in internen Gruppen und (wo möglich und sinnvoll) über unsere Schule hinaus zu teilen?</w:t>
      </w:r>
    </w:p>
    <w:p w14:paraId="1B3D57C3"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gestalten wir die Prozesse des Wissens- und Kompetenzerwerbs für kollaborative Kulturen? Geben wir diesem Lernen entsprechend Raum und Aufmerksamkeit?</w:t>
      </w:r>
    </w:p>
    <w:p w14:paraId="1B5C8F7C"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Verfügen alle in unserer Schulgemeinschaft über die notwendigen technischen Voraussetzungen?</w:t>
      </w:r>
    </w:p>
    <w:p w14:paraId="48F95200"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 Strukturen in unserem Schulsetting stärken Vernetzung und Teamarbeit?</w:t>
      </w:r>
    </w:p>
    <w:p w14:paraId="1FCBAE8E"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das Verhältnis zwischen den Kulturen des Miteinanders und des Wettbewerbs an unserer Schule? Wie kultivieren wir es?</w:t>
      </w:r>
    </w:p>
    <w:p w14:paraId="63F44E48"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Inwieweit wird Kollaboration als Kompetenz und Haltung gefördert? Welche Räume und Gelegenheiten nutzen wir dafür oder könnten sie nutzen?</w:t>
      </w:r>
    </w:p>
    <w:p w14:paraId="2E6C120C"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können wir digitale Strukturen und Plattformen zielführend verwenden, um gemeinsam an Projekten, Schulkultur und Schulentwicklung zu arbeiten?</w:t>
      </w:r>
    </w:p>
    <w:p w14:paraId="02FD33CD" w14:textId="6498A63E"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 xml:space="preserve">Wie gehen wir mit kritischen, “knirschenden” Teamprozessen um - haben wir </w:t>
      </w:r>
      <w:proofErr w:type="spellStart"/>
      <w:proofErr w:type="gramStart"/>
      <w:r w:rsidRPr="00E93C01">
        <w:rPr>
          <w:rFonts w:ascii="PT Sans" w:hAnsi="PT Sans" w:cs="Century Gothic"/>
          <w:color w:val="000000"/>
          <w:sz w:val="20"/>
          <w:szCs w:val="20"/>
          <w:lang w:val="de-AT"/>
        </w:rPr>
        <w:t>Mediator</w:t>
      </w:r>
      <w:r w:rsidR="00EE3426" w:rsidRPr="00E93C01">
        <w:rPr>
          <w:rFonts w:ascii="PT Sans" w:hAnsi="PT Sans" w:cs="Century Gothic"/>
          <w:color w:val="000000"/>
          <w:sz w:val="20"/>
          <w:szCs w:val="20"/>
          <w:lang w:val="de-AT"/>
        </w:rPr>
        <w:t>:</w:t>
      </w:r>
      <w:r w:rsidRPr="00E93C01">
        <w:rPr>
          <w:rFonts w:ascii="PT Sans" w:hAnsi="PT Sans" w:cs="Century Gothic"/>
          <w:color w:val="000000"/>
          <w:sz w:val="20"/>
          <w:szCs w:val="20"/>
          <w:lang w:val="de-AT"/>
        </w:rPr>
        <w:t>innen</w:t>
      </w:r>
      <w:proofErr w:type="spellEnd"/>
      <w:proofErr w:type="gramEnd"/>
      <w:r w:rsidRPr="00E93C01">
        <w:rPr>
          <w:rFonts w:ascii="PT Sans" w:hAnsi="PT Sans" w:cs="Century Gothic"/>
          <w:color w:val="000000"/>
          <w:sz w:val="20"/>
          <w:szCs w:val="20"/>
          <w:lang w:val="de-AT"/>
        </w:rPr>
        <w:t>?</w:t>
      </w:r>
    </w:p>
    <w:p w14:paraId="46B8DFFE" w14:textId="1E7BDEA0"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6478CD1B" w14:textId="1126819A" w:rsidR="00ED69E6" w:rsidRPr="00E93C01" w:rsidRDefault="002A0052">
      <w:pPr>
        <w:spacing w:after="0" w:line="240" w:lineRule="auto"/>
        <w:rPr>
          <w:rFonts w:ascii="PT Sans" w:eastAsia="Georgia" w:hAnsi="PT Sans" w:cs="Georgia"/>
          <w:i/>
          <w:color w:val="666666"/>
          <w:sz w:val="36"/>
          <w:szCs w:val="36"/>
          <w:lang w:val="de-AT" w:eastAsia="en-US"/>
        </w:rPr>
      </w:pPr>
      <w:r w:rsidRPr="00E93C01">
        <w:rPr>
          <w:rFonts w:ascii="PT Sans" w:hAnsi="PT Sans"/>
          <w:noProof/>
        </w:rPr>
        <mc:AlternateContent>
          <mc:Choice Requires="wps">
            <w:drawing>
              <wp:anchor distT="0" distB="0" distL="114300" distR="114300" simplePos="0" relativeHeight="251860992" behindDoc="0" locked="0" layoutInCell="1" hidden="0" allowOverlap="1" wp14:anchorId="3814FEB9" wp14:editId="590CE9F1">
                <wp:simplePos x="0" y="0"/>
                <wp:positionH relativeFrom="column">
                  <wp:posOffset>3572999</wp:posOffset>
                </wp:positionH>
                <wp:positionV relativeFrom="paragraph">
                  <wp:posOffset>2784719</wp:posOffset>
                </wp:positionV>
                <wp:extent cx="2243797" cy="2475914"/>
                <wp:effectExtent l="0" t="0" r="17145" b="13335"/>
                <wp:wrapNone/>
                <wp:docPr id="129" name="Rechteck 129"/>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29664BA0" w14:textId="17221258" w:rsidR="002A0052" w:rsidRPr="00406384" w:rsidRDefault="002A0052" w:rsidP="002A005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Mt 14,13-21</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2A0052" w:rsidRPr="007F1B7E" w14:paraId="6A46C2E4" w14:textId="77777777" w:rsidTr="00406384">
                              <w:tc>
                                <w:tcPr>
                                  <w:tcW w:w="3951" w:type="dxa"/>
                                </w:tcPr>
                                <w:p w14:paraId="547010F1" w14:textId="1887B5B8" w:rsidR="002A0052" w:rsidRPr="00F10F51" w:rsidRDefault="002A005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29532452" wp14:editId="3A234AA4">
                                        <wp:extent cx="1905000" cy="1905000"/>
                                        <wp:effectExtent l="0" t="0" r="0" b="0"/>
                                        <wp:docPr id="131" name="Grafik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Grafik 131"/>
                                                <pic:cNvPicPr/>
                                              </pic:nvPicPr>
                                              <pic:blipFill>
                                                <a:blip r:embed="rId76">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2A0052" w:rsidRPr="00E801C6" w14:paraId="76DE7462" w14:textId="77777777" w:rsidTr="00406384">
                              <w:tc>
                                <w:tcPr>
                                  <w:tcW w:w="3951" w:type="dxa"/>
                                </w:tcPr>
                                <w:p w14:paraId="37AFA0C3" w14:textId="77777777" w:rsidR="002A0052" w:rsidRDefault="002A005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67B71CF3" w14:textId="2A9F60B1" w:rsidR="002A0052"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"https://t1p.de/ke6zt"</w:instrText>
                                  </w:r>
                                  <w:r>
                                    <w:fldChar w:fldCharType="separate"/>
                                  </w:r>
                                  <w:r w:rsidR="002A0052" w:rsidRPr="008D7D7E">
                                    <w:rPr>
                                      <w:rStyle w:val="Hyperlink"/>
                                      <w:rFonts w:ascii="PT Sans Narrow" w:hAnsi="PT Sans Narrow"/>
                                      <w:b/>
                                      <w:bCs/>
                                      <w:sz w:val="16"/>
                                      <w:szCs w:val="16"/>
                                      <w:lang w:val="de-AT"/>
                                    </w:rPr>
                                    <w:t>https://t1p.de/ke6zt</w:t>
                                  </w:r>
                                  <w:r>
                                    <w:rPr>
                                      <w:rStyle w:val="Hyperlink"/>
                                      <w:rFonts w:ascii="PT Sans Narrow" w:hAnsi="PT Sans Narrow"/>
                                      <w:b/>
                                      <w:bCs/>
                                      <w:sz w:val="16"/>
                                      <w:szCs w:val="16"/>
                                      <w:lang w:val="de-AT"/>
                                    </w:rPr>
                                    <w:fldChar w:fldCharType="end"/>
                                  </w:r>
                                  <w:r w:rsidR="002A0052">
                                    <w:rPr>
                                      <w:rFonts w:ascii="PT Sans Narrow" w:hAnsi="PT Sans Narrow"/>
                                      <w:b/>
                                      <w:bCs/>
                                      <w:sz w:val="16"/>
                                      <w:szCs w:val="16"/>
                                      <w:lang w:val="de-AT"/>
                                    </w:rPr>
                                    <w:t xml:space="preserve"> </w:t>
                                  </w:r>
                                </w:p>
                              </w:tc>
                            </w:tr>
                          </w:tbl>
                          <w:p w14:paraId="4F23D933" w14:textId="77777777" w:rsidR="002A0052" w:rsidRPr="009E2CC7" w:rsidRDefault="002A0052" w:rsidP="002A0052">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814FEB9" id="Rechteck 129" o:spid="_x0000_s1064" style="position:absolute;margin-left:281.35pt;margin-top:219.25pt;width:176.7pt;height:194.9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" fillcolor="white [3201]">
                <v:stroke startarrowwidth="narrow" startarrowlength="short" endarrowwidth="narrow" endarrowlength="short" joinstyle="round"/>
                <v:textbox inset="2.53958mm,1.2694mm,2.53958mm,1.2694mm">
                  <w:txbxContent>
                    <w:p w14:paraId="29664BA0" w14:textId="17221258" w:rsidR="002A0052" w:rsidRPr="00406384" w:rsidRDefault="002A0052" w:rsidP="002A005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Mt 14,13-21</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2A0052" w:rsidRPr="007F1B7E" w14:paraId="6A46C2E4" w14:textId="77777777" w:rsidTr="00406384">
                        <w:tc>
                          <w:tcPr>
                            <w:tcW w:w="3951" w:type="dxa"/>
                          </w:tcPr>
                          <w:p w14:paraId="547010F1" w14:textId="1887B5B8" w:rsidR="002A0052" w:rsidRPr="00F10F51" w:rsidRDefault="002A005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29532452" wp14:editId="3A234AA4">
                                  <wp:extent cx="1905000" cy="1905000"/>
                                  <wp:effectExtent l="0" t="0" r="0" b="0"/>
                                  <wp:docPr id="131" name="Grafik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Grafik 131"/>
                                          <pic:cNvPicPr/>
                                        </pic:nvPicPr>
                                        <pic:blipFill>
                                          <a:blip r:embed="rId76">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2A0052" w:rsidRPr="00E801C6" w14:paraId="76DE7462" w14:textId="77777777" w:rsidTr="00406384">
                        <w:tc>
                          <w:tcPr>
                            <w:tcW w:w="3951" w:type="dxa"/>
                          </w:tcPr>
                          <w:p w14:paraId="37AFA0C3" w14:textId="77777777" w:rsidR="002A0052" w:rsidRDefault="002A005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67B71CF3" w14:textId="2A9F60B1" w:rsidR="002A0052"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"https://t1p.de/ke6zt"</w:instrText>
                            </w:r>
                            <w:r>
                              <w:fldChar w:fldCharType="separate"/>
                            </w:r>
                            <w:r w:rsidR="002A0052" w:rsidRPr="008D7D7E">
                              <w:rPr>
                                <w:rStyle w:val="Hyperlink"/>
                                <w:rFonts w:ascii="PT Sans Narrow" w:hAnsi="PT Sans Narrow"/>
                                <w:b/>
                                <w:bCs/>
                                <w:sz w:val="16"/>
                                <w:szCs w:val="16"/>
                                <w:lang w:val="de-AT"/>
                              </w:rPr>
                              <w:t>https://t1p.de/ke6zt</w:t>
                            </w:r>
                            <w:r>
                              <w:rPr>
                                <w:rStyle w:val="Hyperlink"/>
                                <w:rFonts w:ascii="PT Sans Narrow" w:hAnsi="PT Sans Narrow"/>
                                <w:b/>
                                <w:bCs/>
                                <w:sz w:val="16"/>
                                <w:szCs w:val="16"/>
                                <w:lang w:val="de-AT"/>
                              </w:rPr>
                              <w:fldChar w:fldCharType="end"/>
                            </w:r>
                            <w:r w:rsidR="002A0052">
                              <w:rPr>
                                <w:rFonts w:ascii="PT Sans Narrow" w:hAnsi="PT Sans Narrow"/>
                                <w:b/>
                                <w:bCs/>
                                <w:sz w:val="16"/>
                                <w:szCs w:val="16"/>
                                <w:lang w:val="de-AT"/>
                              </w:rPr>
                              <w:t xml:space="preserve"> </w:t>
                            </w:r>
                          </w:p>
                        </w:tc>
                      </w:tr>
                    </w:tbl>
                    <w:p w14:paraId="4F23D933" w14:textId="77777777" w:rsidR="002A0052" w:rsidRPr="009E2CC7" w:rsidRDefault="002A0052" w:rsidP="002A0052">
                      <w:pPr>
                        <w:spacing w:after="0" w:line="240" w:lineRule="auto"/>
                        <w:jc w:val="center"/>
                        <w:textDirection w:val="btLr"/>
                        <w:rPr>
                          <w:sz w:val="20"/>
                          <w:szCs w:val="20"/>
                          <w:lang w:val="de-AT"/>
                        </w:rPr>
                      </w:pPr>
                    </w:p>
                  </w:txbxContent>
                </v:textbox>
              </v:rect>
            </w:pict>
          </mc:Fallback>
        </mc:AlternateContent>
      </w:r>
      <w:r w:rsidR="00ED69E6" w:rsidRPr="00E93C01">
        <w:rPr>
          <w:rFonts w:ascii="PT Sans" w:eastAsia="Georgia" w:hAnsi="PT Sans" w:cs="Georgia"/>
          <w:i/>
          <w:color w:val="666666"/>
          <w:sz w:val="36"/>
          <w:szCs w:val="36"/>
          <w:lang w:val="de-AT" w:eastAsia="en-US"/>
        </w:rPr>
        <w:br w:type="page"/>
      </w:r>
    </w:p>
    <w:p w14:paraId="797ED0EE" w14:textId="2734ABDC" w:rsidR="002A0052" w:rsidRDefault="002A0052" w:rsidP="00D05BAD">
      <w:pPr>
        <w:rPr>
          <w:rFonts w:ascii="PT Sans" w:hAnsi="PT Sans"/>
          <w:b/>
          <w:bCs/>
          <w:color w:val="894E16"/>
          <w:sz w:val="44"/>
          <w:szCs w:val="44"/>
          <w:lang w:val="de-AT"/>
        </w:rPr>
      </w:pPr>
      <w:r w:rsidRPr="00E93C01">
        <w:rPr>
          <w:rFonts w:ascii="PT Sans" w:hAnsi="PT Sans"/>
          <w:b/>
          <w:bCs/>
          <w:noProof/>
          <w:color w:val="894E16"/>
          <w:sz w:val="44"/>
          <w:szCs w:val="44"/>
          <w:lang w:val="de-AT"/>
        </w:rPr>
        <w:lastRenderedPageBreak/>
        <w:drawing>
          <wp:anchor distT="0" distB="0" distL="114300" distR="114300" simplePos="0" relativeHeight="251799552" behindDoc="1" locked="0" layoutInCell="1" allowOverlap="1" wp14:anchorId="3E78F7A7" wp14:editId="35610F75">
            <wp:simplePos x="0" y="0"/>
            <wp:positionH relativeFrom="column">
              <wp:posOffset>2611560</wp:posOffset>
            </wp:positionH>
            <wp:positionV relativeFrom="paragraph">
              <wp:posOffset>28282</wp:posOffset>
            </wp:positionV>
            <wp:extent cx="3604895" cy="3599815"/>
            <wp:effectExtent l="2540" t="0" r="4445" b="4445"/>
            <wp:wrapNone/>
            <wp:docPr id="105" name="Grafik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Grafik 105"/>
                    <pic:cNvPicPr/>
                  </pic:nvPicPr>
                  <pic:blipFill>
                    <a:blip r:embed="rId77">
                      <a:extLst>
                        <a:ext uri="{28A0092B-C50C-407E-A947-70E740481C1C}">
                          <a14:useLocalDpi xmlns:a14="http://schemas.microsoft.com/office/drawing/2010/main"/>
                        </a:ext>
                      </a:extLst>
                    </a:blip>
                    <a:stretch>
                      <a:fillRect/>
                    </a:stretch>
                  </pic:blipFill>
                  <pic:spPr>
                    <a:xfrm rot="5400000">
                      <a:off x="0" y="0"/>
                      <a:ext cx="3604895" cy="3599815"/>
                    </a:xfrm>
                    <a:prstGeom prst="rect">
                      <a:avLst/>
                    </a:prstGeom>
                  </pic:spPr>
                </pic:pic>
              </a:graphicData>
            </a:graphic>
            <wp14:sizeRelH relativeFrom="page">
              <wp14:pctWidth>0</wp14:pctWidth>
            </wp14:sizeRelH>
            <wp14:sizeRelV relativeFrom="page">
              <wp14:pctHeight>0</wp14:pctHeight>
            </wp14:sizeRelV>
          </wp:anchor>
        </w:drawing>
      </w:r>
    </w:p>
    <w:p w14:paraId="69BB574B" w14:textId="78E5E950" w:rsidR="002A0052" w:rsidRDefault="002A0052" w:rsidP="00D05BAD">
      <w:pPr>
        <w:rPr>
          <w:rFonts w:ascii="PT Sans" w:hAnsi="PT Sans"/>
          <w:b/>
          <w:bCs/>
          <w:color w:val="894E16"/>
          <w:sz w:val="44"/>
          <w:szCs w:val="44"/>
          <w:lang w:val="de-AT"/>
        </w:rPr>
      </w:pPr>
    </w:p>
    <w:p w14:paraId="4860A48B" w14:textId="361A44DD" w:rsidR="002A0052" w:rsidRDefault="002A0052" w:rsidP="00D05BAD">
      <w:pPr>
        <w:rPr>
          <w:rFonts w:ascii="PT Sans" w:hAnsi="PT Sans"/>
          <w:b/>
          <w:bCs/>
          <w:color w:val="894E16"/>
          <w:sz w:val="44"/>
          <w:szCs w:val="44"/>
          <w:lang w:val="de-AT"/>
        </w:rPr>
      </w:pPr>
    </w:p>
    <w:p w14:paraId="007A7F45" w14:textId="0C848980" w:rsidR="002A0052" w:rsidRDefault="002A0052" w:rsidP="00D05BAD">
      <w:pPr>
        <w:rPr>
          <w:rFonts w:ascii="PT Sans" w:hAnsi="PT Sans"/>
          <w:b/>
          <w:bCs/>
          <w:color w:val="894E16"/>
          <w:sz w:val="44"/>
          <w:szCs w:val="44"/>
          <w:lang w:val="de-AT"/>
        </w:rPr>
      </w:pPr>
    </w:p>
    <w:p w14:paraId="6EDE9FD0" w14:textId="61C03CFE" w:rsidR="002A0052" w:rsidRDefault="002A0052" w:rsidP="00D05BAD">
      <w:pPr>
        <w:rPr>
          <w:rFonts w:ascii="PT Sans" w:hAnsi="PT Sans"/>
          <w:b/>
          <w:bCs/>
          <w:color w:val="894E16"/>
          <w:sz w:val="44"/>
          <w:szCs w:val="44"/>
          <w:lang w:val="de-AT"/>
        </w:rPr>
      </w:pPr>
    </w:p>
    <w:p w14:paraId="0902A69E" w14:textId="5C08E0BC" w:rsidR="002A0052" w:rsidRDefault="002A0052" w:rsidP="00D05BAD">
      <w:pPr>
        <w:rPr>
          <w:rFonts w:ascii="PT Sans" w:hAnsi="PT Sans"/>
          <w:b/>
          <w:bCs/>
          <w:color w:val="894E16"/>
          <w:sz w:val="44"/>
          <w:szCs w:val="44"/>
          <w:lang w:val="de-AT"/>
        </w:rPr>
      </w:pPr>
    </w:p>
    <w:p w14:paraId="510E2D93" w14:textId="0D28BDD0" w:rsidR="00ED69E6" w:rsidRPr="00E93C01" w:rsidRDefault="00ED69E6" w:rsidP="00D05BAD">
      <w:pPr>
        <w:rPr>
          <w:rFonts w:ascii="PT Sans" w:hAnsi="PT Sans"/>
          <w:b/>
          <w:bCs/>
          <w:color w:val="894E16"/>
          <w:sz w:val="44"/>
          <w:szCs w:val="44"/>
          <w:lang w:val="de-AT"/>
        </w:rPr>
      </w:pPr>
      <w:r w:rsidRPr="00E93C01">
        <w:rPr>
          <w:rFonts w:ascii="PT Sans" w:hAnsi="PT Sans"/>
          <w:b/>
          <w:bCs/>
          <w:color w:val="894E16"/>
          <w:sz w:val="44"/>
          <w:szCs w:val="44"/>
          <w:lang w:val="de-AT"/>
        </w:rPr>
        <w:t xml:space="preserve">Kultur des Erkundens </w:t>
      </w:r>
    </w:p>
    <w:p w14:paraId="27F74EA0" w14:textId="0A3AB8AD" w:rsidR="00ED69E6" w:rsidRPr="00E93C01" w:rsidRDefault="00ED69E6" w:rsidP="00ED69E6">
      <w:pPr>
        <w:pStyle w:val="Untertitel"/>
        <w:rPr>
          <w:rFonts w:ascii="PT Sans" w:hAnsi="PT Sans"/>
        </w:rPr>
      </w:pPr>
      <w:r w:rsidRPr="00E93C01">
        <w:rPr>
          <w:rFonts w:ascii="PT Sans" w:hAnsi="PT Sans"/>
        </w:rPr>
        <w:t xml:space="preserve">Wir fordern die Lernenden auf, die Welt neugierig und mutig zu erkunden, Fehlendes zu entdecken, daraus zu lernen und Lücken zu schließen sowie ihr Verständnis und ihre Urteilsfähigkeit zu bilden. Mit den Mitteln der Digitalisierung stärken wir diese Möglichkeiten und Fähigkeiten. </w:t>
      </w:r>
      <w:r w:rsidR="001A60C9" w:rsidRPr="00E93C01">
        <w:rPr>
          <w:rFonts w:ascii="PT Sans" w:hAnsi="PT Sans"/>
        </w:rPr>
        <w:t>W</w:t>
      </w:r>
      <w:r w:rsidRPr="00E93C01">
        <w:rPr>
          <w:rFonts w:ascii="PT Sans" w:hAnsi="PT Sans"/>
        </w:rPr>
        <w:t>ir nutzen die Chancen einer digital-inklusiven (“</w:t>
      </w:r>
      <w:proofErr w:type="spellStart"/>
      <w:r w:rsidRPr="00E93C01">
        <w:rPr>
          <w:rFonts w:ascii="PT Sans" w:hAnsi="PT Sans"/>
        </w:rPr>
        <w:t>diklusiven</w:t>
      </w:r>
      <w:proofErr w:type="spellEnd"/>
      <w:r w:rsidRPr="00E93C01">
        <w:rPr>
          <w:rFonts w:ascii="PT Sans" w:hAnsi="PT Sans"/>
        </w:rPr>
        <w:t>”), diversen, vielstimmigen Feedback- und Diskurskultur.</w:t>
      </w:r>
    </w:p>
    <w:p w14:paraId="136AA65F" w14:textId="2E55F0CB" w:rsidR="003056C6" w:rsidRPr="00E93C01" w:rsidRDefault="003056C6">
      <w:pPr>
        <w:spacing w:after="0" w:line="240" w:lineRule="auto"/>
        <w:rPr>
          <w:rFonts w:ascii="PT Sans" w:eastAsia="Georgia" w:hAnsi="PT Sans" w:cs="Georgia"/>
          <w:i/>
          <w:color w:val="666666"/>
          <w:sz w:val="36"/>
          <w:szCs w:val="36"/>
          <w:lang w:val="de-AT" w:eastAsia="en-US"/>
        </w:rPr>
      </w:pPr>
    </w:p>
    <w:p w14:paraId="3203724A" w14:textId="6175F9DE" w:rsidR="00ED69E6" w:rsidRPr="00E93C01" w:rsidRDefault="00ED69E6">
      <w:pPr>
        <w:spacing w:after="0" w:line="240" w:lineRule="auto"/>
        <w:rPr>
          <w:rFonts w:ascii="PT Sans" w:eastAsia="Georgia" w:hAnsi="PT Sans" w:cs="Georgia"/>
          <w:i/>
          <w:color w:val="666666"/>
          <w:sz w:val="36"/>
          <w:szCs w:val="36"/>
          <w:lang w:val="de-AT" w:eastAsia="en-US"/>
        </w:rPr>
      </w:pPr>
      <w:r w:rsidRPr="00E93C01">
        <w:rPr>
          <w:rFonts w:ascii="PT Sans" w:hAnsi="PT Sans"/>
          <w:noProof/>
        </w:rPr>
        <w:drawing>
          <wp:anchor distT="0" distB="0" distL="114300" distR="114300" simplePos="0" relativeHeight="251687936" behindDoc="0" locked="0" layoutInCell="1" hidden="0" allowOverlap="1" wp14:anchorId="55900B05" wp14:editId="0F184DAC">
            <wp:simplePos x="0" y="0"/>
            <wp:positionH relativeFrom="column">
              <wp:posOffset>2026920</wp:posOffset>
            </wp:positionH>
            <wp:positionV relativeFrom="paragraph">
              <wp:posOffset>1204644</wp:posOffset>
            </wp:positionV>
            <wp:extent cx="3902148" cy="1443795"/>
            <wp:effectExtent l="0" t="0" r="0" b="4445"/>
            <wp:wrapNone/>
            <wp:docPr id="6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8"/>
                    <a:srcRect/>
                    <a:stretch>
                      <a:fillRect/>
                    </a:stretch>
                  </pic:blipFill>
                  <pic:spPr>
                    <a:xfrm>
                      <a:off x="0" y="0"/>
                      <a:ext cx="3902148" cy="1443795"/>
                    </a:xfrm>
                    <a:prstGeom prst="rect">
                      <a:avLst/>
                    </a:prstGeom>
                    <a:ln/>
                  </pic:spPr>
                </pic:pic>
              </a:graphicData>
            </a:graphic>
            <wp14:sizeRelH relativeFrom="margin">
              <wp14:pctWidth>0</wp14:pctWidth>
            </wp14:sizeRelH>
            <wp14:sizeRelV relativeFrom="margin">
              <wp14:pctHeight>0</wp14:pctHeight>
            </wp14:sizeRelV>
          </wp:anchor>
        </w:drawing>
      </w:r>
      <w:r w:rsidRPr="00E93C01">
        <w:rPr>
          <w:rFonts w:ascii="PT Sans" w:eastAsia="Georgia" w:hAnsi="PT Sans" w:cs="Georgia"/>
          <w:i/>
          <w:color w:val="666666"/>
          <w:sz w:val="36"/>
          <w:szCs w:val="36"/>
          <w:lang w:val="de-AT" w:eastAsia="en-US"/>
        </w:rPr>
        <w:br w:type="page"/>
      </w:r>
    </w:p>
    <w:p w14:paraId="16EB1E18" w14:textId="77777777" w:rsidR="0007274B" w:rsidRPr="00E93C01" w:rsidRDefault="0007274B" w:rsidP="0007274B">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54EE4C32"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öffnen wir dem Erkunden auf eigene Faust in Unterrichts- und Freizeitangeboten entsprechenden Freiraum?</w:t>
      </w:r>
    </w:p>
    <w:p w14:paraId="54EDECF5"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Welchen Stellenwert haben Wagnis und Fehler in unserer Schulgemeinschaft?</w:t>
      </w:r>
    </w:p>
    <w:p w14:paraId="46A86831"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kann es uns gelingen, gemeinsam und als Einzelne aus Fehlern zu lernen?</w:t>
      </w:r>
    </w:p>
    <w:p w14:paraId="45B1FCF0"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ermutigen wir zu Neugier, zum Fragen, zum Erkunden der Welt, zum Erproben von Neuem und zum Teilen der Ergebnisse und Erfahrungen in der Schulgemeinschaft?</w:t>
      </w:r>
    </w:p>
    <w:p w14:paraId="5841548F"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Welchen Beitrag leisten digitale Medien und Werkzeuge dazu?</w:t>
      </w:r>
    </w:p>
    <w:p w14:paraId="5D55D5D4" w14:textId="6CBDCC6D"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5D2B6A75" w14:textId="6906495D" w:rsidR="0007274B" w:rsidRPr="00E93C01" w:rsidRDefault="002A0052">
      <w:pPr>
        <w:spacing w:after="0" w:line="240" w:lineRule="auto"/>
        <w:rPr>
          <w:rFonts w:ascii="PT Sans" w:eastAsia="Georgia" w:hAnsi="PT Sans" w:cs="Georgia"/>
          <w:i/>
          <w:color w:val="666666"/>
          <w:sz w:val="36"/>
          <w:szCs w:val="36"/>
          <w:lang w:val="de-AT" w:eastAsia="en-US"/>
        </w:rPr>
      </w:pPr>
      <w:r w:rsidRPr="00E93C01">
        <w:rPr>
          <w:rFonts w:ascii="PT Sans" w:hAnsi="PT Sans"/>
          <w:noProof/>
        </w:rPr>
        <mc:AlternateContent>
          <mc:Choice Requires="wps">
            <w:drawing>
              <wp:anchor distT="0" distB="0" distL="114300" distR="114300" simplePos="0" relativeHeight="251863040" behindDoc="0" locked="0" layoutInCell="1" hidden="0" allowOverlap="1" wp14:anchorId="4EB7CC54" wp14:editId="61616038">
                <wp:simplePos x="0" y="0"/>
                <wp:positionH relativeFrom="column">
                  <wp:posOffset>3636938</wp:posOffset>
                </wp:positionH>
                <wp:positionV relativeFrom="paragraph">
                  <wp:posOffset>3080336</wp:posOffset>
                </wp:positionV>
                <wp:extent cx="2243797" cy="2475914"/>
                <wp:effectExtent l="0" t="0" r="17145" b="13335"/>
                <wp:wrapNone/>
                <wp:docPr id="132" name="Rechteck 132"/>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1DF2F39B" w14:textId="2952D01A" w:rsidR="002A0052" w:rsidRPr="00406384" w:rsidRDefault="002A0052" w:rsidP="002A005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Lk 15,11-32</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2A0052" w:rsidRPr="007F1B7E" w14:paraId="7C933D69" w14:textId="77777777" w:rsidTr="00406384">
                              <w:tc>
                                <w:tcPr>
                                  <w:tcW w:w="3951" w:type="dxa"/>
                                </w:tcPr>
                                <w:p w14:paraId="0C784246" w14:textId="33BD4AF6" w:rsidR="002A0052" w:rsidRPr="00F10F51" w:rsidRDefault="002A005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7FF17CA8" wp14:editId="0897945C">
                                        <wp:extent cx="1905000" cy="1905000"/>
                                        <wp:effectExtent l="0" t="0" r="0" b="0"/>
                                        <wp:docPr id="134" name="Grafik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Grafik 134"/>
                                                <pic:cNvPicPr/>
                                              </pic:nvPicPr>
                                              <pic:blipFill>
                                                <a:blip r:embed="rId79">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2A0052" w:rsidRPr="00E801C6" w14:paraId="2A6E9416" w14:textId="77777777" w:rsidTr="00406384">
                              <w:tc>
                                <w:tcPr>
                                  <w:tcW w:w="3951" w:type="dxa"/>
                                </w:tcPr>
                                <w:p w14:paraId="37A7D803" w14:textId="77777777" w:rsidR="002A0052" w:rsidRDefault="002A005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3D16B019" w14:textId="1CE9E2CE" w:rsidR="002A0052"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"https://t1p.de/puch5"</w:instrText>
                                  </w:r>
                                  <w:r>
                                    <w:fldChar w:fldCharType="separate"/>
                                  </w:r>
                                  <w:r w:rsidR="002A0052" w:rsidRPr="008D7D7E">
                                    <w:rPr>
                                      <w:rStyle w:val="Hyperlink"/>
                                      <w:rFonts w:ascii="PT Sans Narrow" w:hAnsi="PT Sans Narrow"/>
                                      <w:b/>
                                      <w:bCs/>
                                      <w:sz w:val="16"/>
                                      <w:szCs w:val="16"/>
                                      <w:lang w:val="de-AT"/>
                                    </w:rPr>
                                    <w:t>https://t1p.de/puch5</w:t>
                                  </w:r>
                                  <w:r>
                                    <w:rPr>
                                      <w:rStyle w:val="Hyperlink"/>
                                      <w:rFonts w:ascii="PT Sans Narrow" w:hAnsi="PT Sans Narrow"/>
                                      <w:b/>
                                      <w:bCs/>
                                      <w:sz w:val="16"/>
                                      <w:szCs w:val="16"/>
                                      <w:lang w:val="de-AT"/>
                                    </w:rPr>
                                    <w:fldChar w:fldCharType="end"/>
                                  </w:r>
                                  <w:r w:rsidR="002A0052">
                                    <w:rPr>
                                      <w:rFonts w:ascii="PT Sans Narrow" w:hAnsi="PT Sans Narrow"/>
                                      <w:b/>
                                      <w:bCs/>
                                      <w:sz w:val="16"/>
                                      <w:szCs w:val="16"/>
                                      <w:lang w:val="de-AT"/>
                                    </w:rPr>
                                    <w:t xml:space="preserve"> </w:t>
                                  </w:r>
                                </w:p>
                              </w:tc>
                            </w:tr>
                          </w:tbl>
                          <w:p w14:paraId="6F33E422" w14:textId="77777777" w:rsidR="002A0052" w:rsidRPr="009E2CC7" w:rsidRDefault="002A0052" w:rsidP="002A0052">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EB7CC54" id="Rechteck 132" o:spid="_x0000_s1065" style="position:absolute;margin-left:286.35pt;margin-top:242.55pt;width:176.7pt;height:194.9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" fillcolor="white [3201]">
                <v:stroke startarrowwidth="narrow" startarrowlength="short" endarrowwidth="narrow" endarrowlength="short" joinstyle="round"/>
                <v:textbox inset="2.53958mm,1.2694mm,2.53958mm,1.2694mm">
                  <w:txbxContent>
                    <w:p w14:paraId="1DF2F39B" w14:textId="2952D01A" w:rsidR="002A0052" w:rsidRPr="00406384" w:rsidRDefault="002A0052" w:rsidP="002A005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Lk 15,11-32</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2A0052" w:rsidRPr="007F1B7E" w14:paraId="7C933D69" w14:textId="77777777" w:rsidTr="00406384">
                        <w:tc>
                          <w:tcPr>
                            <w:tcW w:w="3951" w:type="dxa"/>
                          </w:tcPr>
                          <w:p w14:paraId="0C784246" w14:textId="33BD4AF6" w:rsidR="002A0052" w:rsidRPr="00F10F51" w:rsidRDefault="002A005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7FF17CA8" wp14:editId="0897945C">
                                  <wp:extent cx="1905000" cy="1905000"/>
                                  <wp:effectExtent l="0" t="0" r="0" b="0"/>
                                  <wp:docPr id="134" name="Grafik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Grafik 134"/>
                                          <pic:cNvPicPr/>
                                        </pic:nvPicPr>
                                        <pic:blipFill>
                                          <a:blip r:embed="rId79">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2A0052" w:rsidRPr="00E801C6" w14:paraId="2A6E9416" w14:textId="77777777" w:rsidTr="00406384">
                        <w:tc>
                          <w:tcPr>
                            <w:tcW w:w="3951" w:type="dxa"/>
                          </w:tcPr>
                          <w:p w14:paraId="37A7D803" w14:textId="77777777" w:rsidR="002A0052" w:rsidRDefault="002A005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3D16B019" w14:textId="1CE9E2CE" w:rsidR="002A0052"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"https://t1p.de/puch5"</w:instrText>
                            </w:r>
                            <w:r>
                              <w:fldChar w:fldCharType="separate"/>
                            </w:r>
                            <w:r w:rsidR="002A0052" w:rsidRPr="008D7D7E">
                              <w:rPr>
                                <w:rStyle w:val="Hyperlink"/>
                                <w:rFonts w:ascii="PT Sans Narrow" w:hAnsi="PT Sans Narrow"/>
                                <w:b/>
                                <w:bCs/>
                                <w:sz w:val="16"/>
                                <w:szCs w:val="16"/>
                                <w:lang w:val="de-AT"/>
                              </w:rPr>
                              <w:t>https://t1p.de/puch5</w:t>
                            </w:r>
                            <w:r>
                              <w:rPr>
                                <w:rStyle w:val="Hyperlink"/>
                                <w:rFonts w:ascii="PT Sans Narrow" w:hAnsi="PT Sans Narrow"/>
                                <w:b/>
                                <w:bCs/>
                                <w:sz w:val="16"/>
                                <w:szCs w:val="16"/>
                                <w:lang w:val="de-AT"/>
                              </w:rPr>
                              <w:fldChar w:fldCharType="end"/>
                            </w:r>
                            <w:r w:rsidR="002A0052">
                              <w:rPr>
                                <w:rFonts w:ascii="PT Sans Narrow" w:hAnsi="PT Sans Narrow"/>
                                <w:b/>
                                <w:bCs/>
                                <w:sz w:val="16"/>
                                <w:szCs w:val="16"/>
                                <w:lang w:val="de-AT"/>
                              </w:rPr>
                              <w:t xml:space="preserve"> </w:t>
                            </w:r>
                          </w:p>
                        </w:tc>
                      </w:tr>
                    </w:tbl>
                    <w:p w14:paraId="6F33E422" w14:textId="77777777" w:rsidR="002A0052" w:rsidRPr="009E2CC7" w:rsidRDefault="002A0052" w:rsidP="002A0052">
                      <w:pPr>
                        <w:spacing w:after="0" w:line="240" w:lineRule="auto"/>
                        <w:jc w:val="center"/>
                        <w:textDirection w:val="btLr"/>
                        <w:rPr>
                          <w:sz w:val="20"/>
                          <w:szCs w:val="20"/>
                          <w:lang w:val="de-AT"/>
                        </w:rPr>
                      </w:pPr>
                    </w:p>
                  </w:txbxContent>
                </v:textbox>
              </v:rect>
            </w:pict>
          </mc:Fallback>
        </mc:AlternateContent>
      </w:r>
      <w:r w:rsidR="0007274B" w:rsidRPr="00E93C01">
        <w:rPr>
          <w:rFonts w:ascii="PT Sans" w:eastAsia="Georgia" w:hAnsi="PT Sans" w:cs="Georgia"/>
          <w:i/>
          <w:color w:val="666666"/>
          <w:sz w:val="36"/>
          <w:szCs w:val="36"/>
          <w:lang w:val="de-AT" w:eastAsia="en-US"/>
        </w:rPr>
        <w:br w:type="page"/>
      </w:r>
    </w:p>
    <w:p w14:paraId="07C692A3" w14:textId="38A7F899" w:rsidR="00FF12F4" w:rsidRDefault="00FF12F4" w:rsidP="00D05BAD">
      <w:pPr>
        <w:rPr>
          <w:rFonts w:ascii="PT Sans" w:hAnsi="PT Sans"/>
          <w:b/>
          <w:bCs/>
          <w:color w:val="BF9000"/>
          <w:sz w:val="44"/>
          <w:szCs w:val="44"/>
          <w:lang w:val="de-AT"/>
        </w:rPr>
      </w:pPr>
      <w:r w:rsidRPr="00E93C01">
        <w:rPr>
          <w:rFonts w:ascii="PT Sans" w:eastAsia="Georgia" w:hAnsi="PT Sans" w:cs="Georgia"/>
          <w:i/>
          <w:noProof/>
          <w:color w:val="666666"/>
          <w:sz w:val="36"/>
          <w:szCs w:val="36"/>
          <w:lang w:val="de-AT" w:eastAsia="en-US"/>
        </w:rPr>
        <w:lastRenderedPageBreak/>
        <w:drawing>
          <wp:anchor distT="0" distB="0" distL="114300" distR="114300" simplePos="0" relativeHeight="251800576" behindDoc="1" locked="0" layoutInCell="1" allowOverlap="1" wp14:anchorId="7190F261" wp14:editId="15CB7CB3">
            <wp:simplePos x="0" y="0"/>
            <wp:positionH relativeFrom="column">
              <wp:posOffset>2388259</wp:posOffset>
            </wp:positionH>
            <wp:positionV relativeFrom="paragraph">
              <wp:posOffset>-345758</wp:posOffset>
            </wp:positionV>
            <wp:extent cx="3625850" cy="3599815"/>
            <wp:effectExtent l="635317" t="621983" r="616268" b="628967"/>
            <wp:wrapNone/>
            <wp:docPr id="106" name="Grafik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Grafik 106"/>
                    <pic:cNvPicPr/>
                  </pic:nvPicPr>
                  <pic:blipFill>
                    <a:blip r:embed="rId80">
                      <a:extLst>
                        <a:ext uri="{28A0092B-C50C-407E-A947-70E740481C1C}">
                          <a14:useLocalDpi xmlns:a14="http://schemas.microsoft.com/office/drawing/2010/main"/>
                        </a:ext>
                      </a:extLst>
                    </a:blip>
                    <a:stretch>
                      <a:fillRect/>
                    </a:stretch>
                  </pic:blipFill>
                  <pic:spPr>
                    <a:xfrm rot="3774630">
                      <a:off x="0" y="0"/>
                      <a:ext cx="3625850" cy="3599815"/>
                    </a:xfrm>
                    <a:prstGeom prst="rect">
                      <a:avLst/>
                    </a:prstGeom>
                  </pic:spPr>
                </pic:pic>
              </a:graphicData>
            </a:graphic>
            <wp14:sizeRelH relativeFrom="page">
              <wp14:pctWidth>0</wp14:pctWidth>
            </wp14:sizeRelH>
            <wp14:sizeRelV relativeFrom="page">
              <wp14:pctHeight>0</wp14:pctHeight>
            </wp14:sizeRelV>
          </wp:anchor>
        </w:drawing>
      </w:r>
    </w:p>
    <w:p w14:paraId="1F3BA146" w14:textId="1C84C526" w:rsidR="00FF12F4" w:rsidRDefault="00FF12F4" w:rsidP="00D05BAD">
      <w:pPr>
        <w:rPr>
          <w:rFonts w:ascii="PT Sans" w:hAnsi="PT Sans"/>
          <w:b/>
          <w:bCs/>
          <w:color w:val="BF9000"/>
          <w:sz w:val="44"/>
          <w:szCs w:val="44"/>
          <w:lang w:val="de-AT"/>
        </w:rPr>
      </w:pPr>
    </w:p>
    <w:p w14:paraId="111F2FCA" w14:textId="77777777" w:rsidR="00FF12F4" w:rsidRDefault="00FF12F4" w:rsidP="00D05BAD">
      <w:pPr>
        <w:rPr>
          <w:rFonts w:ascii="PT Sans" w:hAnsi="PT Sans"/>
          <w:b/>
          <w:bCs/>
          <w:color w:val="BF9000"/>
          <w:sz w:val="44"/>
          <w:szCs w:val="44"/>
          <w:lang w:val="de-AT"/>
        </w:rPr>
      </w:pPr>
    </w:p>
    <w:p w14:paraId="635B61FF" w14:textId="4230C34F" w:rsidR="00FF12F4" w:rsidRDefault="00FF12F4" w:rsidP="00D05BAD">
      <w:pPr>
        <w:rPr>
          <w:rFonts w:ascii="PT Sans" w:hAnsi="PT Sans"/>
          <w:b/>
          <w:bCs/>
          <w:color w:val="BF9000"/>
          <w:sz w:val="44"/>
          <w:szCs w:val="44"/>
          <w:lang w:val="de-AT"/>
        </w:rPr>
      </w:pPr>
    </w:p>
    <w:p w14:paraId="6C59311B" w14:textId="5847ACE4" w:rsidR="00FF12F4" w:rsidRDefault="00FF12F4" w:rsidP="00D05BAD">
      <w:pPr>
        <w:rPr>
          <w:rFonts w:ascii="PT Sans" w:hAnsi="PT Sans"/>
          <w:b/>
          <w:bCs/>
          <w:color w:val="BF9000"/>
          <w:sz w:val="44"/>
          <w:szCs w:val="44"/>
          <w:lang w:val="de-AT"/>
        </w:rPr>
      </w:pPr>
    </w:p>
    <w:p w14:paraId="3F680A4A" w14:textId="6E54720B" w:rsidR="0007274B" w:rsidRPr="00E93C01" w:rsidRDefault="0007274B" w:rsidP="00D05BAD">
      <w:pPr>
        <w:rPr>
          <w:rFonts w:ascii="PT Sans" w:eastAsia="Georgia" w:hAnsi="PT Sans" w:cs="Georgia"/>
          <w:i/>
          <w:color w:val="666666"/>
          <w:sz w:val="36"/>
          <w:szCs w:val="36"/>
          <w:lang w:val="de-AT" w:eastAsia="en-US"/>
        </w:rPr>
      </w:pPr>
      <w:r w:rsidRPr="00E93C01">
        <w:rPr>
          <w:rFonts w:ascii="PT Sans" w:hAnsi="PT Sans"/>
          <w:b/>
          <w:bCs/>
          <w:color w:val="BF9000"/>
          <w:sz w:val="44"/>
          <w:szCs w:val="44"/>
          <w:lang w:val="de-AT"/>
        </w:rPr>
        <w:t>Bildungsgerechtigkeit und Teilhabe</w:t>
      </w:r>
      <w:r w:rsidRPr="00E93C01">
        <w:rPr>
          <w:rFonts w:ascii="PT Sans" w:hAnsi="PT Sans"/>
          <w:color w:val="BF9000"/>
          <w:lang w:val="de-AT"/>
        </w:rPr>
        <w:t xml:space="preserve"> </w:t>
      </w:r>
      <w:r w:rsidRPr="00E93C01">
        <w:rPr>
          <w:rFonts w:ascii="PT Sans" w:eastAsia="Georgia" w:hAnsi="PT Sans" w:cs="Georgia"/>
          <w:i/>
          <w:noProof/>
          <w:color w:val="666666"/>
          <w:sz w:val="36"/>
          <w:szCs w:val="36"/>
          <w:lang w:val="de-AT" w:eastAsia="en-US"/>
        </w:rPr>
        <w:drawing>
          <wp:anchor distT="0" distB="0" distL="114300" distR="114300" simplePos="0" relativeHeight="251692032" behindDoc="0" locked="0" layoutInCell="1" hidden="0" allowOverlap="1" wp14:anchorId="1052C073" wp14:editId="114DC053">
            <wp:simplePos x="0" y="0"/>
            <wp:positionH relativeFrom="column">
              <wp:posOffset>7762217</wp:posOffset>
            </wp:positionH>
            <wp:positionV relativeFrom="paragraph">
              <wp:posOffset>-628014</wp:posOffset>
            </wp:positionV>
            <wp:extent cx="1517798" cy="1456266"/>
            <wp:effectExtent l="0" t="0" r="0" b="0"/>
            <wp:wrapNone/>
            <wp:docPr id="79" name="image20.png" descr="Ein Bild, das Text, Silhouette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20.png" descr="Ein Bild, das Text, Silhouette enthält.&#10;&#10;Automatisch generierte Beschreibung"/>
                    <pic:cNvPicPr preferRelativeResize="0"/>
                  </pic:nvPicPr>
                  <pic:blipFill>
                    <a:blip r:embed="rId81"/>
                    <a:srcRect/>
                    <a:stretch>
                      <a:fillRect/>
                    </a:stretch>
                  </pic:blipFill>
                  <pic:spPr>
                    <a:xfrm>
                      <a:off x="0" y="0"/>
                      <a:ext cx="1517798" cy="1456266"/>
                    </a:xfrm>
                    <a:prstGeom prst="rect">
                      <a:avLst/>
                    </a:prstGeom>
                    <a:ln/>
                  </pic:spPr>
                </pic:pic>
              </a:graphicData>
            </a:graphic>
          </wp:anchor>
        </w:drawing>
      </w:r>
    </w:p>
    <w:p w14:paraId="155F9E90" w14:textId="10CD042D" w:rsidR="0007274B" w:rsidRPr="00E93C01" w:rsidRDefault="0007274B" w:rsidP="0007274B">
      <w:pPr>
        <w:pStyle w:val="Untertitel"/>
        <w:rPr>
          <w:rFonts w:ascii="PT Sans" w:hAnsi="PT Sans"/>
        </w:rPr>
      </w:pPr>
      <w:r w:rsidRPr="00E93C01">
        <w:rPr>
          <w:rFonts w:ascii="PT Sans" w:hAnsi="PT Sans"/>
        </w:rPr>
        <w:t xml:space="preserve">Wir engagieren uns wirksam gegen die digitalen Klüfte in allen Bereichen: Zugang (Internet-Access, Geräte), </w:t>
      </w:r>
      <w:r w:rsidR="000B600E" w:rsidRPr="00E93C01">
        <w:rPr>
          <w:rFonts w:ascii="PT Sans" w:hAnsi="PT Sans"/>
        </w:rPr>
        <w:t>Fähigkeiten</w:t>
      </w:r>
      <w:r w:rsidRPr="00E93C01">
        <w:rPr>
          <w:rFonts w:ascii="PT Sans" w:hAnsi="PT Sans"/>
        </w:rPr>
        <w:t xml:space="preserve"> und produktive Nutzun</w:t>
      </w:r>
      <w:r w:rsidR="000B600E" w:rsidRPr="00E93C01">
        <w:rPr>
          <w:rFonts w:ascii="PT Sans" w:hAnsi="PT Sans"/>
        </w:rPr>
        <w:t xml:space="preserve">g; wir </w:t>
      </w:r>
      <w:r w:rsidRPr="00E93C01">
        <w:rPr>
          <w:rFonts w:ascii="PT Sans" w:hAnsi="PT Sans"/>
        </w:rPr>
        <w:t xml:space="preserve">klären über </w:t>
      </w:r>
      <w:r w:rsidR="000B600E" w:rsidRPr="00E93C01">
        <w:rPr>
          <w:rFonts w:ascii="PT Sans" w:hAnsi="PT Sans"/>
        </w:rPr>
        <w:t>deren</w:t>
      </w:r>
      <w:r w:rsidRPr="00E93C01">
        <w:rPr>
          <w:rFonts w:ascii="PT Sans" w:hAnsi="PT Sans"/>
        </w:rPr>
        <w:t xml:space="preserve"> offensichtliche und weniger offensichtliche Ursachen </w:t>
      </w:r>
      <w:r w:rsidR="000B600E" w:rsidRPr="00E93C01">
        <w:rPr>
          <w:rFonts w:ascii="PT Sans" w:hAnsi="PT Sans"/>
        </w:rPr>
        <w:t>auf</w:t>
      </w:r>
      <w:r w:rsidRPr="00E93C01">
        <w:rPr>
          <w:rFonts w:ascii="PT Sans" w:hAnsi="PT Sans"/>
        </w:rPr>
        <w:t xml:space="preserve"> und arbeiten laufend daran, das Potential der Chancengerechtigkeit und Teilhabe durch digitale Medien und Werkzeuge </w:t>
      </w:r>
      <w:r w:rsidR="000B600E" w:rsidRPr="00E93C01">
        <w:rPr>
          <w:rFonts w:ascii="PT Sans" w:hAnsi="PT Sans"/>
        </w:rPr>
        <w:t>anzuheben und auszuschöpfen</w:t>
      </w:r>
      <w:r w:rsidRPr="00E93C01">
        <w:rPr>
          <w:rFonts w:ascii="PT Sans" w:hAnsi="PT Sans"/>
        </w:rPr>
        <w:t>.</w:t>
      </w:r>
    </w:p>
    <w:p w14:paraId="4B044FD8" w14:textId="74BF0BB0" w:rsidR="0007274B" w:rsidRPr="00E93C01" w:rsidRDefault="0077619F">
      <w:pPr>
        <w:spacing w:after="0" w:line="240" w:lineRule="auto"/>
        <w:rPr>
          <w:rFonts w:ascii="PT Sans" w:eastAsia="Georgia" w:hAnsi="PT Sans" w:cs="Georgia"/>
          <w:i/>
          <w:color w:val="666666"/>
          <w:sz w:val="36"/>
          <w:szCs w:val="36"/>
          <w:lang w:val="de-AT" w:eastAsia="en-US"/>
        </w:rPr>
      </w:pPr>
      <w:r w:rsidRPr="00E93C01">
        <w:rPr>
          <w:rFonts w:ascii="PT Sans" w:hAnsi="PT Sans"/>
          <w:noProof/>
          <w:lang w:val="de-AT"/>
        </w:rPr>
        <w:drawing>
          <wp:anchor distT="0" distB="0" distL="114300" distR="114300" simplePos="0" relativeHeight="251792384" behindDoc="0" locked="0" layoutInCell="1" allowOverlap="1" wp14:anchorId="603064D5" wp14:editId="32E30670">
            <wp:simplePos x="0" y="0"/>
            <wp:positionH relativeFrom="column">
              <wp:posOffset>2851664</wp:posOffset>
            </wp:positionH>
            <wp:positionV relativeFrom="paragraph">
              <wp:posOffset>261229</wp:posOffset>
            </wp:positionV>
            <wp:extent cx="2858947" cy="2858947"/>
            <wp:effectExtent l="0" t="0" r="0" b="0"/>
            <wp:wrapNone/>
            <wp:docPr id="96" name="Grafik 96" descr="Ein Bild, das Text, Silhouette,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Grafik 96" descr="Ein Bild, das Text, Silhouette, Vektorgrafiken enthält.&#10;&#10;Automatisch generierte Beschreibung"/>
                    <pic:cNvPicPr/>
                  </pic:nvPicPr>
                  <pic:blipFill>
                    <a:blip r:embed="rId82">
                      <a:extLst>
                        <a:ext uri="{28A0092B-C50C-407E-A947-70E740481C1C}">
                          <a14:useLocalDpi xmlns:a14="http://schemas.microsoft.com/office/drawing/2010/main"/>
                        </a:ext>
                      </a:extLst>
                    </a:blip>
                    <a:stretch>
                      <a:fillRect/>
                    </a:stretch>
                  </pic:blipFill>
                  <pic:spPr>
                    <a:xfrm>
                      <a:off x="0" y="0"/>
                      <a:ext cx="2858947" cy="2858947"/>
                    </a:xfrm>
                    <a:prstGeom prst="rect">
                      <a:avLst/>
                    </a:prstGeom>
                  </pic:spPr>
                </pic:pic>
              </a:graphicData>
            </a:graphic>
            <wp14:sizeRelH relativeFrom="page">
              <wp14:pctWidth>0</wp14:pctWidth>
            </wp14:sizeRelH>
            <wp14:sizeRelV relativeFrom="page">
              <wp14:pctHeight>0</wp14:pctHeight>
            </wp14:sizeRelV>
          </wp:anchor>
        </w:drawing>
      </w:r>
      <w:r w:rsidR="0007274B" w:rsidRPr="00E93C01">
        <w:rPr>
          <w:rFonts w:ascii="PT Sans" w:hAnsi="PT Sans"/>
          <w:lang w:val="de-AT"/>
        </w:rPr>
        <w:br w:type="page"/>
      </w:r>
    </w:p>
    <w:p w14:paraId="728641FD" w14:textId="77777777" w:rsidR="0007274B" w:rsidRPr="00E93C01" w:rsidRDefault="0007274B" w:rsidP="0007274B">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239E6D30"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Haben alle in der Schulgemeinschaft jederzeit und ohne Wartezeiten und Umwege auf die notwendigen Inhalte und Apps Zugriff?</w:t>
      </w:r>
    </w:p>
    <w:p w14:paraId="0FCFA208"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kann es gelingen, dass alle in der Schulgemeinschaft - unabhängig von finanziellen Voraussetzungen, Fähigkeiten und Vorkenntnissen - für ihr Arbeiten und Lernen Zugang zu digitalen Werkzeugen und Medien haben und lernen können, diese zu nutzen?</w:t>
      </w:r>
    </w:p>
    <w:p w14:paraId="2B87CD59"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fördern wir sozial und finanziell Benachteiligte, ohne zu beschämen?</w:t>
      </w:r>
    </w:p>
    <w:p w14:paraId="13DD8AE7"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Wir fördern wir die Lernmittelfreiheit?</w:t>
      </w:r>
    </w:p>
    <w:p w14:paraId="352682E8"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Inwieweit haben alle die Möglichkeit, bei wichtigen Entscheidungen ihre Perspektive einzubringen oder sich am Entscheidungsprozess aktiv zu beteiligen?</w:t>
      </w:r>
    </w:p>
    <w:p w14:paraId="2178C098"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Welchen Stellenwert hat das Engagement gegen die digitalen Klüfte in den Leitungsentscheidungen unserer Schule?</w:t>
      </w:r>
    </w:p>
    <w:p w14:paraId="3081578B" w14:textId="61D223E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1C62055D" w14:textId="1E43E8E5" w:rsidR="0007274B" w:rsidRPr="00E93C01" w:rsidRDefault="00FF12F4">
      <w:pPr>
        <w:spacing w:after="0" w:line="240" w:lineRule="auto"/>
        <w:rPr>
          <w:rFonts w:ascii="PT Sans" w:eastAsia="Georgia" w:hAnsi="PT Sans" w:cs="Georgia"/>
          <w:i/>
          <w:color w:val="666666"/>
          <w:sz w:val="36"/>
          <w:szCs w:val="36"/>
          <w:lang w:val="de-AT" w:eastAsia="en-US"/>
        </w:rPr>
      </w:pPr>
      <w:r w:rsidRPr="00E93C01">
        <w:rPr>
          <w:rFonts w:ascii="PT Sans" w:hAnsi="PT Sans"/>
          <w:noProof/>
        </w:rPr>
        <mc:AlternateContent>
          <mc:Choice Requires="wps">
            <w:drawing>
              <wp:anchor distT="0" distB="0" distL="114300" distR="114300" simplePos="0" relativeHeight="251867136" behindDoc="0" locked="0" layoutInCell="1" hidden="0" allowOverlap="1" wp14:anchorId="5E416590" wp14:editId="7BB8FA51">
                <wp:simplePos x="0" y="0"/>
                <wp:positionH relativeFrom="column">
                  <wp:posOffset>998269</wp:posOffset>
                </wp:positionH>
                <wp:positionV relativeFrom="paragraph">
                  <wp:posOffset>3108814</wp:posOffset>
                </wp:positionV>
                <wp:extent cx="2243797" cy="2475914"/>
                <wp:effectExtent l="0" t="0" r="17145" b="13335"/>
                <wp:wrapNone/>
                <wp:docPr id="138" name="Rechteck 138"/>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3A757646" w14:textId="2E5F6F77" w:rsidR="00FF12F4" w:rsidRPr="00406384" w:rsidRDefault="00FF12F4" w:rsidP="00FF12F4">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Dtn 15,4-5</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FF12F4" w:rsidRPr="007F1B7E" w14:paraId="10049E90" w14:textId="77777777" w:rsidTr="00406384">
                              <w:tc>
                                <w:tcPr>
                                  <w:tcW w:w="3951" w:type="dxa"/>
                                </w:tcPr>
                                <w:p w14:paraId="47472935" w14:textId="4243A841" w:rsidR="00FF12F4" w:rsidRPr="00F10F51" w:rsidRDefault="00FF12F4"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389AB076" wp14:editId="1FBC37DA">
                                        <wp:extent cx="1905000" cy="1905000"/>
                                        <wp:effectExtent l="0" t="0" r="0" b="0"/>
                                        <wp:docPr id="140" name="Grafik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Grafik 140"/>
                                                <pic:cNvPicPr/>
                                              </pic:nvPicPr>
                                              <pic:blipFill>
                                                <a:blip r:embed="rId83">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FF12F4" w:rsidRPr="00E801C6" w14:paraId="0FDE1CA0" w14:textId="77777777" w:rsidTr="00406384">
                              <w:tc>
                                <w:tcPr>
                                  <w:tcW w:w="3951" w:type="dxa"/>
                                </w:tcPr>
                                <w:p w14:paraId="1C43B8A8" w14:textId="77777777" w:rsidR="00FF12F4" w:rsidRDefault="00FF12F4"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6D0FBD4D" w14:textId="7649699F" w:rsidR="00FF12F4"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"https://t1p.de/3vh4z"</w:instrText>
                                  </w:r>
                                  <w:r>
                                    <w:fldChar w:fldCharType="separate"/>
                                  </w:r>
                                  <w:r w:rsidR="00FF12F4" w:rsidRPr="008D7D7E">
                                    <w:rPr>
                                      <w:rStyle w:val="Hyperlink"/>
                                      <w:rFonts w:ascii="PT Sans Narrow" w:hAnsi="PT Sans Narrow"/>
                                      <w:b/>
                                      <w:bCs/>
                                      <w:sz w:val="16"/>
                                      <w:szCs w:val="16"/>
                                      <w:lang w:val="de-AT"/>
                                    </w:rPr>
                                    <w:t>https://t1p.de/3vh4z</w:t>
                                  </w:r>
                                  <w:r>
                                    <w:rPr>
                                      <w:rStyle w:val="Hyperlink"/>
                                      <w:rFonts w:ascii="PT Sans Narrow" w:hAnsi="PT Sans Narrow"/>
                                      <w:b/>
                                      <w:bCs/>
                                      <w:sz w:val="16"/>
                                      <w:szCs w:val="16"/>
                                      <w:lang w:val="de-AT"/>
                                    </w:rPr>
                                    <w:fldChar w:fldCharType="end"/>
                                  </w:r>
                                  <w:r w:rsidR="00FF12F4">
                                    <w:rPr>
                                      <w:rFonts w:ascii="PT Sans Narrow" w:hAnsi="PT Sans Narrow"/>
                                      <w:b/>
                                      <w:bCs/>
                                      <w:sz w:val="16"/>
                                      <w:szCs w:val="16"/>
                                      <w:lang w:val="de-AT"/>
                                    </w:rPr>
                                    <w:t xml:space="preserve"> </w:t>
                                  </w:r>
                                </w:p>
                              </w:tc>
                            </w:tr>
                          </w:tbl>
                          <w:p w14:paraId="56FCDE18" w14:textId="77777777" w:rsidR="00FF12F4" w:rsidRPr="009E2CC7" w:rsidRDefault="00FF12F4" w:rsidP="00FF12F4">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E416590" id="Rechteck 138" o:spid="_x0000_s1066" style="position:absolute;margin-left:78.6pt;margin-top:244.8pt;width:176.7pt;height:194.95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" fillcolor="white [3201]">
                <v:stroke startarrowwidth="narrow" startarrowlength="short" endarrowwidth="narrow" endarrowlength="short" joinstyle="round"/>
                <v:textbox inset="2.53958mm,1.2694mm,2.53958mm,1.2694mm">
                  <w:txbxContent>
                    <w:p w14:paraId="3A757646" w14:textId="2E5F6F77" w:rsidR="00FF12F4" w:rsidRPr="00406384" w:rsidRDefault="00FF12F4" w:rsidP="00FF12F4">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Dtn 15,4-5</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FF12F4" w:rsidRPr="007F1B7E" w14:paraId="10049E90" w14:textId="77777777" w:rsidTr="00406384">
                        <w:tc>
                          <w:tcPr>
                            <w:tcW w:w="3951" w:type="dxa"/>
                          </w:tcPr>
                          <w:p w14:paraId="47472935" w14:textId="4243A841" w:rsidR="00FF12F4" w:rsidRPr="00F10F51" w:rsidRDefault="00FF12F4"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389AB076" wp14:editId="1FBC37DA">
                                  <wp:extent cx="1905000" cy="1905000"/>
                                  <wp:effectExtent l="0" t="0" r="0" b="0"/>
                                  <wp:docPr id="140" name="Grafik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Grafik 140"/>
                                          <pic:cNvPicPr/>
                                        </pic:nvPicPr>
                                        <pic:blipFill>
                                          <a:blip r:embed="rId83">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FF12F4" w:rsidRPr="00E801C6" w14:paraId="0FDE1CA0" w14:textId="77777777" w:rsidTr="00406384">
                        <w:tc>
                          <w:tcPr>
                            <w:tcW w:w="3951" w:type="dxa"/>
                          </w:tcPr>
                          <w:p w14:paraId="1C43B8A8" w14:textId="77777777" w:rsidR="00FF12F4" w:rsidRDefault="00FF12F4"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6D0FBD4D" w14:textId="7649699F" w:rsidR="00FF12F4"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"https://t1p.de/3vh4z"</w:instrText>
                            </w:r>
                            <w:r>
                              <w:fldChar w:fldCharType="separate"/>
                            </w:r>
                            <w:r w:rsidR="00FF12F4" w:rsidRPr="008D7D7E">
                              <w:rPr>
                                <w:rStyle w:val="Hyperlink"/>
                                <w:rFonts w:ascii="PT Sans Narrow" w:hAnsi="PT Sans Narrow"/>
                                <w:b/>
                                <w:bCs/>
                                <w:sz w:val="16"/>
                                <w:szCs w:val="16"/>
                                <w:lang w:val="de-AT"/>
                              </w:rPr>
                              <w:t>https://t1p.de/3vh4z</w:t>
                            </w:r>
                            <w:r>
                              <w:rPr>
                                <w:rStyle w:val="Hyperlink"/>
                                <w:rFonts w:ascii="PT Sans Narrow" w:hAnsi="PT Sans Narrow"/>
                                <w:b/>
                                <w:bCs/>
                                <w:sz w:val="16"/>
                                <w:szCs w:val="16"/>
                                <w:lang w:val="de-AT"/>
                              </w:rPr>
                              <w:fldChar w:fldCharType="end"/>
                            </w:r>
                            <w:r w:rsidR="00FF12F4">
                              <w:rPr>
                                <w:rFonts w:ascii="PT Sans Narrow" w:hAnsi="PT Sans Narrow"/>
                                <w:b/>
                                <w:bCs/>
                                <w:sz w:val="16"/>
                                <w:szCs w:val="16"/>
                                <w:lang w:val="de-AT"/>
                              </w:rPr>
                              <w:t xml:space="preserve"> </w:t>
                            </w:r>
                          </w:p>
                        </w:tc>
                      </w:tr>
                    </w:tbl>
                    <w:p w14:paraId="56FCDE18" w14:textId="77777777" w:rsidR="00FF12F4" w:rsidRPr="009E2CC7" w:rsidRDefault="00FF12F4" w:rsidP="00FF12F4">
                      <w:pPr>
                        <w:spacing w:after="0" w:line="240" w:lineRule="auto"/>
                        <w:jc w:val="center"/>
                        <w:textDirection w:val="btLr"/>
                        <w:rPr>
                          <w:sz w:val="20"/>
                          <w:szCs w:val="20"/>
                          <w:lang w:val="de-AT"/>
                        </w:rPr>
                      </w:pPr>
                    </w:p>
                  </w:txbxContent>
                </v:textbox>
              </v:rect>
            </w:pict>
          </mc:Fallback>
        </mc:AlternateContent>
      </w:r>
      <w:r w:rsidRPr="00E93C01">
        <w:rPr>
          <w:rFonts w:ascii="PT Sans" w:hAnsi="PT Sans"/>
          <w:noProof/>
        </w:rPr>
        <mc:AlternateContent>
          <mc:Choice Requires="wps">
            <w:drawing>
              <wp:anchor distT="0" distB="0" distL="114300" distR="114300" simplePos="0" relativeHeight="251865088" behindDoc="0" locked="0" layoutInCell="1" hidden="0" allowOverlap="1" wp14:anchorId="630141B0" wp14:editId="2E4A69AA">
                <wp:simplePos x="0" y="0"/>
                <wp:positionH relativeFrom="column">
                  <wp:posOffset>3658332</wp:posOffset>
                </wp:positionH>
                <wp:positionV relativeFrom="paragraph">
                  <wp:posOffset>3103538</wp:posOffset>
                </wp:positionV>
                <wp:extent cx="2243797" cy="2475914"/>
                <wp:effectExtent l="0" t="0" r="17145" b="13335"/>
                <wp:wrapNone/>
                <wp:docPr id="135" name="Rechteck 135"/>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2E9C143E" w14:textId="1DD9D463" w:rsidR="00FF12F4" w:rsidRPr="00406384" w:rsidRDefault="00FF12F4" w:rsidP="00FF12F4">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 xml:space="preserve">Mt </w:t>
                            </w:r>
                            <w:r>
                              <w:rPr>
                                <w:rFonts w:cs="Century Gothic"/>
                                <w:b/>
                                <w:color w:val="000000"/>
                                <w:sz w:val="20"/>
                                <w:vertAlign w:val="superscript"/>
                                <w:lang w:val="de-AT"/>
                              </w:rPr>
                              <w:t>20,1-16</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FF12F4" w:rsidRPr="007F1B7E" w14:paraId="789D02AC" w14:textId="77777777" w:rsidTr="00406384">
                              <w:tc>
                                <w:tcPr>
                                  <w:tcW w:w="3951" w:type="dxa"/>
                                </w:tcPr>
                                <w:p w14:paraId="34C159C1" w14:textId="7941961C" w:rsidR="00FF12F4" w:rsidRPr="00F10F51" w:rsidRDefault="00FF12F4"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6428AC2D" wp14:editId="12B764B0">
                                        <wp:extent cx="1905000" cy="1905000"/>
                                        <wp:effectExtent l="0" t="0" r="0" b="0"/>
                                        <wp:docPr id="13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Grafik 137"/>
                                                <pic:cNvPicPr/>
                                              </pic:nvPicPr>
                                              <pic:blipFill>
                                                <a:blip r:embed="rId84">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FF12F4" w:rsidRPr="00E801C6" w14:paraId="68D9A069" w14:textId="77777777" w:rsidTr="00406384">
                              <w:tc>
                                <w:tcPr>
                                  <w:tcW w:w="3951" w:type="dxa"/>
                                </w:tcPr>
                                <w:p w14:paraId="3A7C7E37" w14:textId="77777777" w:rsidR="00FF12F4" w:rsidRDefault="00FF12F4"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5502D607" w14:textId="0A76E668" w:rsidR="00FF12F4"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"https://t1p.de/fkqeq"</w:instrText>
                                  </w:r>
                                  <w:r>
                                    <w:fldChar w:fldCharType="separate"/>
                                  </w:r>
                                  <w:r w:rsidR="00FF12F4" w:rsidRPr="008D7D7E">
                                    <w:rPr>
                                      <w:rStyle w:val="Hyperlink"/>
                                      <w:rFonts w:ascii="PT Sans Narrow" w:hAnsi="PT Sans Narrow"/>
                                      <w:b/>
                                      <w:bCs/>
                                      <w:sz w:val="16"/>
                                      <w:szCs w:val="16"/>
                                      <w:lang w:val="de-AT"/>
                                    </w:rPr>
                                    <w:t>https://t1p.de/fkqeq</w:t>
                                  </w:r>
                                  <w:r>
                                    <w:rPr>
                                      <w:rStyle w:val="Hyperlink"/>
                                      <w:rFonts w:ascii="PT Sans Narrow" w:hAnsi="PT Sans Narrow"/>
                                      <w:b/>
                                      <w:bCs/>
                                      <w:sz w:val="16"/>
                                      <w:szCs w:val="16"/>
                                      <w:lang w:val="de-AT"/>
                                    </w:rPr>
                                    <w:fldChar w:fldCharType="end"/>
                                  </w:r>
                                  <w:r w:rsidR="00FF12F4">
                                    <w:rPr>
                                      <w:rFonts w:ascii="PT Sans Narrow" w:hAnsi="PT Sans Narrow"/>
                                      <w:b/>
                                      <w:bCs/>
                                      <w:sz w:val="16"/>
                                      <w:szCs w:val="16"/>
                                      <w:lang w:val="de-AT"/>
                                    </w:rPr>
                                    <w:t xml:space="preserve">  </w:t>
                                  </w:r>
                                </w:p>
                              </w:tc>
                            </w:tr>
                          </w:tbl>
                          <w:p w14:paraId="7FEBBC20" w14:textId="77777777" w:rsidR="00FF12F4" w:rsidRPr="009E2CC7" w:rsidRDefault="00FF12F4" w:rsidP="00FF12F4">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30141B0" id="Rechteck 135" o:spid="_x0000_s1067" style="position:absolute;margin-left:288.05pt;margin-top:244.35pt;width:176.7pt;height:194.9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" fillcolor="white [3201]">
                <v:stroke startarrowwidth="narrow" startarrowlength="short" endarrowwidth="narrow" endarrowlength="short" joinstyle="round"/>
                <v:textbox inset="2.53958mm,1.2694mm,2.53958mm,1.2694mm">
                  <w:txbxContent>
                    <w:p w14:paraId="2E9C143E" w14:textId="1DD9D463" w:rsidR="00FF12F4" w:rsidRPr="00406384" w:rsidRDefault="00FF12F4" w:rsidP="00FF12F4">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 xml:space="preserve">Mt </w:t>
                      </w:r>
                      <w:r>
                        <w:rPr>
                          <w:rFonts w:cs="Century Gothic"/>
                          <w:b/>
                          <w:color w:val="000000"/>
                          <w:sz w:val="20"/>
                          <w:vertAlign w:val="superscript"/>
                          <w:lang w:val="de-AT"/>
                        </w:rPr>
                        <w:t>20,1-16</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FF12F4" w:rsidRPr="007F1B7E" w14:paraId="789D02AC" w14:textId="77777777" w:rsidTr="00406384">
                        <w:tc>
                          <w:tcPr>
                            <w:tcW w:w="3951" w:type="dxa"/>
                          </w:tcPr>
                          <w:p w14:paraId="34C159C1" w14:textId="7941961C" w:rsidR="00FF12F4" w:rsidRPr="00F10F51" w:rsidRDefault="00FF12F4"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6428AC2D" wp14:editId="12B764B0">
                                  <wp:extent cx="1905000" cy="1905000"/>
                                  <wp:effectExtent l="0" t="0" r="0" b="0"/>
                                  <wp:docPr id="13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Grafik 137"/>
                                          <pic:cNvPicPr/>
                                        </pic:nvPicPr>
                                        <pic:blipFill>
                                          <a:blip r:embed="rId84">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FF12F4" w:rsidRPr="00E801C6" w14:paraId="68D9A069" w14:textId="77777777" w:rsidTr="00406384">
                        <w:tc>
                          <w:tcPr>
                            <w:tcW w:w="3951" w:type="dxa"/>
                          </w:tcPr>
                          <w:p w14:paraId="3A7C7E37" w14:textId="77777777" w:rsidR="00FF12F4" w:rsidRDefault="00FF12F4"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5502D607" w14:textId="0A76E668" w:rsidR="00FF12F4" w:rsidRPr="00406384" w:rsidRDefault="00000000" w:rsidP="00965B6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"https://t1p.de/fkqeq"</w:instrText>
                            </w:r>
                            <w:r>
                              <w:fldChar w:fldCharType="separate"/>
                            </w:r>
                            <w:r w:rsidR="00FF12F4" w:rsidRPr="008D7D7E">
                              <w:rPr>
                                <w:rStyle w:val="Hyperlink"/>
                                <w:rFonts w:ascii="PT Sans Narrow" w:hAnsi="PT Sans Narrow"/>
                                <w:b/>
                                <w:bCs/>
                                <w:sz w:val="16"/>
                                <w:szCs w:val="16"/>
                                <w:lang w:val="de-AT"/>
                              </w:rPr>
                              <w:t>https://t1p.de/fkqeq</w:t>
                            </w:r>
                            <w:r>
                              <w:rPr>
                                <w:rStyle w:val="Hyperlink"/>
                                <w:rFonts w:ascii="PT Sans Narrow" w:hAnsi="PT Sans Narrow"/>
                                <w:b/>
                                <w:bCs/>
                                <w:sz w:val="16"/>
                                <w:szCs w:val="16"/>
                                <w:lang w:val="de-AT"/>
                              </w:rPr>
                              <w:fldChar w:fldCharType="end"/>
                            </w:r>
                            <w:r w:rsidR="00FF12F4">
                              <w:rPr>
                                <w:rFonts w:ascii="PT Sans Narrow" w:hAnsi="PT Sans Narrow"/>
                                <w:b/>
                                <w:bCs/>
                                <w:sz w:val="16"/>
                                <w:szCs w:val="16"/>
                                <w:lang w:val="de-AT"/>
                              </w:rPr>
                              <w:t xml:space="preserve">  </w:t>
                            </w:r>
                          </w:p>
                        </w:tc>
                      </w:tr>
                    </w:tbl>
                    <w:p w14:paraId="7FEBBC20" w14:textId="77777777" w:rsidR="00FF12F4" w:rsidRPr="009E2CC7" w:rsidRDefault="00FF12F4" w:rsidP="00FF12F4">
                      <w:pPr>
                        <w:spacing w:after="0" w:line="240" w:lineRule="auto"/>
                        <w:jc w:val="center"/>
                        <w:textDirection w:val="btLr"/>
                        <w:rPr>
                          <w:sz w:val="20"/>
                          <w:szCs w:val="20"/>
                          <w:lang w:val="de-AT"/>
                        </w:rPr>
                      </w:pPr>
                    </w:p>
                  </w:txbxContent>
                </v:textbox>
              </v:rect>
            </w:pict>
          </mc:Fallback>
        </mc:AlternateContent>
      </w:r>
      <w:r w:rsidR="0007274B" w:rsidRPr="00E93C01">
        <w:rPr>
          <w:rFonts w:ascii="PT Sans" w:hAnsi="PT Sans"/>
          <w:lang w:val="de-AT"/>
        </w:rPr>
        <w:br w:type="page"/>
      </w:r>
    </w:p>
    <w:p w14:paraId="191FCA66" w14:textId="05AC19FC" w:rsidR="00D16796" w:rsidRDefault="00D16796" w:rsidP="00D05BAD">
      <w:pPr>
        <w:rPr>
          <w:rFonts w:ascii="PT Sans" w:hAnsi="PT Sans"/>
          <w:b/>
          <w:bCs/>
          <w:color w:val="BC0000"/>
          <w:sz w:val="44"/>
          <w:szCs w:val="44"/>
          <w:lang w:val="de-AT"/>
        </w:rPr>
      </w:pPr>
      <w:r w:rsidRPr="00E93C01">
        <w:rPr>
          <w:rFonts w:ascii="PT Sans" w:hAnsi="PT Sans"/>
          <w:b/>
          <w:bCs/>
          <w:noProof/>
          <w:color w:val="BC0000"/>
          <w:sz w:val="44"/>
          <w:szCs w:val="44"/>
          <w:lang w:val="de-AT"/>
        </w:rPr>
        <w:lastRenderedPageBreak/>
        <w:drawing>
          <wp:anchor distT="0" distB="0" distL="114300" distR="114300" simplePos="0" relativeHeight="251801600" behindDoc="1" locked="0" layoutInCell="1" allowOverlap="1" wp14:anchorId="3D4E1A34" wp14:editId="6A82D4E0">
            <wp:simplePos x="0" y="0"/>
            <wp:positionH relativeFrom="column">
              <wp:posOffset>2702364</wp:posOffset>
            </wp:positionH>
            <wp:positionV relativeFrom="paragraph">
              <wp:posOffset>-638224</wp:posOffset>
            </wp:positionV>
            <wp:extent cx="3578860" cy="3599815"/>
            <wp:effectExtent l="0" t="0" r="2540" b="0"/>
            <wp:wrapNone/>
            <wp:docPr id="107" name="Grafik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Grafik 107"/>
                    <pic:cNvPicPr/>
                  </pic:nvPicPr>
                  <pic:blipFill>
                    <a:blip r:embed="rId85">
                      <a:extLst>
                        <a:ext uri="{28A0092B-C50C-407E-A947-70E740481C1C}">
                          <a14:useLocalDpi xmlns:a14="http://schemas.microsoft.com/office/drawing/2010/main"/>
                        </a:ext>
                      </a:extLst>
                    </a:blip>
                    <a:stretch>
                      <a:fillRect/>
                    </a:stretch>
                  </pic:blipFill>
                  <pic:spPr>
                    <a:xfrm>
                      <a:off x="0" y="0"/>
                      <a:ext cx="3578860" cy="3599815"/>
                    </a:xfrm>
                    <a:prstGeom prst="rect">
                      <a:avLst/>
                    </a:prstGeom>
                  </pic:spPr>
                </pic:pic>
              </a:graphicData>
            </a:graphic>
            <wp14:sizeRelH relativeFrom="page">
              <wp14:pctWidth>0</wp14:pctWidth>
            </wp14:sizeRelH>
            <wp14:sizeRelV relativeFrom="page">
              <wp14:pctHeight>0</wp14:pctHeight>
            </wp14:sizeRelV>
          </wp:anchor>
        </w:drawing>
      </w:r>
    </w:p>
    <w:p w14:paraId="07774ECB" w14:textId="1CAE22C7" w:rsidR="00D16796" w:rsidRDefault="00D16796" w:rsidP="00D05BAD">
      <w:pPr>
        <w:rPr>
          <w:rFonts w:ascii="PT Sans" w:hAnsi="PT Sans"/>
          <w:b/>
          <w:bCs/>
          <w:color w:val="BC0000"/>
          <w:sz w:val="44"/>
          <w:szCs w:val="44"/>
          <w:lang w:val="de-AT"/>
        </w:rPr>
      </w:pPr>
    </w:p>
    <w:p w14:paraId="02D2A670" w14:textId="299A153D" w:rsidR="00D16796" w:rsidRDefault="00D16796" w:rsidP="00D05BAD">
      <w:pPr>
        <w:rPr>
          <w:rFonts w:ascii="PT Sans" w:hAnsi="PT Sans"/>
          <w:b/>
          <w:bCs/>
          <w:color w:val="BC0000"/>
          <w:sz w:val="44"/>
          <w:szCs w:val="44"/>
          <w:lang w:val="de-AT"/>
        </w:rPr>
      </w:pPr>
    </w:p>
    <w:p w14:paraId="684F1F85" w14:textId="77777777" w:rsidR="00D16796" w:rsidRDefault="00D16796" w:rsidP="00D05BAD">
      <w:pPr>
        <w:rPr>
          <w:rFonts w:ascii="PT Sans" w:hAnsi="PT Sans"/>
          <w:b/>
          <w:bCs/>
          <w:color w:val="BC0000"/>
          <w:sz w:val="44"/>
          <w:szCs w:val="44"/>
          <w:lang w:val="de-AT"/>
        </w:rPr>
      </w:pPr>
    </w:p>
    <w:p w14:paraId="5DF7FACE" w14:textId="6BCF2ADC" w:rsidR="00BB52F9" w:rsidRPr="00E93C01" w:rsidRDefault="00BB52F9" w:rsidP="00D05BAD">
      <w:pPr>
        <w:rPr>
          <w:rFonts w:ascii="PT Sans" w:hAnsi="PT Sans"/>
          <w:b/>
          <w:bCs/>
          <w:color w:val="BC0000"/>
          <w:sz w:val="44"/>
          <w:szCs w:val="44"/>
          <w:lang w:val="de-AT"/>
        </w:rPr>
      </w:pPr>
      <w:r w:rsidRPr="00E93C01">
        <w:rPr>
          <w:rFonts w:ascii="PT Sans" w:hAnsi="PT Sans"/>
          <w:b/>
          <w:bCs/>
          <w:color w:val="BC0000"/>
          <w:sz w:val="44"/>
          <w:szCs w:val="44"/>
          <w:lang w:val="de-AT"/>
        </w:rPr>
        <w:t>Mensch sein</w:t>
      </w:r>
      <w:r w:rsidR="00EE3C56" w:rsidRPr="00E93C01">
        <w:rPr>
          <w:rFonts w:ascii="PT Sans" w:hAnsi="PT Sans"/>
          <w:b/>
          <w:bCs/>
          <w:color w:val="BC0000"/>
          <w:sz w:val="44"/>
          <w:szCs w:val="44"/>
          <w:lang w:val="de-AT"/>
        </w:rPr>
        <w:t xml:space="preserve"> </w:t>
      </w:r>
      <w:r w:rsidRPr="00E93C01">
        <w:rPr>
          <w:rFonts w:ascii="PT Sans" w:hAnsi="PT Sans"/>
          <w:b/>
          <w:bCs/>
          <w:color w:val="BC0000"/>
          <w:sz w:val="44"/>
          <w:szCs w:val="44"/>
          <w:lang w:val="de-AT"/>
        </w:rPr>
        <w:t>in</w:t>
      </w:r>
      <w:r w:rsidR="00EE3C56" w:rsidRPr="00E93C01">
        <w:rPr>
          <w:rFonts w:ascii="PT Sans" w:hAnsi="PT Sans"/>
          <w:b/>
          <w:bCs/>
          <w:color w:val="BC0000"/>
          <w:sz w:val="44"/>
          <w:szCs w:val="44"/>
          <w:lang w:val="de-AT"/>
        </w:rPr>
        <w:br/>
      </w:r>
      <w:r w:rsidRPr="00E93C01">
        <w:rPr>
          <w:rFonts w:ascii="PT Sans" w:hAnsi="PT Sans"/>
          <w:b/>
          <w:bCs/>
          <w:color w:val="BC0000"/>
          <w:sz w:val="44"/>
          <w:szCs w:val="44"/>
          <w:lang w:val="de-AT"/>
        </w:rPr>
        <w:t xml:space="preserve">einer digital geprägten Welt </w:t>
      </w:r>
      <w:r w:rsidRPr="00E93C01">
        <w:rPr>
          <w:rFonts w:ascii="PT Sans" w:hAnsi="PT Sans"/>
          <w:b/>
          <w:bCs/>
          <w:noProof/>
          <w:color w:val="BC0000"/>
          <w:sz w:val="44"/>
          <w:szCs w:val="44"/>
          <w:lang w:val="de-AT"/>
        </w:rPr>
        <w:drawing>
          <wp:anchor distT="0" distB="0" distL="114300" distR="114300" simplePos="0" relativeHeight="251699200" behindDoc="0" locked="0" layoutInCell="1" hidden="0" allowOverlap="1" wp14:anchorId="595B97FC" wp14:editId="6B47F395">
            <wp:simplePos x="0" y="0"/>
            <wp:positionH relativeFrom="column">
              <wp:posOffset>7295953</wp:posOffset>
            </wp:positionH>
            <wp:positionV relativeFrom="paragraph">
              <wp:posOffset>187960</wp:posOffset>
            </wp:positionV>
            <wp:extent cx="2299931" cy="1608082"/>
            <wp:effectExtent l="0" t="0" r="0" b="0"/>
            <wp:wrapNone/>
            <wp:docPr id="76" name="image8.png" descr="Ein Bild, das Text, Vektorgrafike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8.png" descr="Ein Bild, das Text, Vektorgrafiken enthält.&#10;&#10;Automatisch generierte Beschreibung"/>
                    <pic:cNvPicPr preferRelativeResize="0"/>
                  </pic:nvPicPr>
                  <pic:blipFill>
                    <a:blip r:embed="rId86"/>
                    <a:srcRect/>
                    <a:stretch>
                      <a:fillRect/>
                    </a:stretch>
                  </pic:blipFill>
                  <pic:spPr>
                    <a:xfrm>
                      <a:off x="0" y="0"/>
                      <a:ext cx="2299931" cy="1608082"/>
                    </a:xfrm>
                    <a:prstGeom prst="rect">
                      <a:avLst/>
                    </a:prstGeom>
                    <a:ln/>
                  </pic:spPr>
                </pic:pic>
              </a:graphicData>
            </a:graphic>
          </wp:anchor>
        </w:drawing>
      </w:r>
    </w:p>
    <w:p w14:paraId="0D5D8FA0" w14:textId="4BD64CC9" w:rsidR="00BB52F9" w:rsidRPr="00E93C01" w:rsidRDefault="00BB52F9" w:rsidP="00BB52F9">
      <w:pPr>
        <w:pStyle w:val="Untertitel"/>
        <w:rPr>
          <w:rFonts w:ascii="PT Sans" w:hAnsi="PT Sans"/>
        </w:rPr>
      </w:pPr>
      <w:r w:rsidRPr="00E93C01">
        <w:rPr>
          <w:rFonts w:ascii="PT Sans" w:hAnsi="PT Sans"/>
        </w:rPr>
        <w:t>Menschen sind “geboren” und nicht “gemacht”; wir erkennen und respektieren den Menschen in seiner Leiblichkeit, Geschöpflichkeit und Natalität, seiner “Unergründlichkeit” und Privatsphäre und binden die Erweiterungen des digitalen Möglichkeitsraums im Blick auf Chancen und Risiken immer darauf zurück.</w:t>
      </w:r>
    </w:p>
    <w:p w14:paraId="2DA27907" w14:textId="774C97B4" w:rsidR="00BB52F9" w:rsidRPr="00E93C01" w:rsidRDefault="00D16796">
      <w:pPr>
        <w:spacing w:after="0" w:line="240" w:lineRule="auto"/>
        <w:rPr>
          <w:rFonts w:ascii="PT Sans" w:eastAsia="Georgia" w:hAnsi="PT Sans" w:cs="Georgia"/>
          <w:i/>
          <w:color w:val="666666"/>
          <w:sz w:val="36"/>
          <w:szCs w:val="36"/>
          <w:lang w:val="de-AT" w:eastAsia="en-US"/>
        </w:rPr>
      </w:pPr>
      <w:r w:rsidRPr="00E93C01">
        <w:rPr>
          <w:rFonts w:ascii="PT Sans" w:hAnsi="PT Sans"/>
          <w:noProof/>
        </w:rPr>
        <w:drawing>
          <wp:anchor distT="0" distB="0" distL="114300" distR="114300" simplePos="0" relativeHeight="251789312" behindDoc="0" locked="0" layoutInCell="1" allowOverlap="1" wp14:anchorId="1EE53C35" wp14:editId="7E018316">
            <wp:simplePos x="0" y="0"/>
            <wp:positionH relativeFrom="column">
              <wp:posOffset>141166</wp:posOffset>
            </wp:positionH>
            <wp:positionV relativeFrom="paragraph">
              <wp:posOffset>218440</wp:posOffset>
            </wp:positionV>
            <wp:extent cx="2100805" cy="1695831"/>
            <wp:effectExtent l="0" t="0" r="0" b="6350"/>
            <wp:wrapNone/>
            <wp:docPr id="94" name="Grafik 94"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Grafik 94" descr="Ein Bild, das Text enthält.&#10;&#10;Automatisch generierte Beschreibung"/>
                    <pic:cNvPicPr/>
                  </pic:nvPicPr>
                  <pic:blipFill>
                    <a:blip r:embed="rId87">
                      <a:extLst>
                        <a:ext uri="{28A0092B-C50C-407E-A947-70E740481C1C}">
                          <a14:useLocalDpi xmlns:a14="http://schemas.microsoft.com/office/drawing/2010/main"/>
                        </a:ext>
                      </a:extLst>
                    </a:blip>
                    <a:stretch>
                      <a:fillRect/>
                    </a:stretch>
                  </pic:blipFill>
                  <pic:spPr>
                    <a:xfrm>
                      <a:off x="0" y="0"/>
                      <a:ext cx="2100805" cy="1695831"/>
                    </a:xfrm>
                    <a:prstGeom prst="rect">
                      <a:avLst/>
                    </a:prstGeom>
                  </pic:spPr>
                </pic:pic>
              </a:graphicData>
            </a:graphic>
            <wp14:sizeRelH relativeFrom="page">
              <wp14:pctWidth>0</wp14:pctWidth>
            </wp14:sizeRelH>
            <wp14:sizeRelV relativeFrom="page">
              <wp14:pctHeight>0</wp14:pctHeight>
            </wp14:sizeRelV>
          </wp:anchor>
        </w:drawing>
      </w:r>
      <w:r w:rsidRPr="00E93C01">
        <w:rPr>
          <w:rFonts w:ascii="PT Sans" w:hAnsi="PT Sans"/>
          <w:noProof/>
        </w:rPr>
        <w:drawing>
          <wp:anchor distT="0" distB="0" distL="114300" distR="114300" simplePos="0" relativeHeight="251701248" behindDoc="0" locked="0" layoutInCell="1" hidden="0" allowOverlap="1" wp14:anchorId="0448139A" wp14:editId="79E9ADCB">
            <wp:simplePos x="0" y="0"/>
            <wp:positionH relativeFrom="column">
              <wp:posOffset>1765984</wp:posOffset>
            </wp:positionH>
            <wp:positionV relativeFrom="paragraph">
              <wp:posOffset>1411459</wp:posOffset>
            </wp:positionV>
            <wp:extent cx="4352481" cy="2957508"/>
            <wp:effectExtent l="0" t="0" r="3810" b="1905"/>
            <wp:wrapNone/>
            <wp:docPr id="3" name="image8.png" descr="Ein Bild, das Text, Vektorgrafike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8.png" descr="Ein Bild, das Text, Vektorgrafiken enthält.&#10;&#10;Automatisch generierte Beschreibung"/>
                    <pic:cNvPicPr preferRelativeResize="0"/>
                  </pic:nvPicPr>
                  <pic:blipFill>
                    <a:blip r:embed="rId86"/>
                    <a:srcRect/>
                    <a:stretch>
                      <a:fillRect/>
                    </a:stretch>
                  </pic:blipFill>
                  <pic:spPr>
                    <a:xfrm>
                      <a:off x="0" y="0"/>
                      <a:ext cx="4352481" cy="2957508"/>
                    </a:xfrm>
                    <a:prstGeom prst="rect">
                      <a:avLst/>
                    </a:prstGeom>
                    <a:ln/>
                  </pic:spPr>
                </pic:pic>
              </a:graphicData>
            </a:graphic>
            <wp14:sizeRelH relativeFrom="margin">
              <wp14:pctWidth>0</wp14:pctWidth>
            </wp14:sizeRelH>
            <wp14:sizeRelV relativeFrom="margin">
              <wp14:pctHeight>0</wp14:pctHeight>
            </wp14:sizeRelV>
          </wp:anchor>
        </w:drawing>
      </w:r>
      <w:r w:rsidR="00BB52F9" w:rsidRPr="00E93C01">
        <w:rPr>
          <w:rFonts w:ascii="PT Sans" w:eastAsia="Georgia" w:hAnsi="PT Sans" w:cs="Georgia"/>
          <w:i/>
          <w:color w:val="666666"/>
          <w:sz w:val="36"/>
          <w:szCs w:val="36"/>
          <w:lang w:val="de-AT" w:eastAsia="en-US"/>
        </w:rPr>
        <w:br w:type="page"/>
      </w:r>
    </w:p>
    <w:p w14:paraId="637BAE98" w14:textId="77777777" w:rsidR="00BB52F9" w:rsidRPr="00E93C01" w:rsidRDefault="00BB52F9" w:rsidP="00BB52F9">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1AE5FBA0"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Nach welchen Kriterien werten wir in unserer Schulgemeinschaft? Perfektion? Schönheit? Reichtum? Ansehen? Emotionalität?</w:t>
      </w:r>
    </w:p>
    <w:p w14:paraId="03F2ED04"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respektieren wir die Privatsphäre aller Menschen in unserer Schulgemeinschaft - gerade auch angesichts der digitalen Tracking- und Überwachungsmöglichkeiten?</w:t>
      </w:r>
    </w:p>
    <w:p w14:paraId="197B554C"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Wann, wo und wie reflektieren wir die unterschiedlichen Qualitäten von analogen und digitalen Kommunikationssituationen?</w:t>
      </w:r>
    </w:p>
    <w:p w14:paraId="2B8409D8"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bestimmen wir das Verhältnis von digital und analog - sowohl grundsätzlich als auch in den vielen Fragen des Alltags in unserer Schulgemeinschaft?</w:t>
      </w:r>
    </w:p>
    <w:p w14:paraId="037A7705"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gehen wir mit den pauschalen “Heilsversprechungen”, aber auch den pauschalen “</w:t>
      </w:r>
      <w:proofErr w:type="spellStart"/>
      <w:r w:rsidRPr="00E93C01">
        <w:rPr>
          <w:rFonts w:ascii="PT Sans" w:hAnsi="PT Sans" w:cs="Century Gothic"/>
          <w:color w:val="000000"/>
          <w:sz w:val="20"/>
          <w:szCs w:val="20"/>
          <w:lang w:val="de-AT"/>
        </w:rPr>
        <w:t>Verdammungen</w:t>
      </w:r>
      <w:proofErr w:type="spellEnd"/>
      <w:r w:rsidRPr="00E93C01">
        <w:rPr>
          <w:rFonts w:ascii="PT Sans" w:hAnsi="PT Sans" w:cs="Century Gothic"/>
          <w:color w:val="000000"/>
          <w:sz w:val="20"/>
          <w:szCs w:val="20"/>
          <w:lang w:val="de-AT"/>
        </w:rPr>
        <w:t>” der Digitalisierung um?</w:t>
      </w:r>
    </w:p>
    <w:p w14:paraId="0C349C3D"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 xml:space="preserve">Welche “Versuchungen” gehen bei uns von der Digitalisierung aus: Blinde Technikgläubigkeit? </w:t>
      </w:r>
      <w:proofErr w:type="spellStart"/>
      <w:r w:rsidRPr="00E93C01">
        <w:rPr>
          <w:rFonts w:ascii="PT Sans" w:hAnsi="PT Sans" w:cs="Century Gothic"/>
          <w:color w:val="000000"/>
          <w:sz w:val="20"/>
          <w:szCs w:val="20"/>
          <w:lang w:val="de-AT"/>
        </w:rPr>
        <w:t>Cyborgisierung</w:t>
      </w:r>
      <w:proofErr w:type="spellEnd"/>
      <w:r w:rsidRPr="00E93C01">
        <w:rPr>
          <w:rFonts w:ascii="PT Sans" w:hAnsi="PT Sans" w:cs="Century Gothic"/>
          <w:color w:val="000000"/>
          <w:sz w:val="20"/>
          <w:szCs w:val="20"/>
          <w:lang w:val="de-AT"/>
        </w:rPr>
        <w:t xml:space="preserve"> des Menschen? Lähmende Ohnmacht?</w:t>
      </w:r>
    </w:p>
    <w:p w14:paraId="595A8416" w14:textId="67BA8F0F"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7CB4A124" w14:textId="423561AB" w:rsidR="00BB52F9" w:rsidRPr="00E93C01" w:rsidRDefault="00D16796">
      <w:pPr>
        <w:spacing w:after="0" w:line="240" w:lineRule="auto"/>
        <w:rPr>
          <w:rFonts w:ascii="PT Sans" w:eastAsia="Georgia" w:hAnsi="PT Sans" w:cs="Georgia"/>
          <w:i/>
          <w:color w:val="666666"/>
          <w:sz w:val="36"/>
          <w:szCs w:val="36"/>
          <w:lang w:val="de-AT" w:eastAsia="en-US"/>
        </w:rPr>
      </w:pPr>
      <w:r w:rsidRPr="00E93C01">
        <w:rPr>
          <w:rFonts w:ascii="PT Sans" w:hAnsi="PT Sans"/>
          <w:noProof/>
        </w:rPr>
        <mc:AlternateContent>
          <mc:Choice Requires="wps">
            <w:drawing>
              <wp:anchor distT="0" distB="0" distL="114300" distR="114300" simplePos="0" relativeHeight="251871232" behindDoc="0" locked="0" layoutInCell="1" hidden="0" allowOverlap="1" wp14:anchorId="7BFC6E6A" wp14:editId="5C67781B">
                <wp:simplePos x="0" y="0"/>
                <wp:positionH relativeFrom="column">
                  <wp:posOffset>3513700</wp:posOffset>
                </wp:positionH>
                <wp:positionV relativeFrom="paragraph">
                  <wp:posOffset>2460869</wp:posOffset>
                </wp:positionV>
                <wp:extent cx="2243797" cy="2475914"/>
                <wp:effectExtent l="0" t="0" r="17145" b="13335"/>
                <wp:wrapNone/>
                <wp:docPr id="144" name="Rechteck 144"/>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1F1E9E81" w14:textId="1E97F161"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Dtn 6,12-18</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27541AF6" w14:textId="77777777" w:rsidTr="00406384">
                              <w:tc>
                                <w:tcPr>
                                  <w:tcW w:w="3951" w:type="dxa"/>
                                </w:tcPr>
                                <w:p w14:paraId="74B38DCE" w14:textId="48543382" w:rsidR="00D16796" w:rsidRPr="00F10F51" w:rsidRDefault="00D1679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6148EEA5" wp14:editId="4F6669C4">
                                        <wp:extent cx="1905000" cy="1905000"/>
                                        <wp:effectExtent l="0" t="0" r="0" b="0"/>
                                        <wp:docPr id="146" name="Grafik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Grafik 146"/>
                                                <pic:cNvPicPr/>
                                              </pic:nvPicPr>
                                              <pic:blipFill>
                                                <a:blip r:embed="rId88">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73048F7B" w14:textId="77777777" w:rsidTr="00406384">
                              <w:tc>
                                <w:tcPr>
                                  <w:tcW w:w="3951" w:type="dxa"/>
                                </w:tcPr>
                                <w:p w14:paraId="609B2469"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3AD0B034" w14:textId="5F08A1D5" w:rsidR="00D16796" w:rsidRPr="00406384" w:rsidRDefault="00000000" w:rsidP="00D1679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"https://t1p.de/v4zkm"</w:instrText>
                                  </w:r>
                                  <w:r>
                                    <w:fldChar w:fldCharType="separate"/>
                                  </w:r>
                                  <w:r w:rsidR="00D16796" w:rsidRPr="008D7D7E">
                                    <w:rPr>
                                      <w:rStyle w:val="Hyperlink"/>
                                      <w:rFonts w:ascii="PT Sans Narrow" w:hAnsi="PT Sans Narrow"/>
                                      <w:b/>
                                      <w:bCs/>
                                      <w:sz w:val="16"/>
                                      <w:szCs w:val="16"/>
                                      <w:lang w:val="de-AT"/>
                                    </w:rPr>
                                    <w:t>https://t1p.de/v4zkm</w:t>
                                  </w:r>
                                  <w:r>
                                    <w:rPr>
                                      <w:rStyle w:val="Hyperlink"/>
                                      <w:rFonts w:ascii="PT Sans Narrow" w:hAnsi="PT Sans Narrow"/>
                                      <w:b/>
                                      <w:bCs/>
                                      <w:sz w:val="16"/>
                                      <w:szCs w:val="16"/>
                                      <w:lang w:val="de-AT"/>
                                    </w:rPr>
                                    <w:fldChar w:fldCharType="end"/>
                                  </w:r>
                                  <w:r w:rsidR="00D16796">
                                    <w:rPr>
                                      <w:rFonts w:ascii="PT Sans Narrow" w:hAnsi="PT Sans Narrow"/>
                                      <w:b/>
                                      <w:bCs/>
                                      <w:sz w:val="16"/>
                                      <w:szCs w:val="16"/>
                                      <w:lang w:val="de-AT"/>
                                    </w:rPr>
                                    <w:t xml:space="preserve"> </w:t>
                                  </w:r>
                                </w:p>
                              </w:tc>
                            </w:tr>
                          </w:tbl>
                          <w:p w14:paraId="110164A9" w14:textId="77777777" w:rsidR="00D16796" w:rsidRPr="009E2CC7" w:rsidRDefault="00D16796" w:rsidP="00D16796">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BFC6E6A" id="Rechteck 144" o:spid="_x0000_s1068" style="position:absolute;margin-left:276.65pt;margin-top:193.75pt;width:176.7pt;height:194.9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" fillcolor="white [3201]">
                <v:stroke startarrowwidth="narrow" startarrowlength="short" endarrowwidth="narrow" endarrowlength="short" joinstyle="round"/>
                <v:textbox inset="2.53958mm,1.2694mm,2.53958mm,1.2694mm">
                  <w:txbxContent>
                    <w:p w14:paraId="1F1E9E81" w14:textId="1E97F161"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Dtn 6,12-18</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27541AF6" w14:textId="77777777" w:rsidTr="00406384">
                        <w:tc>
                          <w:tcPr>
                            <w:tcW w:w="3951" w:type="dxa"/>
                          </w:tcPr>
                          <w:p w14:paraId="74B38DCE" w14:textId="48543382" w:rsidR="00D16796" w:rsidRPr="00F10F51" w:rsidRDefault="00D1679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6148EEA5" wp14:editId="4F6669C4">
                                  <wp:extent cx="1905000" cy="1905000"/>
                                  <wp:effectExtent l="0" t="0" r="0" b="0"/>
                                  <wp:docPr id="146" name="Grafik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Grafik 146"/>
                                          <pic:cNvPicPr/>
                                        </pic:nvPicPr>
                                        <pic:blipFill>
                                          <a:blip r:embed="rId88">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73048F7B" w14:textId="77777777" w:rsidTr="00406384">
                        <w:tc>
                          <w:tcPr>
                            <w:tcW w:w="3951" w:type="dxa"/>
                          </w:tcPr>
                          <w:p w14:paraId="609B2469"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3AD0B034" w14:textId="5F08A1D5" w:rsidR="00D16796" w:rsidRPr="00406384" w:rsidRDefault="00000000" w:rsidP="00D1679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"https://t1p.de/v4zkm"</w:instrText>
                            </w:r>
                            <w:r>
                              <w:fldChar w:fldCharType="separate"/>
                            </w:r>
                            <w:r w:rsidR="00D16796" w:rsidRPr="008D7D7E">
                              <w:rPr>
                                <w:rStyle w:val="Hyperlink"/>
                                <w:rFonts w:ascii="PT Sans Narrow" w:hAnsi="PT Sans Narrow"/>
                                <w:b/>
                                <w:bCs/>
                                <w:sz w:val="16"/>
                                <w:szCs w:val="16"/>
                                <w:lang w:val="de-AT"/>
                              </w:rPr>
                              <w:t>https://t1p.de/v4zkm</w:t>
                            </w:r>
                            <w:r>
                              <w:rPr>
                                <w:rStyle w:val="Hyperlink"/>
                                <w:rFonts w:ascii="PT Sans Narrow" w:hAnsi="PT Sans Narrow"/>
                                <w:b/>
                                <w:bCs/>
                                <w:sz w:val="16"/>
                                <w:szCs w:val="16"/>
                                <w:lang w:val="de-AT"/>
                              </w:rPr>
                              <w:fldChar w:fldCharType="end"/>
                            </w:r>
                            <w:r w:rsidR="00D16796">
                              <w:rPr>
                                <w:rFonts w:ascii="PT Sans Narrow" w:hAnsi="PT Sans Narrow"/>
                                <w:b/>
                                <w:bCs/>
                                <w:sz w:val="16"/>
                                <w:szCs w:val="16"/>
                                <w:lang w:val="de-AT"/>
                              </w:rPr>
                              <w:t xml:space="preserve"> </w:t>
                            </w:r>
                          </w:p>
                        </w:tc>
                      </w:tr>
                    </w:tbl>
                    <w:p w14:paraId="110164A9" w14:textId="77777777" w:rsidR="00D16796" w:rsidRPr="009E2CC7" w:rsidRDefault="00D16796" w:rsidP="00D16796">
                      <w:pPr>
                        <w:spacing w:after="0" w:line="240" w:lineRule="auto"/>
                        <w:jc w:val="center"/>
                        <w:textDirection w:val="btLr"/>
                        <w:rPr>
                          <w:sz w:val="20"/>
                          <w:szCs w:val="20"/>
                          <w:lang w:val="de-AT"/>
                        </w:rPr>
                      </w:pPr>
                    </w:p>
                  </w:txbxContent>
                </v:textbox>
              </v:rect>
            </w:pict>
          </mc:Fallback>
        </mc:AlternateContent>
      </w:r>
      <w:r w:rsidRPr="00E93C01">
        <w:rPr>
          <w:rFonts w:ascii="PT Sans" w:hAnsi="PT Sans"/>
          <w:noProof/>
        </w:rPr>
        <mc:AlternateContent>
          <mc:Choice Requires="wps">
            <w:drawing>
              <wp:anchor distT="0" distB="0" distL="114300" distR="114300" simplePos="0" relativeHeight="251869184" behindDoc="0" locked="0" layoutInCell="1" hidden="0" allowOverlap="1" wp14:anchorId="30B8221C" wp14:editId="6A0CB24C">
                <wp:simplePos x="0" y="0"/>
                <wp:positionH relativeFrom="column">
                  <wp:posOffset>887046</wp:posOffset>
                </wp:positionH>
                <wp:positionV relativeFrom="paragraph">
                  <wp:posOffset>2462286</wp:posOffset>
                </wp:positionV>
                <wp:extent cx="2243797" cy="2475914"/>
                <wp:effectExtent l="0" t="0" r="17145" b="13335"/>
                <wp:wrapNone/>
                <wp:docPr id="141" name="Rechteck 141"/>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2BEECE20" w14:textId="07FBF107"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Mt 4,1-11</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098A0CC6" w14:textId="77777777" w:rsidTr="00406384">
                              <w:tc>
                                <w:tcPr>
                                  <w:tcW w:w="3951" w:type="dxa"/>
                                </w:tcPr>
                                <w:p w14:paraId="03666053" w14:textId="31468259" w:rsidR="00D16796" w:rsidRPr="00F10F51" w:rsidRDefault="00D1679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79034BF9" wp14:editId="26F46370">
                                        <wp:extent cx="1905000" cy="1905000"/>
                                        <wp:effectExtent l="0" t="0" r="0" b="0"/>
                                        <wp:docPr id="143"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Grafik 143"/>
                                                <pic:cNvPicPr/>
                                              </pic:nvPicPr>
                                              <pic:blipFill>
                                                <a:blip r:embed="rId89">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74C64E7B" w14:textId="77777777" w:rsidTr="00406384">
                              <w:tc>
                                <w:tcPr>
                                  <w:tcW w:w="3951" w:type="dxa"/>
                                </w:tcPr>
                                <w:p w14:paraId="1018B963"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1F8CB9F2" w14:textId="2D316B7F" w:rsidR="00D16796" w:rsidRPr="00406384" w:rsidRDefault="00000000" w:rsidP="00D1679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"https://t1p.de/106q0"</w:instrText>
                                  </w:r>
                                  <w:r>
                                    <w:fldChar w:fldCharType="separate"/>
                                  </w:r>
                                  <w:r w:rsidR="00D16796" w:rsidRPr="008D7D7E">
                                    <w:rPr>
                                      <w:rStyle w:val="Hyperlink"/>
                                      <w:rFonts w:ascii="PT Sans Narrow" w:hAnsi="PT Sans Narrow"/>
                                      <w:b/>
                                      <w:bCs/>
                                      <w:sz w:val="16"/>
                                      <w:szCs w:val="16"/>
                                      <w:lang w:val="de-AT"/>
                                    </w:rPr>
                                    <w:t>https://t1p.de/106q0</w:t>
                                  </w:r>
                                  <w:r>
                                    <w:rPr>
                                      <w:rStyle w:val="Hyperlink"/>
                                      <w:rFonts w:ascii="PT Sans Narrow" w:hAnsi="PT Sans Narrow"/>
                                      <w:b/>
                                      <w:bCs/>
                                      <w:sz w:val="16"/>
                                      <w:szCs w:val="16"/>
                                      <w:lang w:val="de-AT"/>
                                    </w:rPr>
                                    <w:fldChar w:fldCharType="end"/>
                                  </w:r>
                                </w:p>
                              </w:tc>
                            </w:tr>
                          </w:tbl>
                          <w:p w14:paraId="76BDAF27" w14:textId="77777777" w:rsidR="00D16796" w:rsidRPr="009E2CC7" w:rsidRDefault="00D16796" w:rsidP="00D16796">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0B8221C" id="Rechteck 141" o:spid="_x0000_s1069" style="position:absolute;margin-left:69.85pt;margin-top:193.9pt;width:176.7pt;height:194.95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" fillcolor="white [3201]">
                <v:stroke startarrowwidth="narrow" startarrowlength="short" endarrowwidth="narrow" endarrowlength="short" joinstyle="round"/>
                <v:textbox inset="2.53958mm,1.2694mm,2.53958mm,1.2694mm">
                  <w:txbxContent>
                    <w:p w14:paraId="2BEECE20" w14:textId="07FBF107"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Mt 4,1-11</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098A0CC6" w14:textId="77777777" w:rsidTr="00406384">
                        <w:tc>
                          <w:tcPr>
                            <w:tcW w:w="3951" w:type="dxa"/>
                          </w:tcPr>
                          <w:p w14:paraId="03666053" w14:textId="31468259" w:rsidR="00D16796" w:rsidRPr="00F10F51" w:rsidRDefault="00D1679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79034BF9" wp14:editId="26F46370">
                                  <wp:extent cx="1905000" cy="1905000"/>
                                  <wp:effectExtent l="0" t="0" r="0" b="0"/>
                                  <wp:docPr id="143"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Grafik 143"/>
                                          <pic:cNvPicPr/>
                                        </pic:nvPicPr>
                                        <pic:blipFill>
                                          <a:blip r:embed="rId89">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74C64E7B" w14:textId="77777777" w:rsidTr="00406384">
                        <w:tc>
                          <w:tcPr>
                            <w:tcW w:w="3951" w:type="dxa"/>
                          </w:tcPr>
                          <w:p w14:paraId="1018B963"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1F8CB9F2" w14:textId="2D316B7F" w:rsidR="00D16796" w:rsidRPr="00406384" w:rsidRDefault="00000000" w:rsidP="00D1679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"https://t1p.de/106q0"</w:instrText>
                            </w:r>
                            <w:r>
                              <w:fldChar w:fldCharType="separate"/>
                            </w:r>
                            <w:r w:rsidR="00D16796" w:rsidRPr="008D7D7E">
                              <w:rPr>
                                <w:rStyle w:val="Hyperlink"/>
                                <w:rFonts w:ascii="PT Sans Narrow" w:hAnsi="PT Sans Narrow"/>
                                <w:b/>
                                <w:bCs/>
                                <w:sz w:val="16"/>
                                <w:szCs w:val="16"/>
                                <w:lang w:val="de-AT"/>
                              </w:rPr>
                              <w:t>https://t1p.de/106q0</w:t>
                            </w:r>
                            <w:r>
                              <w:rPr>
                                <w:rStyle w:val="Hyperlink"/>
                                <w:rFonts w:ascii="PT Sans Narrow" w:hAnsi="PT Sans Narrow"/>
                                <w:b/>
                                <w:bCs/>
                                <w:sz w:val="16"/>
                                <w:szCs w:val="16"/>
                                <w:lang w:val="de-AT"/>
                              </w:rPr>
                              <w:fldChar w:fldCharType="end"/>
                            </w:r>
                          </w:p>
                        </w:tc>
                      </w:tr>
                    </w:tbl>
                    <w:p w14:paraId="76BDAF27" w14:textId="77777777" w:rsidR="00D16796" w:rsidRPr="009E2CC7" w:rsidRDefault="00D16796" w:rsidP="00D16796">
                      <w:pPr>
                        <w:spacing w:after="0" w:line="240" w:lineRule="auto"/>
                        <w:jc w:val="center"/>
                        <w:textDirection w:val="btLr"/>
                        <w:rPr>
                          <w:sz w:val="20"/>
                          <w:szCs w:val="20"/>
                          <w:lang w:val="de-AT"/>
                        </w:rPr>
                      </w:pPr>
                    </w:p>
                  </w:txbxContent>
                </v:textbox>
              </v:rect>
            </w:pict>
          </mc:Fallback>
        </mc:AlternateContent>
      </w:r>
      <w:r w:rsidR="00BB52F9" w:rsidRPr="00E93C01">
        <w:rPr>
          <w:rFonts w:ascii="PT Sans" w:eastAsia="Georgia" w:hAnsi="PT Sans" w:cs="Georgia"/>
          <w:i/>
          <w:color w:val="666666"/>
          <w:sz w:val="36"/>
          <w:szCs w:val="36"/>
          <w:lang w:val="de-AT" w:eastAsia="en-US"/>
        </w:rPr>
        <w:br w:type="page"/>
      </w:r>
    </w:p>
    <w:p w14:paraId="53AA609E" w14:textId="56C7CABC" w:rsidR="00D16796" w:rsidRDefault="00D16796" w:rsidP="00D05BAD">
      <w:pPr>
        <w:rPr>
          <w:rFonts w:ascii="PT Sans" w:hAnsi="PT Sans"/>
          <w:b/>
          <w:bCs/>
          <w:color w:val="00B1F1"/>
          <w:sz w:val="44"/>
          <w:szCs w:val="44"/>
          <w:lang w:val="de-AT"/>
        </w:rPr>
      </w:pPr>
      <w:r w:rsidRPr="00E93C01">
        <w:rPr>
          <w:rFonts w:ascii="PT Sans" w:eastAsia="Georgia" w:hAnsi="PT Sans" w:cs="Georgia"/>
          <w:i/>
          <w:noProof/>
          <w:color w:val="666666"/>
          <w:sz w:val="36"/>
          <w:szCs w:val="36"/>
          <w:lang w:val="de-AT" w:eastAsia="en-US"/>
        </w:rPr>
        <w:lastRenderedPageBreak/>
        <w:drawing>
          <wp:anchor distT="0" distB="0" distL="114300" distR="114300" simplePos="0" relativeHeight="251802624" behindDoc="1" locked="0" layoutInCell="1" allowOverlap="1" wp14:anchorId="17991E1E" wp14:editId="55B8AA5D">
            <wp:simplePos x="0" y="0"/>
            <wp:positionH relativeFrom="column">
              <wp:posOffset>2654447</wp:posOffset>
            </wp:positionH>
            <wp:positionV relativeFrom="paragraph">
              <wp:posOffset>-512787</wp:posOffset>
            </wp:positionV>
            <wp:extent cx="3502025" cy="3599815"/>
            <wp:effectExtent l="306705" t="328295" r="322580" b="335280"/>
            <wp:wrapNone/>
            <wp:docPr id="108" name="Grafik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Grafik 108"/>
                    <pic:cNvPicPr/>
                  </pic:nvPicPr>
                  <pic:blipFill>
                    <a:blip r:embed="rId90">
                      <a:extLst>
                        <a:ext uri="{28A0092B-C50C-407E-A947-70E740481C1C}">
                          <a14:useLocalDpi xmlns:a14="http://schemas.microsoft.com/office/drawing/2010/main"/>
                        </a:ext>
                      </a:extLst>
                    </a:blip>
                    <a:stretch>
                      <a:fillRect/>
                    </a:stretch>
                  </pic:blipFill>
                  <pic:spPr>
                    <a:xfrm rot="16891744">
                      <a:off x="0" y="0"/>
                      <a:ext cx="3502025" cy="3599815"/>
                    </a:xfrm>
                    <a:prstGeom prst="rect">
                      <a:avLst/>
                    </a:prstGeom>
                  </pic:spPr>
                </pic:pic>
              </a:graphicData>
            </a:graphic>
            <wp14:sizeRelH relativeFrom="page">
              <wp14:pctWidth>0</wp14:pctWidth>
            </wp14:sizeRelH>
            <wp14:sizeRelV relativeFrom="page">
              <wp14:pctHeight>0</wp14:pctHeight>
            </wp14:sizeRelV>
          </wp:anchor>
        </w:drawing>
      </w:r>
    </w:p>
    <w:p w14:paraId="7E327382" w14:textId="77176DF8" w:rsidR="00D16796" w:rsidRDefault="00D16796" w:rsidP="00D05BAD">
      <w:pPr>
        <w:rPr>
          <w:rFonts w:ascii="PT Sans" w:hAnsi="PT Sans"/>
          <w:b/>
          <w:bCs/>
          <w:color w:val="00B1F1"/>
          <w:sz w:val="44"/>
          <w:szCs w:val="44"/>
          <w:lang w:val="de-AT"/>
        </w:rPr>
      </w:pPr>
    </w:p>
    <w:p w14:paraId="693F2CAD" w14:textId="77777777" w:rsidR="00D16796" w:rsidRDefault="00D16796" w:rsidP="00D05BAD">
      <w:pPr>
        <w:rPr>
          <w:rFonts w:ascii="PT Sans" w:hAnsi="PT Sans"/>
          <w:b/>
          <w:bCs/>
          <w:color w:val="00B1F1"/>
          <w:sz w:val="44"/>
          <w:szCs w:val="44"/>
          <w:lang w:val="de-AT"/>
        </w:rPr>
      </w:pPr>
    </w:p>
    <w:p w14:paraId="54BF1FB6" w14:textId="6EA78420" w:rsidR="00D16796" w:rsidRDefault="00D16796" w:rsidP="00D05BAD">
      <w:pPr>
        <w:rPr>
          <w:rFonts w:ascii="PT Sans" w:hAnsi="PT Sans"/>
          <w:b/>
          <w:bCs/>
          <w:color w:val="00B1F1"/>
          <w:sz w:val="44"/>
          <w:szCs w:val="44"/>
          <w:lang w:val="de-AT"/>
        </w:rPr>
      </w:pPr>
    </w:p>
    <w:p w14:paraId="32EC5BB1" w14:textId="12561662" w:rsidR="00D16796" w:rsidRDefault="00D16796" w:rsidP="00D05BAD">
      <w:pPr>
        <w:rPr>
          <w:rFonts w:ascii="PT Sans" w:hAnsi="PT Sans"/>
          <w:b/>
          <w:bCs/>
          <w:color w:val="00B1F1"/>
          <w:sz w:val="44"/>
          <w:szCs w:val="44"/>
          <w:lang w:val="de-AT"/>
        </w:rPr>
      </w:pPr>
    </w:p>
    <w:p w14:paraId="31767D56" w14:textId="7C3F982C" w:rsidR="00D16796" w:rsidRDefault="00D16796" w:rsidP="00D05BAD">
      <w:pPr>
        <w:rPr>
          <w:rFonts w:ascii="PT Sans" w:hAnsi="PT Sans"/>
          <w:b/>
          <w:bCs/>
          <w:color w:val="00B1F1"/>
          <w:sz w:val="44"/>
          <w:szCs w:val="44"/>
          <w:lang w:val="de-AT"/>
        </w:rPr>
      </w:pPr>
    </w:p>
    <w:p w14:paraId="470EE781" w14:textId="730D0D65" w:rsidR="00BB52F9" w:rsidRPr="00E93C01" w:rsidRDefault="00BB52F9" w:rsidP="00D05BAD">
      <w:pPr>
        <w:rPr>
          <w:rFonts w:ascii="PT Sans" w:eastAsia="Georgia" w:hAnsi="PT Sans" w:cs="Georgia"/>
          <w:i/>
          <w:color w:val="666666"/>
          <w:sz w:val="36"/>
          <w:szCs w:val="36"/>
          <w:lang w:val="de-AT" w:eastAsia="en-US"/>
        </w:rPr>
      </w:pPr>
      <w:r w:rsidRPr="00E93C01">
        <w:rPr>
          <w:rFonts w:ascii="PT Sans" w:hAnsi="PT Sans"/>
          <w:b/>
          <w:bCs/>
          <w:color w:val="00B1F1"/>
          <w:sz w:val="44"/>
          <w:szCs w:val="44"/>
          <w:lang w:val="de-AT"/>
        </w:rPr>
        <w:t>Lebenswelten – Öffnung der Schule</w:t>
      </w:r>
      <w:r w:rsidRPr="00E93C01">
        <w:rPr>
          <w:rFonts w:ascii="PT Sans" w:hAnsi="PT Sans"/>
          <w:color w:val="00B1F1"/>
          <w:lang w:val="de-AT"/>
        </w:rPr>
        <w:t xml:space="preserve"> </w:t>
      </w:r>
      <w:r w:rsidRPr="00E93C01">
        <w:rPr>
          <w:rFonts w:ascii="PT Sans" w:eastAsia="Georgia" w:hAnsi="PT Sans" w:cs="Georgia"/>
          <w:i/>
          <w:noProof/>
          <w:color w:val="666666"/>
          <w:sz w:val="36"/>
          <w:szCs w:val="36"/>
          <w:lang w:val="de-AT" w:eastAsia="en-US"/>
        </w:rPr>
        <w:drawing>
          <wp:anchor distT="0" distB="0" distL="114300" distR="114300" simplePos="0" relativeHeight="251706368" behindDoc="0" locked="0" layoutInCell="1" hidden="0" allowOverlap="1" wp14:anchorId="5E783C41" wp14:editId="424E06D0">
            <wp:simplePos x="0" y="0"/>
            <wp:positionH relativeFrom="column">
              <wp:posOffset>7251277</wp:posOffset>
            </wp:positionH>
            <wp:positionV relativeFrom="paragraph">
              <wp:posOffset>-653838</wp:posOffset>
            </wp:positionV>
            <wp:extent cx="1684443" cy="2094756"/>
            <wp:effectExtent l="0" t="0" r="0" b="0"/>
            <wp:wrapNone/>
            <wp:docPr id="7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1"/>
                    <a:srcRect/>
                    <a:stretch>
                      <a:fillRect/>
                    </a:stretch>
                  </pic:blipFill>
                  <pic:spPr>
                    <a:xfrm>
                      <a:off x="0" y="0"/>
                      <a:ext cx="1684443" cy="2094756"/>
                    </a:xfrm>
                    <a:prstGeom prst="rect">
                      <a:avLst/>
                    </a:prstGeom>
                    <a:ln/>
                  </pic:spPr>
                </pic:pic>
              </a:graphicData>
            </a:graphic>
          </wp:anchor>
        </w:drawing>
      </w:r>
    </w:p>
    <w:p w14:paraId="21D4095F" w14:textId="60E4CDF6" w:rsidR="00BB52F9" w:rsidRPr="00E93C01" w:rsidRDefault="00D16796" w:rsidP="00BB52F9">
      <w:pPr>
        <w:pStyle w:val="Untertitel"/>
        <w:rPr>
          <w:rFonts w:ascii="PT Sans" w:hAnsi="PT Sans"/>
        </w:rPr>
      </w:pPr>
      <w:r w:rsidRPr="00E93C01">
        <w:rPr>
          <w:rFonts w:ascii="PT Sans" w:hAnsi="PT Sans"/>
          <w:i w:val="0"/>
          <w:noProof/>
        </w:rPr>
        <w:drawing>
          <wp:anchor distT="0" distB="0" distL="114300" distR="114300" simplePos="0" relativeHeight="251788288" behindDoc="0" locked="0" layoutInCell="1" allowOverlap="1" wp14:anchorId="49384B2B" wp14:editId="7E9B7040">
            <wp:simplePos x="0" y="0"/>
            <wp:positionH relativeFrom="column">
              <wp:posOffset>2148987</wp:posOffset>
            </wp:positionH>
            <wp:positionV relativeFrom="paragraph">
              <wp:posOffset>1663749</wp:posOffset>
            </wp:positionV>
            <wp:extent cx="3906456" cy="3906456"/>
            <wp:effectExtent l="0" t="0" r="5715" b="5715"/>
            <wp:wrapNone/>
            <wp:docPr id="93" name="Grafik 93" descr="Ein Bild, das Spielze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Grafik 93" descr="Ein Bild, das Spielzeug enthält.&#10;&#10;Automatisch generierte Beschreibung"/>
                    <pic:cNvPicPr/>
                  </pic:nvPicPr>
                  <pic:blipFill>
                    <a:blip r:embed="rId92">
                      <a:extLst>
                        <a:ext uri="{28A0092B-C50C-407E-A947-70E740481C1C}">
                          <a14:useLocalDpi xmlns:a14="http://schemas.microsoft.com/office/drawing/2010/main"/>
                        </a:ext>
                      </a:extLst>
                    </a:blip>
                    <a:stretch>
                      <a:fillRect/>
                    </a:stretch>
                  </pic:blipFill>
                  <pic:spPr>
                    <a:xfrm>
                      <a:off x="0" y="0"/>
                      <a:ext cx="3906456" cy="3906456"/>
                    </a:xfrm>
                    <a:prstGeom prst="rect">
                      <a:avLst/>
                    </a:prstGeom>
                  </pic:spPr>
                </pic:pic>
              </a:graphicData>
            </a:graphic>
            <wp14:sizeRelH relativeFrom="page">
              <wp14:pctWidth>0</wp14:pctWidth>
            </wp14:sizeRelH>
            <wp14:sizeRelV relativeFrom="page">
              <wp14:pctHeight>0</wp14:pctHeight>
            </wp14:sizeRelV>
          </wp:anchor>
        </w:drawing>
      </w:r>
      <w:r w:rsidR="00BB52F9" w:rsidRPr="00E93C01">
        <w:rPr>
          <w:rFonts w:ascii="PT Sans" w:hAnsi="PT Sans"/>
        </w:rPr>
        <w:t>Wir sind offen für einen bewussten Austausch zwischen Schule und den verschiedensten Lebenswelten; im Sinne der ganzen Welt als Lernort. Wir nutzen die im Vergleich zu “analogen” Anlässen zusätzlich möglichen Chancen der Digitalisierung.</w:t>
      </w:r>
    </w:p>
    <w:p w14:paraId="24D943E9" w14:textId="4941158E" w:rsidR="00BB52F9" w:rsidRPr="00E93C01" w:rsidRDefault="00BB52F9">
      <w:pPr>
        <w:spacing w:after="0" w:line="240" w:lineRule="auto"/>
        <w:rPr>
          <w:rFonts w:ascii="PT Sans" w:eastAsia="Georgia" w:hAnsi="PT Sans" w:cs="Georgia"/>
          <w:i/>
          <w:color w:val="666666"/>
          <w:sz w:val="36"/>
          <w:szCs w:val="36"/>
          <w:lang w:val="de-AT" w:eastAsia="en-US"/>
        </w:rPr>
      </w:pPr>
      <w:r w:rsidRPr="00E93C01">
        <w:rPr>
          <w:rFonts w:ascii="PT Sans" w:eastAsia="Georgia" w:hAnsi="PT Sans" w:cs="Georgia"/>
          <w:i/>
          <w:color w:val="666666"/>
          <w:sz w:val="36"/>
          <w:szCs w:val="36"/>
          <w:lang w:val="de-AT" w:eastAsia="en-US"/>
        </w:rPr>
        <w:br w:type="page"/>
      </w:r>
    </w:p>
    <w:p w14:paraId="09B16BC3" w14:textId="77777777" w:rsidR="00BB52F9" w:rsidRPr="00E93C01" w:rsidRDefault="00BB52F9" w:rsidP="00BB52F9">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767FC1B9"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schaffen wir es, auf externe Expertise, egal wo diese auf unserer Welt zu finden ist, zurückzugreifen?</w:t>
      </w:r>
    </w:p>
    <w:p w14:paraId="1E37C4A7" w14:textId="00FDF8CA"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 xml:space="preserve">Wie </w:t>
      </w:r>
      <w:r w:rsidR="00BC602C">
        <w:rPr>
          <w:rFonts w:ascii="PT Sans" w:hAnsi="PT Sans" w:cs="Century Gothic"/>
          <w:color w:val="000000"/>
          <w:sz w:val="20"/>
          <w:szCs w:val="20"/>
          <w:lang w:val="de-AT"/>
        </w:rPr>
        <w:t>nutzen</w:t>
      </w:r>
      <w:r w:rsidRPr="00E93C01">
        <w:rPr>
          <w:rFonts w:ascii="PT Sans" w:hAnsi="PT Sans" w:cs="Century Gothic"/>
          <w:color w:val="000000"/>
          <w:sz w:val="20"/>
          <w:szCs w:val="20"/>
          <w:lang w:val="de-AT"/>
        </w:rPr>
        <w:t xml:space="preserve"> wir außerschulische Lernorte?</w:t>
      </w:r>
    </w:p>
    <w:p w14:paraId="5C800A9D"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vernetzen wir uns mit lokalen Akteuren, um Themen wie Nachhaltigkeit, Klimawandel, Politik oder Aktuelles erlebbar zu machen?</w:t>
      </w:r>
    </w:p>
    <w:p w14:paraId="372421F8"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verwenden wir digitale Medien, Werkzeuge und Räume als Verbindung in Zeiten örtlicher Dislozierung?</w:t>
      </w:r>
    </w:p>
    <w:p w14:paraId="00380761" w14:textId="03B5C4AD"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25812C99" w14:textId="60BE18BE" w:rsidR="00BB52F9" w:rsidRPr="00E93C01" w:rsidRDefault="00D16796">
      <w:pPr>
        <w:spacing w:after="0" w:line="240" w:lineRule="auto"/>
        <w:rPr>
          <w:rFonts w:ascii="PT Sans" w:eastAsia="Georgia" w:hAnsi="PT Sans" w:cs="Georgia"/>
          <w:i/>
          <w:color w:val="666666"/>
          <w:sz w:val="36"/>
          <w:szCs w:val="36"/>
          <w:lang w:val="de-AT" w:eastAsia="en-US"/>
        </w:rPr>
      </w:pPr>
      <w:r w:rsidRPr="00E93C01">
        <w:rPr>
          <w:rFonts w:ascii="PT Sans" w:hAnsi="PT Sans"/>
          <w:noProof/>
        </w:rPr>
        <mc:AlternateContent>
          <mc:Choice Requires="wps">
            <w:drawing>
              <wp:anchor distT="0" distB="0" distL="114300" distR="114300" simplePos="0" relativeHeight="251873280" behindDoc="0" locked="0" layoutInCell="1" hidden="0" allowOverlap="1" wp14:anchorId="08C0BDA5" wp14:editId="1A6D5760">
                <wp:simplePos x="0" y="0"/>
                <wp:positionH relativeFrom="column">
                  <wp:posOffset>3482144</wp:posOffset>
                </wp:positionH>
                <wp:positionV relativeFrom="paragraph">
                  <wp:posOffset>3839308</wp:posOffset>
                </wp:positionV>
                <wp:extent cx="2243797" cy="2475914"/>
                <wp:effectExtent l="0" t="0" r="17145" b="13335"/>
                <wp:wrapNone/>
                <wp:docPr id="147" name="Rechteck 147"/>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7668EB46" w14:textId="367C7C6C"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Gen 9,8-13</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2F46A531" w14:textId="77777777" w:rsidTr="00406384">
                              <w:tc>
                                <w:tcPr>
                                  <w:tcW w:w="3951" w:type="dxa"/>
                                </w:tcPr>
                                <w:p w14:paraId="3216C9C0" w14:textId="4C847D5E" w:rsidR="00D16796" w:rsidRPr="00F10F51" w:rsidRDefault="00D1679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11CA6A39" wp14:editId="7AC0BED8">
                                        <wp:extent cx="1905000" cy="1905000"/>
                                        <wp:effectExtent l="0" t="0" r="0" b="0"/>
                                        <wp:docPr id="149" name="Grafik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Grafik 149"/>
                                                <pic:cNvPicPr/>
                                              </pic:nvPicPr>
                                              <pic:blipFill>
                                                <a:blip r:embed="rId93">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49FBEC2C" w14:textId="77777777" w:rsidTr="00406384">
                              <w:tc>
                                <w:tcPr>
                                  <w:tcW w:w="3951" w:type="dxa"/>
                                </w:tcPr>
                                <w:p w14:paraId="443C057E"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4DAB918F" w14:textId="6EDC1313" w:rsidR="00D16796" w:rsidRPr="00406384" w:rsidRDefault="00000000" w:rsidP="00D1679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"https://t1p.de/oxj9i"</w:instrText>
                                  </w:r>
                                  <w:r>
                                    <w:fldChar w:fldCharType="separate"/>
                                  </w:r>
                                  <w:r w:rsidR="00D16796" w:rsidRPr="008D7D7E">
                                    <w:rPr>
                                      <w:rStyle w:val="Hyperlink"/>
                                      <w:rFonts w:ascii="PT Sans Narrow" w:hAnsi="PT Sans Narrow"/>
                                      <w:b/>
                                      <w:bCs/>
                                      <w:sz w:val="16"/>
                                      <w:szCs w:val="16"/>
                                      <w:lang w:val="de-AT"/>
                                    </w:rPr>
                                    <w:t>https://t1p.de/oxj9i</w:t>
                                  </w:r>
                                  <w:r>
                                    <w:rPr>
                                      <w:rStyle w:val="Hyperlink"/>
                                      <w:rFonts w:ascii="PT Sans Narrow" w:hAnsi="PT Sans Narrow"/>
                                      <w:b/>
                                      <w:bCs/>
                                      <w:sz w:val="16"/>
                                      <w:szCs w:val="16"/>
                                      <w:lang w:val="de-AT"/>
                                    </w:rPr>
                                    <w:fldChar w:fldCharType="end"/>
                                  </w:r>
                                  <w:r w:rsidR="00D16796">
                                    <w:rPr>
                                      <w:rFonts w:ascii="PT Sans Narrow" w:hAnsi="PT Sans Narrow"/>
                                      <w:b/>
                                      <w:bCs/>
                                      <w:sz w:val="16"/>
                                      <w:szCs w:val="16"/>
                                      <w:lang w:val="de-AT"/>
                                    </w:rPr>
                                    <w:t xml:space="preserve"> </w:t>
                                  </w:r>
                                </w:p>
                              </w:tc>
                            </w:tr>
                          </w:tbl>
                          <w:p w14:paraId="60A029ED" w14:textId="77777777" w:rsidR="00D16796" w:rsidRPr="009E2CC7" w:rsidRDefault="00D16796" w:rsidP="00D16796">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8C0BDA5" id="Rechteck 147" o:spid="_x0000_s1070" style="position:absolute;margin-left:274.2pt;margin-top:302.3pt;width:176.7pt;height:194.9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" fillcolor="white [3201]">
                <v:stroke startarrowwidth="narrow" startarrowlength="short" endarrowwidth="narrow" endarrowlength="short" joinstyle="round"/>
                <v:textbox inset="2.53958mm,1.2694mm,2.53958mm,1.2694mm">
                  <w:txbxContent>
                    <w:p w14:paraId="7668EB46" w14:textId="367C7C6C"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Gen 9,8-13</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2F46A531" w14:textId="77777777" w:rsidTr="00406384">
                        <w:tc>
                          <w:tcPr>
                            <w:tcW w:w="3951" w:type="dxa"/>
                          </w:tcPr>
                          <w:p w14:paraId="3216C9C0" w14:textId="4C847D5E" w:rsidR="00D16796" w:rsidRPr="00F10F51" w:rsidRDefault="00D1679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11CA6A39" wp14:editId="7AC0BED8">
                                  <wp:extent cx="1905000" cy="1905000"/>
                                  <wp:effectExtent l="0" t="0" r="0" b="0"/>
                                  <wp:docPr id="149" name="Grafik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Grafik 149"/>
                                          <pic:cNvPicPr/>
                                        </pic:nvPicPr>
                                        <pic:blipFill>
                                          <a:blip r:embed="rId93">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49FBEC2C" w14:textId="77777777" w:rsidTr="00406384">
                        <w:tc>
                          <w:tcPr>
                            <w:tcW w:w="3951" w:type="dxa"/>
                          </w:tcPr>
                          <w:p w14:paraId="443C057E"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4DAB918F" w14:textId="6EDC1313" w:rsidR="00D16796" w:rsidRPr="00406384" w:rsidRDefault="00000000" w:rsidP="00D1679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"https://t1p.de/oxj9i"</w:instrText>
                            </w:r>
                            <w:r>
                              <w:fldChar w:fldCharType="separate"/>
                            </w:r>
                            <w:r w:rsidR="00D16796" w:rsidRPr="008D7D7E">
                              <w:rPr>
                                <w:rStyle w:val="Hyperlink"/>
                                <w:rFonts w:ascii="PT Sans Narrow" w:hAnsi="PT Sans Narrow"/>
                                <w:b/>
                                <w:bCs/>
                                <w:sz w:val="16"/>
                                <w:szCs w:val="16"/>
                                <w:lang w:val="de-AT"/>
                              </w:rPr>
                              <w:t>https://t1p.de/oxj9i</w:t>
                            </w:r>
                            <w:r>
                              <w:rPr>
                                <w:rStyle w:val="Hyperlink"/>
                                <w:rFonts w:ascii="PT Sans Narrow" w:hAnsi="PT Sans Narrow"/>
                                <w:b/>
                                <w:bCs/>
                                <w:sz w:val="16"/>
                                <w:szCs w:val="16"/>
                                <w:lang w:val="de-AT"/>
                              </w:rPr>
                              <w:fldChar w:fldCharType="end"/>
                            </w:r>
                            <w:r w:rsidR="00D16796">
                              <w:rPr>
                                <w:rFonts w:ascii="PT Sans Narrow" w:hAnsi="PT Sans Narrow"/>
                                <w:b/>
                                <w:bCs/>
                                <w:sz w:val="16"/>
                                <w:szCs w:val="16"/>
                                <w:lang w:val="de-AT"/>
                              </w:rPr>
                              <w:t xml:space="preserve"> </w:t>
                            </w:r>
                          </w:p>
                        </w:tc>
                      </w:tr>
                    </w:tbl>
                    <w:p w14:paraId="60A029ED" w14:textId="77777777" w:rsidR="00D16796" w:rsidRPr="009E2CC7" w:rsidRDefault="00D16796" w:rsidP="00D16796">
                      <w:pPr>
                        <w:spacing w:after="0" w:line="240" w:lineRule="auto"/>
                        <w:jc w:val="center"/>
                        <w:textDirection w:val="btLr"/>
                        <w:rPr>
                          <w:sz w:val="20"/>
                          <w:szCs w:val="20"/>
                          <w:lang w:val="de-AT"/>
                        </w:rPr>
                      </w:pPr>
                    </w:p>
                  </w:txbxContent>
                </v:textbox>
              </v:rect>
            </w:pict>
          </mc:Fallback>
        </mc:AlternateContent>
      </w:r>
      <w:r w:rsidR="00BB52F9" w:rsidRPr="00E93C01">
        <w:rPr>
          <w:rFonts w:ascii="PT Sans" w:eastAsia="Georgia" w:hAnsi="PT Sans" w:cs="Georgia"/>
          <w:i/>
          <w:color w:val="666666"/>
          <w:sz w:val="36"/>
          <w:szCs w:val="36"/>
          <w:lang w:val="de-AT" w:eastAsia="en-US"/>
        </w:rPr>
        <w:br w:type="page"/>
      </w:r>
    </w:p>
    <w:p w14:paraId="504F6224" w14:textId="4E99924C" w:rsidR="00D16796" w:rsidRDefault="00D16796" w:rsidP="00D05BAD">
      <w:pPr>
        <w:rPr>
          <w:rFonts w:ascii="PT Sans" w:hAnsi="PT Sans"/>
          <w:b/>
          <w:bCs/>
          <w:color w:val="222222"/>
          <w:sz w:val="44"/>
          <w:szCs w:val="44"/>
          <w:lang w:val="de-AT"/>
        </w:rPr>
      </w:pPr>
      <w:r w:rsidRPr="00E93C01">
        <w:rPr>
          <w:rFonts w:ascii="PT Sans" w:hAnsi="PT Sans"/>
          <w:b/>
          <w:bCs/>
          <w:noProof/>
          <w:color w:val="222222"/>
          <w:sz w:val="44"/>
          <w:szCs w:val="44"/>
          <w:lang w:val="de-AT"/>
        </w:rPr>
        <w:lastRenderedPageBreak/>
        <w:drawing>
          <wp:anchor distT="0" distB="0" distL="114300" distR="114300" simplePos="0" relativeHeight="251803648" behindDoc="1" locked="0" layoutInCell="1" allowOverlap="1" wp14:anchorId="5F207612" wp14:editId="0B56EFD0">
            <wp:simplePos x="0" y="0"/>
            <wp:positionH relativeFrom="column">
              <wp:posOffset>2582691</wp:posOffset>
            </wp:positionH>
            <wp:positionV relativeFrom="paragraph">
              <wp:posOffset>-457102</wp:posOffset>
            </wp:positionV>
            <wp:extent cx="3542030" cy="3599815"/>
            <wp:effectExtent l="635000" t="622300" r="585470" b="616585"/>
            <wp:wrapNone/>
            <wp:docPr id="109" name="Grafik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Grafik 109"/>
                    <pic:cNvPicPr/>
                  </pic:nvPicPr>
                  <pic:blipFill>
                    <a:blip r:embed="rId94">
                      <a:extLst>
                        <a:ext uri="{28A0092B-C50C-407E-A947-70E740481C1C}">
                          <a14:useLocalDpi xmlns:a14="http://schemas.microsoft.com/office/drawing/2010/main"/>
                        </a:ext>
                      </a:extLst>
                    </a:blip>
                    <a:stretch>
                      <a:fillRect/>
                    </a:stretch>
                  </pic:blipFill>
                  <pic:spPr>
                    <a:xfrm rot="9150766">
                      <a:off x="0" y="0"/>
                      <a:ext cx="3542030" cy="3599815"/>
                    </a:xfrm>
                    <a:prstGeom prst="rect">
                      <a:avLst/>
                    </a:prstGeom>
                  </pic:spPr>
                </pic:pic>
              </a:graphicData>
            </a:graphic>
            <wp14:sizeRelH relativeFrom="page">
              <wp14:pctWidth>0</wp14:pctWidth>
            </wp14:sizeRelH>
            <wp14:sizeRelV relativeFrom="page">
              <wp14:pctHeight>0</wp14:pctHeight>
            </wp14:sizeRelV>
          </wp:anchor>
        </w:drawing>
      </w:r>
    </w:p>
    <w:p w14:paraId="6D3406BB" w14:textId="585731B9" w:rsidR="00D16796" w:rsidRDefault="00D16796" w:rsidP="00D05BAD">
      <w:pPr>
        <w:rPr>
          <w:rFonts w:ascii="PT Sans" w:hAnsi="PT Sans"/>
          <w:b/>
          <w:bCs/>
          <w:color w:val="222222"/>
          <w:sz w:val="44"/>
          <w:szCs w:val="44"/>
          <w:lang w:val="de-AT"/>
        </w:rPr>
      </w:pPr>
    </w:p>
    <w:p w14:paraId="2E804758" w14:textId="4DB47ACC" w:rsidR="00D16796" w:rsidRDefault="00D16796" w:rsidP="00D05BAD">
      <w:pPr>
        <w:rPr>
          <w:rFonts w:ascii="PT Sans" w:hAnsi="PT Sans"/>
          <w:b/>
          <w:bCs/>
          <w:color w:val="222222"/>
          <w:sz w:val="44"/>
          <w:szCs w:val="44"/>
          <w:lang w:val="de-AT"/>
        </w:rPr>
      </w:pPr>
    </w:p>
    <w:p w14:paraId="00452472" w14:textId="5F661956" w:rsidR="00D16796" w:rsidRDefault="00D16796" w:rsidP="00D05BAD">
      <w:pPr>
        <w:rPr>
          <w:rFonts w:ascii="PT Sans" w:hAnsi="PT Sans"/>
          <w:b/>
          <w:bCs/>
          <w:color w:val="222222"/>
          <w:sz w:val="44"/>
          <w:szCs w:val="44"/>
          <w:lang w:val="de-AT"/>
        </w:rPr>
      </w:pPr>
    </w:p>
    <w:p w14:paraId="7E31ECA3" w14:textId="77777777" w:rsidR="00D16796" w:rsidRDefault="00D16796" w:rsidP="00D05BAD">
      <w:pPr>
        <w:rPr>
          <w:rFonts w:ascii="PT Sans" w:hAnsi="PT Sans"/>
          <w:b/>
          <w:bCs/>
          <w:color w:val="222222"/>
          <w:sz w:val="44"/>
          <w:szCs w:val="44"/>
          <w:lang w:val="de-AT"/>
        </w:rPr>
      </w:pPr>
    </w:p>
    <w:p w14:paraId="4AD96C92" w14:textId="51D0B416" w:rsidR="00B51CFD" w:rsidRPr="00E93C01" w:rsidRDefault="00B51CFD" w:rsidP="00D05BAD">
      <w:pPr>
        <w:rPr>
          <w:rFonts w:ascii="PT Sans" w:hAnsi="PT Sans"/>
          <w:b/>
          <w:bCs/>
          <w:color w:val="222222"/>
          <w:sz w:val="44"/>
          <w:szCs w:val="44"/>
          <w:lang w:val="de-AT"/>
        </w:rPr>
      </w:pPr>
      <w:r w:rsidRPr="00E93C01">
        <w:rPr>
          <w:rFonts w:ascii="PT Sans" w:hAnsi="PT Sans"/>
          <w:b/>
          <w:bCs/>
          <w:color w:val="222222"/>
          <w:sz w:val="44"/>
          <w:szCs w:val="44"/>
          <w:lang w:val="de-AT"/>
        </w:rPr>
        <w:t xml:space="preserve">Demokratie, Partizipation, </w:t>
      </w:r>
      <w:r w:rsidRPr="00E93C01">
        <w:rPr>
          <w:rFonts w:ascii="PT Sans" w:hAnsi="PT Sans"/>
          <w:b/>
          <w:bCs/>
          <w:color w:val="222222"/>
          <w:sz w:val="44"/>
          <w:szCs w:val="44"/>
          <w:lang w:val="de-AT"/>
        </w:rPr>
        <w:br/>
        <w:t xml:space="preserve">Mitwirkung und Mitverantwortung </w:t>
      </w:r>
    </w:p>
    <w:p w14:paraId="1226EB6B" w14:textId="50FCA0A8" w:rsidR="00B51CFD" w:rsidRPr="00E93C01" w:rsidRDefault="00D16796" w:rsidP="00B51CFD">
      <w:pPr>
        <w:pStyle w:val="Untertitel"/>
        <w:rPr>
          <w:rFonts w:ascii="PT Sans" w:hAnsi="PT Sans"/>
        </w:rPr>
      </w:pPr>
      <w:r w:rsidRPr="00E93C01">
        <w:rPr>
          <w:rFonts w:ascii="PT Sans" w:hAnsi="PT Sans"/>
          <w:noProof/>
        </w:rPr>
        <w:drawing>
          <wp:anchor distT="0" distB="0" distL="114300" distR="114300" simplePos="0" relativeHeight="251712512" behindDoc="0" locked="0" layoutInCell="1" hidden="0" allowOverlap="1" wp14:anchorId="7A221B32" wp14:editId="205845F2">
            <wp:simplePos x="0" y="0"/>
            <wp:positionH relativeFrom="column">
              <wp:posOffset>332887</wp:posOffset>
            </wp:positionH>
            <wp:positionV relativeFrom="paragraph">
              <wp:posOffset>1307953</wp:posOffset>
            </wp:positionV>
            <wp:extent cx="5821508" cy="4501515"/>
            <wp:effectExtent l="0" t="0" r="0" b="0"/>
            <wp:wrapNone/>
            <wp:docPr id="71" name="image1.png" descr="Ein Bild, das Text, Vektorgrafiken, Silhouette, Lich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Text, Vektorgrafiken, Silhouette, Licht enthält.&#10;&#10;Automatisch generierte Beschreibung"/>
                    <pic:cNvPicPr preferRelativeResize="0"/>
                  </pic:nvPicPr>
                  <pic:blipFill>
                    <a:blip r:embed="rId95"/>
                    <a:srcRect/>
                    <a:stretch>
                      <a:fillRect/>
                    </a:stretch>
                  </pic:blipFill>
                  <pic:spPr>
                    <a:xfrm>
                      <a:off x="0" y="0"/>
                      <a:ext cx="5821508" cy="4501515"/>
                    </a:xfrm>
                    <a:prstGeom prst="rect">
                      <a:avLst/>
                    </a:prstGeom>
                    <a:ln/>
                  </pic:spPr>
                </pic:pic>
              </a:graphicData>
            </a:graphic>
            <wp14:sizeRelH relativeFrom="margin">
              <wp14:pctWidth>0</wp14:pctWidth>
            </wp14:sizeRelH>
            <wp14:sizeRelV relativeFrom="margin">
              <wp14:pctHeight>0</wp14:pctHeight>
            </wp14:sizeRelV>
          </wp:anchor>
        </w:drawing>
      </w:r>
      <w:r w:rsidR="00B51CFD" w:rsidRPr="00E93C01">
        <w:rPr>
          <w:rFonts w:ascii="PT Sans" w:hAnsi="PT Sans"/>
        </w:rPr>
        <w:t>Wir gestalten den Prozess der digitalen Transformation demokratisch, partizipativ und mitverantwortlich - bewusst auch im Sinne der Stärkung demokratischer Prinzipien und Menschenrechte.</w:t>
      </w:r>
    </w:p>
    <w:p w14:paraId="17D11000" w14:textId="2464FAF7" w:rsidR="00B51CFD" w:rsidRPr="00E93C01" w:rsidRDefault="00B51CFD">
      <w:pPr>
        <w:spacing w:after="0" w:line="240" w:lineRule="auto"/>
        <w:rPr>
          <w:rFonts w:ascii="PT Sans" w:eastAsia="Georgia" w:hAnsi="PT Sans" w:cs="Georgia"/>
          <w:i/>
          <w:color w:val="666666"/>
          <w:sz w:val="36"/>
          <w:szCs w:val="36"/>
          <w:lang w:val="de-AT" w:eastAsia="en-US"/>
        </w:rPr>
      </w:pPr>
      <w:r w:rsidRPr="00E93C01">
        <w:rPr>
          <w:rFonts w:ascii="PT Sans" w:eastAsia="Georgia" w:hAnsi="PT Sans" w:cs="Georgia"/>
          <w:i/>
          <w:color w:val="666666"/>
          <w:sz w:val="36"/>
          <w:szCs w:val="36"/>
          <w:lang w:val="de-AT" w:eastAsia="en-US"/>
        </w:rPr>
        <w:br w:type="page"/>
      </w:r>
    </w:p>
    <w:p w14:paraId="3B417628" w14:textId="77777777" w:rsidR="00B51CFD" w:rsidRPr="00E93C01" w:rsidRDefault="00B51CFD" w:rsidP="00B51CFD">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595EAF1A" w14:textId="77777777" w:rsidR="00B51CFD" w:rsidRPr="00E93C01" w:rsidRDefault="00B51CFD"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ermöglichen wir es den Mitgliedern der Schulgemeinschaft, dass Schule zum Ort der Teilhabe, Mitwirkung und Mitgestaltung wird?</w:t>
      </w:r>
    </w:p>
    <w:p w14:paraId="207058BB" w14:textId="77777777" w:rsidR="00B51CFD" w:rsidRPr="00E93C01" w:rsidRDefault="00B51CFD"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kann die gesamte Schulgemeinschaft und das Umfeld unserer Schule in den “digital-inklusiven” Gestaltungs-, Diskurs- und Entscheidungsprozess einbezogen werden? Wie verstehen wir uns hier bewusst als Teil der Kirche?</w:t>
      </w:r>
    </w:p>
    <w:p w14:paraId="1108C113" w14:textId="77777777" w:rsidR="00B51CFD" w:rsidRPr="00E93C01" w:rsidRDefault="00B51CFD"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 neuen Möglichkeiten der Kommunikation, Publikation, Teilhabe und der demokratischen Mitbestimmung erkennen wir und nutzen wir an unserer Schule?</w:t>
      </w:r>
    </w:p>
    <w:p w14:paraId="17E39FCA" w14:textId="77777777" w:rsidR="00B51CFD" w:rsidRPr="00E93C01" w:rsidRDefault="00B51CFD"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Inwieweit werden wir mit unseren Anliegen in der Welt sichtbar und hörbar? Welche Fertigkeiten und Fähigkeiten eignen wir uns dafür an?</w:t>
      </w:r>
    </w:p>
    <w:p w14:paraId="1275D078" w14:textId="77777777" w:rsidR="00B51CFD" w:rsidRPr="00E93C01" w:rsidRDefault="00B51CFD"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03541707" w14:textId="2E70444C" w:rsidR="00ED69E6" w:rsidRPr="00E93C01" w:rsidRDefault="00ED69E6">
      <w:pPr>
        <w:spacing w:after="0" w:line="240" w:lineRule="auto"/>
        <w:rPr>
          <w:rFonts w:ascii="PT Sans" w:eastAsia="Georgia" w:hAnsi="PT Sans" w:cs="Georgia"/>
          <w:i/>
          <w:color w:val="666666"/>
          <w:sz w:val="36"/>
          <w:szCs w:val="36"/>
          <w:lang w:val="de-AT" w:eastAsia="en-US"/>
        </w:rPr>
      </w:pPr>
    </w:p>
    <w:p w14:paraId="0AF37B50" w14:textId="6779F37E" w:rsidR="00524BF8" w:rsidRPr="00E93C01" w:rsidRDefault="00524BF8">
      <w:pPr>
        <w:spacing w:after="0" w:line="240" w:lineRule="auto"/>
        <w:rPr>
          <w:rFonts w:ascii="PT Sans" w:eastAsia="Georgia" w:hAnsi="PT Sans" w:cs="Georgia"/>
          <w:i/>
          <w:color w:val="666666"/>
          <w:sz w:val="36"/>
          <w:szCs w:val="36"/>
          <w:lang w:val="de-AT" w:eastAsia="en-US"/>
        </w:rPr>
      </w:pPr>
    </w:p>
    <w:p w14:paraId="67372BA2" w14:textId="77777777" w:rsidR="006F2518" w:rsidRDefault="00D16796">
      <w:pPr>
        <w:spacing w:after="0" w:line="240" w:lineRule="auto"/>
        <w:rPr>
          <w:rFonts w:ascii="PT Sans" w:hAnsi="PT Sans"/>
          <w:lang w:val="de-AT"/>
        </w:rPr>
        <w:sectPr w:rsidR="006F2518" w:rsidSect="009239E2">
          <w:footerReference w:type="default" r:id="rId96"/>
          <w:type w:val="continuous"/>
          <w:pgSz w:w="11900" w:h="16840"/>
          <w:pgMar w:top="1417" w:right="1417" w:bottom="1134" w:left="1417" w:header="708" w:footer="386" w:gutter="0"/>
          <w:cols w:space="708"/>
          <w:docGrid w:linePitch="360"/>
        </w:sectPr>
      </w:pPr>
      <w:r w:rsidRPr="00E93C01">
        <w:rPr>
          <w:rFonts w:ascii="PT Sans" w:hAnsi="PT Sans"/>
          <w:noProof/>
        </w:rPr>
        <mc:AlternateContent>
          <mc:Choice Requires="wps">
            <w:drawing>
              <wp:anchor distT="0" distB="0" distL="114300" distR="114300" simplePos="0" relativeHeight="251875328" behindDoc="0" locked="0" layoutInCell="1" hidden="0" allowOverlap="1" wp14:anchorId="6B8A901D" wp14:editId="49569BFB">
                <wp:simplePos x="0" y="0"/>
                <wp:positionH relativeFrom="column">
                  <wp:posOffset>3351726</wp:posOffset>
                </wp:positionH>
                <wp:positionV relativeFrom="paragraph">
                  <wp:posOffset>3548527</wp:posOffset>
                </wp:positionV>
                <wp:extent cx="2243797" cy="2475914"/>
                <wp:effectExtent l="0" t="0" r="17145" b="13335"/>
                <wp:wrapNone/>
                <wp:docPr id="150" name="Rechteck 150"/>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213AAAB3" w14:textId="031DDFE8"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Mk 9,33-37</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12DD2F72" w14:textId="77777777" w:rsidTr="00406384">
                              <w:tc>
                                <w:tcPr>
                                  <w:tcW w:w="3951" w:type="dxa"/>
                                </w:tcPr>
                                <w:p w14:paraId="62B347FA" w14:textId="770D295D" w:rsidR="00D16796" w:rsidRPr="00F10F51" w:rsidRDefault="006F2518"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4EF8BB23" wp14:editId="209E7A26">
                                        <wp:extent cx="1905000" cy="1905000"/>
                                        <wp:effectExtent l="0" t="0" r="0" b="0"/>
                                        <wp:docPr id="152" name="Grafik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Grafik 152"/>
                                                <pic:cNvPicPr/>
                                              </pic:nvPicPr>
                                              <pic:blipFill>
                                                <a:blip r:embed="rId97">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1118836F" w14:textId="77777777" w:rsidTr="00406384">
                              <w:tc>
                                <w:tcPr>
                                  <w:tcW w:w="3951" w:type="dxa"/>
                                </w:tcPr>
                                <w:p w14:paraId="4A71D1ED"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B8F3CB4" w14:textId="0C31A297" w:rsidR="00D16796" w:rsidRPr="00406384" w:rsidRDefault="00000000" w:rsidP="00D1679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"https://t1p.de/jw9cz"</w:instrText>
                                  </w:r>
                                  <w:r>
                                    <w:fldChar w:fldCharType="separate"/>
                                  </w:r>
                                  <w:r w:rsidR="006F2518" w:rsidRPr="008D7D7E">
                                    <w:rPr>
                                      <w:rStyle w:val="Hyperlink"/>
                                      <w:rFonts w:ascii="PT Sans Narrow" w:hAnsi="PT Sans Narrow"/>
                                      <w:b/>
                                      <w:bCs/>
                                      <w:sz w:val="16"/>
                                      <w:szCs w:val="16"/>
                                      <w:lang w:val="de-AT"/>
                                    </w:rPr>
                                    <w:t>https://t1p.de/jw9cz</w:t>
                                  </w:r>
                                  <w:r>
                                    <w:rPr>
                                      <w:rStyle w:val="Hyperlink"/>
                                      <w:rFonts w:ascii="PT Sans Narrow" w:hAnsi="PT Sans Narrow"/>
                                      <w:b/>
                                      <w:bCs/>
                                      <w:sz w:val="16"/>
                                      <w:szCs w:val="16"/>
                                      <w:lang w:val="de-AT"/>
                                    </w:rPr>
                                    <w:fldChar w:fldCharType="end"/>
                                  </w:r>
                                  <w:r w:rsidR="006F2518">
                                    <w:rPr>
                                      <w:rFonts w:ascii="PT Sans Narrow" w:hAnsi="PT Sans Narrow"/>
                                      <w:b/>
                                      <w:bCs/>
                                      <w:sz w:val="16"/>
                                      <w:szCs w:val="16"/>
                                      <w:lang w:val="de-AT"/>
                                    </w:rPr>
                                    <w:t xml:space="preserve"> </w:t>
                                  </w:r>
                                </w:p>
                              </w:tc>
                            </w:tr>
                          </w:tbl>
                          <w:p w14:paraId="7476FC15" w14:textId="77777777" w:rsidR="00D16796" w:rsidRPr="009E2CC7" w:rsidRDefault="00D16796" w:rsidP="00D16796">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8A901D" id="Rechteck 150" o:spid="_x0000_s1071" style="position:absolute;margin-left:263.9pt;margin-top:279.4pt;width:176.7pt;height:194.9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" fillcolor="white [3201]">
                <v:stroke startarrowwidth="narrow" startarrowlength="short" endarrowwidth="narrow" endarrowlength="short" joinstyle="round"/>
                <v:textbox inset="2.53958mm,1.2694mm,2.53958mm,1.2694mm">
                  <w:txbxContent>
                    <w:p w14:paraId="213AAAB3" w14:textId="031DDFE8"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Mk 9,33-37</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12DD2F72" w14:textId="77777777" w:rsidTr="00406384">
                        <w:tc>
                          <w:tcPr>
                            <w:tcW w:w="3951" w:type="dxa"/>
                          </w:tcPr>
                          <w:p w14:paraId="62B347FA" w14:textId="770D295D" w:rsidR="00D16796" w:rsidRPr="00F10F51" w:rsidRDefault="006F2518"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4EF8BB23" wp14:editId="209E7A26">
                                  <wp:extent cx="1905000" cy="1905000"/>
                                  <wp:effectExtent l="0" t="0" r="0" b="0"/>
                                  <wp:docPr id="152" name="Grafik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Grafik 152"/>
                                          <pic:cNvPicPr/>
                                        </pic:nvPicPr>
                                        <pic:blipFill>
                                          <a:blip r:embed="rId97">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1118836F" w14:textId="77777777" w:rsidTr="00406384">
                        <w:tc>
                          <w:tcPr>
                            <w:tcW w:w="3951" w:type="dxa"/>
                          </w:tcPr>
                          <w:p w14:paraId="4A71D1ED"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B8F3CB4" w14:textId="0C31A297" w:rsidR="00D16796" w:rsidRPr="00406384" w:rsidRDefault="00000000" w:rsidP="00D16796">
                            <w:pPr>
                              <w:spacing w:after="0" w:line="240" w:lineRule="auto"/>
                              <w:jc w:val="center"/>
                              <w:textDirection w:val="btLr"/>
                              <w:rPr>
                                <w:rFonts w:ascii="PT Sans Narrow" w:hAnsi="PT Sans Narrow"/>
                                <w:b/>
                                <w:bCs/>
                                <w:sz w:val="16"/>
                                <w:szCs w:val="16"/>
                                <w:lang w:val="de-AT"/>
                              </w:rPr>
                            </w:pPr>
                            <w:r>
                              <w:fldChar w:fldCharType="begin"/>
                            </w:r>
                            <w:r w:rsidRPr="00E801C6">
                              <w:rPr>
                                <w:lang w:val="de-AT"/>
                              </w:rPr>
                              <w:instrText>HYPERLINK "https://t1p.de/jw9cz"</w:instrText>
                            </w:r>
                            <w:r>
                              <w:fldChar w:fldCharType="separate"/>
                            </w:r>
                            <w:r w:rsidR="006F2518" w:rsidRPr="008D7D7E">
                              <w:rPr>
                                <w:rStyle w:val="Hyperlink"/>
                                <w:rFonts w:ascii="PT Sans Narrow" w:hAnsi="PT Sans Narrow"/>
                                <w:b/>
                                <w:bCs/>
                                <w:sz w:val="16"/>
                                <w:szCs w:val="16"/>
                                <w:lang w:val="de-AT"/>
                              </w:rPr>
                              <w:t>https://t1p.de/jw9cz</w:t>
                            </w:r>
                            <w:r>
                              <w:rPr>
                                <w:rStyle w:val="Hyperlink"/>
                                <w:rFonts w:ascii="PT Sans Narrow" w:hAnsi="PT Sans Narrow"/>
                                <w:b/>
                                <w:bCs/>
                                <w:sz w:val="16"/>
                                <w:szCs w:val="16"/>
                                <w:lang w:val="de-AT"/>
                              </w:rPr>
                              <w:fldChar w:fldCharType="end"/>
                            </w:r>
                            <w:r w:rsidR="006F2518">
                              <w:rPr>
                                <w:rFonts w:ascii="PT Sans Narrow" w:hAnsi="PT Sans Narrow"/>
                                <w:b/>
                                <w:bCs/>
                                <w:sz w:val="16"/>
                                <w:szCs w:val="16"/>
                                <w:lang w:val="de-AT"/>
                              </w:rPr>
                              <w:t xml:space="preserve"> </w:t>
                            </w:r>
                          </w:p>
                        </w:tc>
                      </w:tr>
                    </w:tbl>
                    <w:p w14:paraId="7476FC15" w14:textId="77777777" w:rsidR="00D16796" w:rsidRPr="009E2CC7" w:rsidRDefault="00D16796" w:rsidP="00D16796">
                      <w:pPr>
                        <w:spacing w:after="0" w:line="240" w:lineRule="auto"/>
                        <w:jc w:val="center"/>
                        <w:textDirection w:val="btLr"/>
                        <w:rPr>
                          <w:sz w:val="20"/>
                          <w:szCs w:val="20"/>
                          <w:lang w:val="de-AT"/>
                        </w:rPr>
                      </w:pPr>
                    </w:p>
                  </w:txbxContent>
                </v:textbox>
              </v:rect>
            </w:pict>
          </mc:Fallback>
        </mc:AlternateContent>
      </w:r>
      <w:r w:rsidR="00433B2E" w:rsidRPr="00E93C01">
        <w:rPr>
          <w:rFonts w:ascii="PT Sans" w:hAnsi="PT Sans"/>
          <w:lang w:val="de-AT"/>
        </w:rPr>
        <w:br w:type="page"/>
      </w:r>
    </w:p>
    <w:p w14:paraId="76FD3927" w14:textId="2C238ADE" w:rsidR="00433B2E" w:rsidRPr="00E93C01" w:rsidRDefault="00433B2E">
      <w:pPr>
        <w:spacing w:after="0" w:line="240" w:lineRule="auto"/>
        <w:rPr>
          <w:rFonts w:ascii="PT Sans" w:hAnsi="PT Sans"/>
          <w:lang w:val="de-AT"/>
        </w:rPr>
      </w:pPr>
    </w:p>
    <w:p w14:paraId="362573B3" w14:textId="02426E6F" w:rsidR="00BF0FAC" w:rsidRPr="00BC602C" w:rsidRDefault="00D84296" w:rsidP="00BF0FAC">
      <w:pPr>
        <w:spacing w:after="0" w:line="240" w:lineRule="auto"/>
        <w:jc w:val="right"/>
        <w:rPr>
          <w:rFonts w:ascii="PT Sans" w:hAnsi="PT Sans"/>
          <w:b/>
          <w:bCs/>
          <w:color w:val="FFFFFF" w:themeColor="background1"/>
          <w:sz w:val="44"/>
          <w:szCs w:val="44"/>
          <w:lang w:val="de-AT"/>
        </w:rPr>
      </w:pPr>
      <w:r w:rsidRPr="00E93C01">
        <w:rPr>
          <w:rFonts w:ascii="PT Sans" w:hAnsi="PT Sans"/>
          <w:b/>
          <w:bCs/>
          <w:noProof/>
          <w:color w:val="FFFFFF" w:themeColor="background1"/>
          <w:sz w:val="44"/>
          <w:szCs w:val="44"/>
        </w:rPr>
        <w:drawing>
          <wp:anchor distT="0" distB="0" distL="114300" distR="114300" simplePos="0" relativeHeight="251809792" behindDoc="1" locked="0" layoutInCell="1" allowOverlap="1" wp14:anchorId="210814E8" wp14:editId="4DC9EE33">
            <wp:simplePos x="0" y="0"/>
            <wp:positionH relativeFrom="column">
              <wp:posOffset>-9114790</wp:posOffset>
            </wp:positionH>
            <wp:positionV relativeFrom="paragraph">
              <wp:posOffset>-1015819</wp:posOffset>
            </wp:positionV>
            <wp:extent cx="16289790" cy="10813143"/>
            <wp:effectExtent l="0" t="0" r="4445" b="0"/>
            <wp:wrapNone/>
            <wp:docPr id="46" name="Grafik 46" descr="Ein Bild, das Person, drinnen, Personen, Grupp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Grafik 46" descr="Ein Bild, das Person, drinnen, Personen, Gruppe enthält.&#10;&#10;Automatisch generierte Beschreibung"/>
                    <pic:cNvPicPr/>
                  </pic:nvPicPr>
                  <pic:blipFill>
                    <a:blip r:embed="rId98">
                      <a:extLst>
                        <a:ext uri="{28A0092B-C50C-407E-A947-70E740481C1C}">
                          <a14:useLocalDpi xmlns:a14="http://schemas.microsoft.com/office/drawing/2010/main"/>
                        </a:ext>
                      </a:extLst>
                    </a:blip>
                    <a:stretch>
                      <a:fillRect/>
                    </a:stretch>
                  </pic:blipFill>
                  <pic:spPr>
                    <a:xfrm>
                      <a:off x="0" y="0"/>
                      <a:ext cx="16289790" cy="10813143"/>
                    </a:xfrm>
                    <a:prstGeom prst="rect">
                      <a:avLst/>
                    </a:prstGeom>
                  </pic:spPr>
                </pic:pic>
              </a:graphicData>
            </a:graphic>
            <wp14:sizeRelH relativeFrom="page">
              <wp14:pctWidth>0</wp14:pctWidth>
            </wp14:sizeRelH>
            <wp14:sizeRelV relativeFrom="page">
              <wp14:pctHeight>0</wp14:pctHeight>
            </wp14:sizeRelV>
          </wp:anchor>
        </w:drawing>
      </w:r>
      <w:r w:rsidR="00BF0FAC" w:rsidRPr="00BC602C">
        <w:rPr>
          <w:rFonts w:ascii="PT Sans" w:hAnsi="PT Sans"/>
          <w:b/>
          <w:bCs/>
          <w:color w:val="FFFFFF" w:themeColor="background1"/>
          <w:sz w:val="44"/>
          <w:szCs w:val="44"/>
          <w:lang w:val="de-AT"/>
        </w:rPr>
        <w:t>Literaturhinweise</w:t>
      </w:r>
    </w:p>
    <w:p w14:paraId="2F0E892D" w14:textId="77777777" w:rsidR="005F7457" w:rsidRPr="005F7457" w:rsidRDefault="005F7457" w:rsidP="005F7457">
      <w:pPr>
        <w:rPr>
          <w:rFonts w:ascii="PT Sans" w:hAnsi="PT Sans"/>
          <w:lang w:val="de-AT"/>
        </w:rPr>
      </w:pPr>
    </w:p>
    <w:p w14:paraId="3EC6A6CF" w14:textId="6D5677AA" w:rsidR="005F7457" w:rsidRDefault="005F7457" w:rsidP="005F7457">
      <w:pPr>
        <w:rPr>
          <w:rFonts w:ascii="PT Sans" w:hAnsi="PT Sans"/>
          <w:lang w:val="de-AT"/>
        </w:rPr>
      </w:pPr>
    </w:p>
    <w:p w14:paraId="2939A574" w14:textId="238D0DD0" w:rsidR="005F7457" w:rsidRDefault="005F7457" w:rsidP="005F7457">
      <w:pPr>
        <w:jc w:val="right"/>
        <w:rPr>
          <w:rFonts w:ascii="PT Sans" w:hAnsi="PT Sans"/>
          <w:lang w:val="de-AT"/>
        </w:rPr>
      </w:pPr>
    </w:p>
    <w:p w14:paraId="7557A0A7" w14:textId="3DBB1A6F" w:rsidR="005F7457" w:rsidRDefault="005F7457" w:rsidP="005F7457">
      <w:pPr>
        <w:jc w:val="right"/>
        <w:rPr>
          <w:rFonts w:ascii="PT Sans" w:hAnsi="PT Sans"/>
          <w:lang w:val="de-AT"/>
        </w:rPr>
      </w:pPr>
    </w:p>
    <w:p w14:paraId="4DF1E03A" w14:textId="5333EAFC" w:rsidR="005F7457" w:rsidRDefault="005F7457" w:rsidP="005F7457">
      <w:pPr>
        <w:jc w:val="right"/>
        <w:rPr>
          <w:rFonts w:ascii="PT Sans" w:hAnsi="PT Sans"/>
          <w:lang w:val="de-AT"/>
        </w:rPr>
      </w:pPr>
    </w:p>
    <w:p w14:paraId="09CA9E31" w14:textId="3D236CB5" w:rsidR="005F7457" w:rsidRDefault="005F7457" w:rsidP="005F7457">
      <w:pPr>
        <w:jc w:val="right"/>
        <w:rPr>
          <w:rFonts w:ascii="PT Sans" w:hAnsi="PT Sans"/>
          <w:lang w:val="de-AT"/>
        </w:rPr>
      </w:pPr>
    </w:p>
    <w:p w14:paraId="130E2A5B" w14:textId="217BAD4B" w:rsidR="005F7457" w:rsidRDefault="005F7457" w:rsidP="005F7457">
      <w:pPr>
        <w:jc w:val="right"/>
        <w:rPr>
          <w:rFonts w:ascii="PT Sans" w:hAnsi="PT Sans"/>
          <w:lang w:val="de-AT"/>
        </w:rPr>
      </w:pPr>
    </w:p>
    <w:p w14:paraId="20B3CD9F" w14:textId="2CE40928" w:rsidR="005F7457" w:rsidRDefault="005F7457" w:rsidP="005F7457">
      <w:pPr>
        <w:jc w:val="right"/>
        <w:rPr>
          <w:rFonts w:ascii="PT Sans" w:hAnsi="PT Sans"/>
          <w:lang w:val="de-AT"/>
        </w:rPr>
      </w:pPr>
    </w:p>
    <w:p w14:paraId="43400671" w14:textId="0A43FEC3" w:rsidR="005F7457" w:rsidRDefault="005F7457" w:rsidP="005F7457">
      <w:pPr>
        <w:jc w:val="right"/>
        <w:rPr>
          <w:rFonts w:ascii="PT Sans" w:hAnsi="PT Sans"/>
          <w:lang w:val="de-AT"/>
        </w:rPr>
      </w:pPr>
    </w:p>
    <w:p w14:paraId="6D912CEB" w14:textId="75752868" w:rsidR="005F7457" w:rsidRDefault="005F7457" w:rsidP="005F7457">
      <w:pPr>
        <w:jc w:val="right"/>
        <w:rPr>
          <w:rFonts w:ascii="PT Sans" w:hAnsi="PT Sans"/>
          <w:lang w:val="de-AT"/>
        </w:rPr>
      </w:pPr>
    </w:p>
    <w:p w14:paraId="2A9C137F" w14:textId="40A4B066" w:rsidR="005F7457" w:rsidRDefault="005F7457" w:rsidP="005F7457">
      <w:pPr>
        <w:jc w:val="right"/>
        <w:rPr>
          <w:rFonts w:ascii="PT Sans" w:hAnsi="PT Sans"/>
          <w:lang w:val="de-AT"/>
        </w:rPr>
      </w:pPr>
    </w:p>
    <w:p w14:paraId="09101AEA" w14:textId="49E53F06" w:rsidR="005F7457" w:rsidRDefault="005F7457" w:rsidP="005F7457">
      <w:pPr>
        <w:jc w:val="right"/>
        <w:rPr>
          <w:rFonts w:ascii="PT Sans" w:hAnsi="PT Sans"/>
          <w:lang w:val="de-AT"/>
        </w:rPr>
      </w:pPr>
    </w:p>
    <w:p w14:paraId="7AAFB5F9" w14:textId="41E507C5" w:rsidR="005F7457" w:rsidRDefault="005F7457" w:rsidP="005F7457">
      <w:pPr>
        <w:jc w:val="right"/>
        <w:rPr>
          <w:rFonts w:ascii="PT Sans" w:hAnsi="PT Sans"/>
          <w:lang w:val="de-AT"/>
        </w:rPr>
      </w:pPr>
    </w:p>
    <w:p w14:paraId="0A67E337" w14:textId="4E8475DE" w:rsidR="005F7457" w:rsidRDefault="005F7457" w:rsidP="005F7457">
      <w:pPr>
        <w:jc w:val="right"/>
        <w:rPr>
          <w:rFonts w:ascii="PT Sans" w:hAnsi="PT Sans"/>
          <w:lang w:val="de-AT"/>
        </w:rPr>
      </w:pPr>
    </w:p>
    <w:p w14:paraId="4AAAAB07" w14:textId="106FFC2B" w:rsidR="005F7457" w:rsidRDefault="005F7457" w:rsidP="005F7457">
      <w:pPr>
        <w:jc w:val="right"/>
        <w:rPr>
          <w:rFonts w:ascii="PT Sans" w:hAnsi="PT Sans"/>
          <w:lang w:val="de-AT"/>
        </w:rPr>
      </w:pPr>
    </w:p>
    <w:p w14:paraId="3329C22E" w14:textId="640B4044" w:rsidR="005F7457" w:rsidRDefault="005F7457" w:rsidP="005F7457">
      <w:pPr>
        <w:jc w:val="right"/>
        <w:rPr>
          <w:rFonts w:ascii="PT Sans" w:hAnsi="PT Sans"/>
          <w:lang w:val="de-AT"/>
        </w:rPr>
      </w:pPr>
    </w:p>
    <w:p w14:paraId="1EAD5D94" w14:textId="7BEBA751" w:rsidR="005F7457" w:rsidRDefault="005F7457" w:rsidP="005F7457">
      <w:pPr>
        <w:jc w:val="right"/>
        <w:rPr>
          <w:rFonts w:ascii="PT Sans" w:hAnsi="PT Sans"/>
          <w:lang w:val="de-AT"/>
        </w:rPr>
      </w:pPr>
    </w:p>
    <w:p w14:paraId="1A7EC33E" w14:textId="0C14DBE5" w:rsidR="005F7457" w:rsidRDefault="005F7457" w:rsidP="005F7457">
      <w:pPr>
        <w:jc w:val="right"/>
        <w:rPr>
          <w:rFonts w:ascii="PT Sans" w:hAnsi="PT Sans"/>
          <w:lang w:val="de-AT"/>
        </w:rPr>
      </w:pPr>
    </w:p>
    <w:p w14:paraId="1744A6C7" w14:textId="3FBED7D1" w:rsidR="005F7457" w:rsidRDefault="005F7457" w:rsidP="005F7457">
      <w:pPr>
        <w:jc w:val="right"/>
        <w:rPr>
          <w:rFonts w:ascii="PT Sans" w:hAnsi="PT Sans"/>
          <w:lang w:val="de-AT"/>
        </w:rPr>
      </w:pPr>
    </w:p>
    <w:p w14:paraId="176A3742" w14:textId="7136F356" w:rsidR="005F7457" w:rsidRDefault="005F7457" w:rsidP="005F7457">
      <w:pPr>
        <w:jc w:val="right"/>
        <w:rPr>
          <w:rFonts w:ascii="PT Sans" w:hAnsi="PT Sans"/>
          <w:lang w:val="de-AT"/>
        </w:rPr>
      </w:pPr>
    </w:p>
    <w:p w14:paraId="642219CF" w14:textId="0B4505E0" w:rsidR="005F7457" w:rsidRDefault="005F7457" w:rsidP="005F7457">
      <w:pPr>
        <w:jc w:val="right"/>
        <w:rPr>
          <w:rFonts w:ascii="PT Sans" w:hAnsi="PT Sans"/>
          <w:lang w:val="de-AT"/>
        </w:rPr>
      </w:pPr>
    </w:p>
    <w:p w14:paraId="71FF1686" w14:textId="016690EC" w:rsidR="005F7457" w:rsidRDefault="005F7457" w:rsidP="005F7457">
      <w:pPr>
        <w:jc w:val="right"/>
        <w:rPr>
          <w:rFonts w:ascii="PT Sans" w:hAnsi="PT Sans"/>
          <w:lang w:val="de-AT"/>
        </w:rPr>
      </w:pPr>
    </w:p>
    <w:p w14:paraId="56D25BF7" w14:textId="78E0DDC6" w:rsidR="0079237D" w:rsidRDefault="0079237D" w:rsidP="005F7457">
      <w:pPr>
        <w:jc w:val="right"/>
        <w:rPr>
          <w:rFonts w:ascii="PT Sans" w:hAnsi="PT Sans"/>
          <w:lang w:val="de-AT"/>
        </w:rPr>
      </w:pPr>
    </w:p>
    <w:p w14:paraId="65A8DD27" w14:textId="1A39147C" w:rsidR="00101A17" w:rsidRDefault="00101A17" w:rsidP="005F7457">
      <w:pPr>
        <w:jc w:val="right"/>
        <w:rPr>
          <w:rFonts w:ascii="PT Sans" w:hAnsi="PT Sans"/>
          <w:lang w:val="de-AT"/>
        </w:rPr>
      </w:pPr>
    </w:p>
    <w:p w14:paraId="1AD3A16E" w14:textId="1D0809CD" w:rsidR="00101A17" w:rsidRDefault="00101A17" w:rsidP="005F7457">
      <w:pPr>
        <w:jc w:val="right"/>
        <w:rPr>
          <w:rFonts w:ascii="PT Sans" w:hAnsi="PT Sans"/>
          <w:lang w:val="de-AT"/>
        </w:rPr>
      </w:pPr>
    </w:p>
    <w:p w14:paraId="586CB525" w14:textId="77777777" w:rsidR="00101A17" w:rsidRDefault="00101A17" w:rsidP="005F7457">
      <w:pPr>
        <w:jc w:val="right"/>
        <w:rPr>
          <w:rFonts w:ascii="PT Sans" w:hAnsi="PT Sans"/>
          <w:lang w:val="de-AT"/>
        </w:rPr>
      </w:pPr>
    </w:p>
    <w:p w14:paraId="02C65269" w14:textId="77777777" w:rsidR="008A5293" w:rsidRPr="00101A17" w:rsidRDefault="008A5293" w:rsidP="00101A17">
      <w:pPr>
        <w:jc w:val="right"/>
        <w:rPr>
          <w:rFonts w:ascii="PT Sans" w:hAnsi="PT Sans"/>
          <w:color w:val="FFFFFF" w:themeColor="background1"/>
          <w:lang w:val="de-AT"/>
        </w:rPr>
      </w:pPr>
      <w:r w:rsidRPr="005F7457">
        <w:rPr>
          <w:rFonts w:ascii="PT Sans" w:hAnsi="PT Sans"/>
          <w:color w:val="FFFFFF" w:themeColor="background1"/>
          <w:lang w:val="de-AT"/>
        </w:rPr>
        <w:t>D</w:t>
      </w:r>
      <w:r>
        <w:rPr>
          <w:rFonts w:ascii="PT Sans" w:hAnsi="PT Sans"/>
          <w:color w:val="FFFFFF" w:themeColor="background1"/>
          <w:lang w:val="de-AT"/>
        </w:rPr>
        <w:t>i</w:t>
      </w:r>
      <w:r w:rsidRPr="005F7457">
        <w:rPr>
          <w:rFonts w:ascii="PT Sans" w:hAnsi="PT Sans"/>
          <w:color w:val="FFFFFF" w:themeColor="background1"/>
          <w:lang w:val="de-AT"/>
        </w:rPr>
        <w:t>e</w:t>
      </w:r>
      <w:r>
        <w:rPr>
          <w:rFonts w:ascii="PT Sans" w:hAnsi="PT Sans"/>
          <w:color w:val="FFFFFF" w:themeColor="background1"/>
          <w:lang w:val="de-AT"/>
        </w:rPr>
        <w:t xml:space="preserve"> folgenden Literaturhinweise</w:t>
      </w:r>
      <w:r w:rsidR="00101A17">
        <w:rPr>
          <w:rFonts w:ascii="PT Sans" w:hAnsi="PT Sans"/>
          <w:color w:val="FFFFFF" w:themeColor="background1"/>
          <w:lang w:val="de-AT"/>
        </w:rPr>
        <w:t xml:space="preserve"> </w:t>
      </w:r>
      <w:r>
        <w:rPr>
          <w:rFonts w:ascii="PT Sans" w:hAnsi="PT Sans"/>
          <w:color w:val="FFFFFF" w:themeColor="background1"/>
          <w:lang w:val="de-AT"/>
        </w:rPr>
        <w:t>wurden uns freundlicherweise</w:t>
      </w:r>
      <w:r w:rsidR="00101A17">
        <w:rPr>
          <w:rFonts w:ascii="PT Sans" w:hAnsi="PT Sans"/>
          <w:color w:val="FFFFFF" w:themeColor="background1"/>
          <w:lang w:val="de-AT"/>
        </w:rPr>
        <w:t xml:space="preserve"> </w:t>
      </w:r>
      <w:r>
        <w:rPr>
          <w:rFonts w:ascii="PT Sans" w:hAnsi="PT Sans"/>
          <w:color w:val="FFFFFF" w:themeColor="background1"/>
          <w:lang w:val="de-AT"/>
        </w:rPr>
        <w:t xml:space="preserve">vom </w:t>
      </w:r>
      <w:r w:rsidR="00101A17">
        <w:rPr>
          <w:rFonts w:ascii="PT Sans" w:hAnsi="PT Sans"/>
          <w:color w:val="FFFFFF" w:themeColor="background1"/>
          <w:lang w:val="de-AT"/>
        </w:rPr>
        <w:br/>
      </w:r>
      <w:r>
        <w:rPr>
          <w:rFonts w:ascii="PT Sans" w:hAnsi="PT Sans"/>
          <w:color w:val="FFFFFF" w:themeColor="background1"/>
          <w:lang w:val="de-AT"/>
        </w:rPr>
        <w:t>Deutschen Schulportal</w:t>
      </w:r>
      <w:r w:rsidR="00101A17">
        <w:rPr>
          <w:rFonts w:ascii="PT Sans" w:hAnsi="PT Sans"/>
          <w:color w:val="FFFFFF" w:themeColor="background1"/>
          <w:lang w:val="de-AT"/>
        </w:rPr>
        <w:t xml:space="preserve"> </w:t>
      </w:r>
      <w:r>
        <w:rPr>
          <w:rFonts w:ascii="PT Sans" w:hAnsi="PT Sans"/>
          <w:color w:val="FFFFFF" w:themeColor="background1"/>
          <w:lang w:val="de-AT"/>
        </w:rPr>
        <w:t>der Robert Bosch Stiftung</w:t>
      </w:r>
      <w:r w:rsidR="00101A17">
        <w:rPr>
          <w:rFonts w:ascii="PT Sans" w:hAnsi="PT Sans"/>
          <w:color w:val="FFFFFF" w:themeColor="background1"/>
          <w:lang w:val="de-AT"/>
        </w:rPr>
        <w:t xml:space="preserve"> </w:t>
      </w:r>
      <w:r>
        <w:rPr>
          <w:rFonts w:ascii="PT Sans" w:hAnsi="PT Sans"/>
          <w:color w:val="FFFFFF" w:themeColor="background1"/>
          <w:lang w:val="de-AT"/>
        </w:rPr>
        <w:t>überlassen</w:t>
      </w:r>
      <w:r w:rsidR="00101A17">
        <w:rPr>
          <w:rFonts w:ascii="PT Sans" w:hAnsi="PT Sans"/>
          <w:color w:val="FFFFFF" w:themeColor="background1"/>
          <w:lang w:val="de-AT"/>
        </w:rPr>
        <w:t xml:space="preserve"> </w:t>
      </w:r>
      <w:r w:rsidR="00101A17">
        <w:rPr>
          <w:rFonts w:ascii="PT Sans" w:hAnsi="PT Sans"/>
          <w:color w:val="FFFFFF" w:themeColor="background1"/>
          <w:lang w:val="de-AT"/>
        </w:rPr>
        <w:br/>
        <w:t>und sind dem Adventskalender</w:t>
      </w:r>
      <w:bookmarkStart w:id="12" w:name="_Toc126931427"/>
      <w:r w:rsidR="00101A17">
        <w:rPr>
          <w:rFonts w:ascii="PT Sans" w:hAnsi="PT Sans"/>
          <w:color w:val="FFFFFF" w:themeColor="background1"/>
          <w:lang w:val="de-AT"/>
        </w:rPr>
        <w:t xml:space="preserve"> 2022 entnommen.</w:t>
      </w:r>
      <w:r w:rsidRPr="008A5293">
        <w:rPr>
          <w:rFonts w:ascii="PT Sans" w:hAnsi="PT Sans"/>
          <w:lang w:val="de-AT"/>
        </w:rPr>
        <w:br w:type="page"/>
      </w:r>
    </w:p>
    <w:p w14:paraId="06B11727" w14:textId="673BF8D8" w:rsidR="00524BF8" w:rsidRPr="00E93C01" w:rsidRDefault="00524BF8" w:rsidP="003170D1">
      <w:pPr>
        <w:pStyle w:val="berschrift1"/>
        <w:rPr>
          <w:rFonts w:ascii="PT Sans" w:hAnsi="PT Sans"/>
        </w:rPr>
      </w:pPr>
      <w:r w:rsidRPr="00E93C01">
        <w:rPr>
          <w:rFonts w:ascii="PT Sans" w:hAnsi="PT Sans"/>
        </w:rPr>
        <w:lastRenderedPageBreak/>
        <w:t>Literaturhinweise</w:t>
      </w:r>
      <w:bookmarkEnd w:id="12"/>
    </w:p>
    <w:p w14:paraId="7D4AD084" w14:textId="77777777" w:rsidR="00845096" w:rsidRPr="00E93C01" w:rsidRDefault="00845096" w:rsidP="00B71536">
      <w:pPr>
        <w:pBdr>
          <w:top w:val="single" w:sz="4" w:space="1" w:color="auto"/>
          <w:left w:val="single" w:sz="4" w:space="4" w:color="auto"/>
          <w:bottom w:val="single" w:sz="4" w:space="1" w:color="auto"/>
          <w:right w:val="single" w:sz="4" w:space="4" w:color="auto"/>
        </w:pBdr>
        <w:rPr>
          <w:rFonts w:ascii="PT Sans" w:hAnsi="PT Sans"/>
          <w:b/>
          <w:bCs/>
          <w:sz w:val="20"/>
          <w:szCs w:val="20"/>
          <w:lang w:val="de-AT"/>
        </w:rPr>
        <w:sectPr w:rsidR="00845096" w:rsidRPr="00E93C01" w:rsidSect="00792A85">
          <w:footerReference w:type="default" r:id="rId99"/>
          <w:footerReference w:type="first" r:id="rId100"/>
          <w:type w:val="continuous"/>
          <w:pgSz w:w="11900" w:h="16840"/>
          <w:pgMar w:top="1417" w:right="1417" w:bottom="1134" w:left="1417" w:header="708" w:footer="708" w:gutter="0"/>
          <w:cols w:space="708"/>
          <w:titlePg/>
          <w:docGrid w:linePitch="360"/>
        </w:sectPr>
      </w:pPr>
    </w:p>
    <w:p w14:paraId="403ADC69" w14:textId="4C8A96B2" w:rsidR="003170D1" w:rsidRPr="00E93C01" w:rsidRDefault="003170D1" w:rsidP="00B7153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 xml:space="preserve">Johann Hari: „Abgelenkt: Wie uns die Konzentration </w:t>
      </w:r>
      <w:proofErr w:type="gramStart"/>
      <w:r w:rsidRPr="00E93C01">
        <w:rPr>
          <w:rFonts w:ascii="PT Sans" w:hAnsi="PT Sans"/>
          <w:b/>
          <w:bCs/>
          <w:sz w:val="20"/>
          <w:szCs w:val="20"/>
          <w:lang w:val="de-AT"/>
        </w:rPr>
        <w:t>abhanden</w:t>
      </w:r>
      <w:r w:rsidR="00C16F58" w:rsidRPr="00E93C01">
        <w:rPr>
          <w:rFonts w:ascii="PT Sans" w:hAnsi="PT Sans"/>
          <w:b/>
          <w:bCs/>
          <w:sz w:val="20"/>
          <w:szCs w:val="20"/>
          <w:lang w:val="de-AT"/>
        </w:rPr>
        <w:t xml:space="preserve"> </w:t>
      </w:r>
      <w:r w:rsidRPr="00E93C01">
        <w:rPr>
          <w:rFonts w:ascii="PT Sans" w:hAnsi="PT Sans"/>
          <w:b/>
          <w:bCs/>
          <w:sz w:val="20"/>
          <w:szCs w:val="20"/>
          <w:lang w:val="de-AT"/>
        </w:rPr>
        <w:t>kam</w:t>
      </w:r>
      <w:proofErr w:type="gramEnd"/>
      <w:r w:rsidRPr="00E93C01">
        <w:rPr>
          <w:rFonts w:ascii="PT Sans" w:hAnsi="PT Sans"/>
          <w:b/>
          <w:bCs/>
          <w:sz w:val="20"/>
          <w:szCs w:val="20"/>
          <w:lang w:val="de-AT"/>
        </w:rPr>
        <w:t xml:space="preserve"> und wie wir sie zurückgewinnen“, Riva Verlag, 367 Seiten</w:t>
      </w:r>
    </w:p>
    <w:p w14:paraId="6BE56A33" w14:textId="693A59A2" w:rsidR="003170D1" w:rsidRPr="00E93C01" w:rsidRDefault="003170D1" w:rsidP="003170D1">
      <w:pPr>
        <w:rPr>
          <w:rFonts w:ascii="PT Sans" w:hAnsi="PT Sans"/>
          <w:sz w:val="16"/>
          <w:szCs w:val="16"/>
          <w:lang w:val="de-AT"/>
        </w:rPr>
      </w:pPr>
      <w:r w:rsidRPr="00E93C01">
        <w:rPr>
          <w:rFonts w:ascii="PT Sans" w:hAnsi="PT Sans"/>
          <w:sz w:val="16"/>
          <w:szCs w:val="16"/>
          <w:lang w:val="de-AT"/>
        </w:rPr>
        <w:t>Der britische Wissenschaftsjournalist Johann Hari legte Anfang 2022 sein neues Buch vor: „Abgelenkt: Wie uns die Konzentration abhandenkam und wie wir sie zurückgewinnen“. Es ist das dritte in einer Serie, in welcher sich Johann Hari mit Phänomenen und Volkskrankheiten des 21. Jahrhunderts beschäftigt, für die wir bis heute nur bedingt wirksame Lösungen gefunden haben. Nach Drogensucht und Depression widmet sich der Brite nun einem Phänomen, das wohl die meisten Menschen, die täglich digitale Medien nutzen, schon an sich beobachtet haben: Es geht um unsere Konzentrationsfähigkeit, die rasant abzunehmen scheint.</w:t>
      </w:r>
    </w:p>
    <w:p w14:paraId="7CF7447F" w14:textId="7DE679CB" w:rsidR="003170D1" w:rsidRPr="00E93C01" w:rsidRDefault="003170D1" w:rsidP="003170D1">
      <w:pPr>
        <w:rPr>
          <w:rFonts w:ascii="PT Sans" w:hAnsi="PT Sans"/>
          <w:sz w:val="16"/>
          <w:szCs w:val="16"/>
          <w:lang w:val="de-AT"/>
        </w:rPr>
      </w:pPr>
      <w:r w:rsidRPr="00E93C01">
        <w:rPr>
          <w:rFonts w:ascii="PT Sans" w:hAnsi="PT Sans"/>
          <w:sz w:val="16"/>
          <w:szCs w:val="16"/>
          <w:lang w:val="de-AT"/>
        </w:rPr>
        <w:t>Vielen Leserinnen und Lesern mag es ähnlich gehen, wenn sie „Abgelenkt“ lesen. Sie fühlen sich ertappt, beobachtet, denn Johann Hari beschreibt mit erstaunlicher Präzision, was viele Menschen bewusst oder unbewusst an sich selbst und anderen wahrnehmen. Es kommt einem Kraftakt gleich, sich länger als ein paar Minuten vollständig auf eine Aufgabe zu konzentrieren oder sich in ein Buch beziehungsweise einen längeren Text zu vertiefen. Menschen erleben immer seltener einen Zustand, in welchem sie komplett in einer Tätigkeit aufgehen, völlig vertieft in diese sind, den sogenannten „Flow State“.</w:t>
      </w:r>
    </w:p>
    <w:p w14:paraId="213E1558" w14:textId="0DDB5EDB" w:rsidR="003170D1" w:rsidRPr="00E93C01" w:rsidRDefault="003170D1" w:rsidP="003170D1">
      <w:pPr>
        <w:rPr>
          <w:rFonts w:ascii="PT Sans" w:hAnsi="PT Sans"/>
          <w:sz w:val="16"/>
          <w:szCs w:val="16"/>
          <w:lang w:val="de-AT"/>
        </w:rPr>
      </w:pPr>
      <w:r w:rsidRPr="00E93C01">
        <w:rPr>
          <w:rFonts w:ascii="PT Sans" w:hAnsi="PT Sans"/>
          <w:sz w:val="16"/>
          <w:szCs w:val="16"/>
          <w:lang w:val="de-AT"/>
        </w:rPr>
        <w:t xml:space="preserve">Johann Hari macht zunächst seine eigenen Unzulänglichkeiten – fehlende Disziplin und Willensstärke – für diesen Zustand der Zerstreutheit und mentalen Rastlosigkeit verantwortlich. Also wählt er kurzerhand den kalten Entzug und flieht für mehrere Wochen nach </w:t>
      </w:r>
      <w:proofErr w:type="spellStart"/>
      <w:r w:rsidRPr="00E93C01">
        <w:rPr>
          <w:rFonts w:ascii="PT Sans" w:hAnsi="PT Sans"/>
          <w:sz w:val="16"/>
          <w:szCs w:val="16"/>
          <w:lang w:val="de-AT"/>
        </w:rPr>
        <w:t>Provincetown</w:t>
      </w:r>
      <w:proofErr w:type="spellEnd"/>
      <w:r w:rsidRPr="00E93C01">
        <w:rPr>
          <w:rFonts w:ascii="PT Sans" w:hAnsi="PT Sans"/>
          <w:sz w:val="16"/>
          <w:szCs w:val="16"/>
          <w:lang w:val="de-AT"/>
        </w:rPr>
        <w:t>, eine kleine Küstenstadt in Massachusetts, wo er seine Zeit ohne Internet, PC oder Smartphone mit Spaziergängen, Lesen und Schreiben verbringt.</w:t>
      </w:r>
    </w:p>
    <w:p w14:paraId="6612141A" w14:textId="143DB935" w:rsidR="003170D1" w:rsidRPr="00E93C01" w:rsidRDefault="003170D1" w:rsidP="003170D1">
      <w:pPr>
        <w:rPr>
          <w:rFonts w:ascii="PT Sans" w:hAnsi="PT Sans"/>
          <w:sz w:val="16"/>
          <w:szCs w:val="16"/>
          <w:lang w:val="de-AT"/>
        </w:rPr>
      </w:pPr>
      <w:r w:rsidRPr="00E93C01">
        <w:rPr>
          <w:rFonts w:ascii="PT Sans" w:hAnsi="PT Sans"/>
          <w:sz w:val="16"/>
          <w:szCs w:val="16"/>
          <w:lang w:val="de-AT"/>
        </w:rPr>
        <w:t>Nach einigen quälenden Tagen kommt plötzlich die Kreativität zurück, der tiefe, erholsame Schlaf und schließlich die Fähigkeit, sich mehrere Stunden am Stück zu konzentrieren. Doch der Effekt währt nicht lang, nur kurze Zeit nach seiner Rückkehr in den Alltag ist alles wieder wie zuvor.</w:t>
      </w:r>
    </w:p>
    <w:p w14:paraId="5690CCC6" w14:textId="1EF6D217" w:rsidR="003170D1" w:rsidRPr="00E93C01" w:rsidRDefault="003170D1" w:rsidP="003170D1">
      <w:pPr>
        <w:rPr>
          <w:rFonts w:ascii="PT Sans" w:hAnsi="PT Sans"/>
          <w:sz w:val="16"/>
          <w:szCs w:val="16"/>
          <w:lang w:val="de-AT"/>
        </w:rPr>
      </w:pPr>
      <w:r w:rsidRPr="00E93C01">
        <w:rPr>
          <w:rFonts w:ascii="PT Sans" w:hAnsi="PT Sans"/>
          <w:sz w:val="16"/>
          <w:szCs w:val="16"/>
          <w:lang w:val="de-AT"/>
        </w:rPr>
        <w:t>Manche Leserinnen und Leser mögen irritiert sein, dass „Abgelenkt“ kein Ratgeber ist. Gewiss finden sich darin dutzende Alltagsstrategien, die Johann Hari zum Teil selbst ausprobiert und für gut befunden hat (beispielsweise nutzt er einen Handysafe mit Zeitverriegelung), doch sie verfehlen die eigentlichen tieferliegenden Ursachen.</w:t>
      </w:r>
    </w:p>
    <w:p w14:paraId="10033C18" w14:textId="77777777" w:rsidR="00B71536" w:rsidRPr="00E93C01" w:rsidRDefault="003170D1" w:rsidP="00B71536">
      <w:pPr>
        <w:rPr>
          <w:rFonts w:ascii="PT Sans" w:hAnsi="PT Sans"/>
          <w:sz w:val="16"/>
          <w:szCs w:val="16"/>
          <w:lang w:val="de-AT"/>
        </w:rPr>
      </w:pPr>
      <w:r w:rsidRPr="00E93C01">
        <w:rPr>
          <w:rFonts w:ascii="PT Sans" w:hAnsi="PT Sans"/>
          <w:sz w:val="16"/>
          <w:szCs w:val="16"/>
          <w:lang w:val="de-AT"/>
        </w:rPr>
        <w:t xml:space="preserve">Johann Hari erkennt zwölf Ursachen für unsere abnehmende Konzentrationsfähigkeit. Wenig überraschend gehören insbesondere soziale Medien dazu, die exakt dafür designt sind, so viel Zeit wie nur möglich zu beanspruchen. So bemerkt er beispielsweise, dass kaum eine Plattform eine Funktion anbietet, die es uns erleichtert, uns mit Freunden, die sich in unserer Nähe aufhalten, zu einem physischen Treffen zu verabreden. Aber auch die sich verändernden Lese-, Arbeits- und Schlafverhaltensweisen spielen eine </w:t>
      </w:r>
      <w:r w:rsidRPr="00E93C01">
        <w:rPr>
          <w:rFonts w:ascii="PT Sans" w:hAnsi="PT Sans"/>
          <w:sz w:val="16"/>
          <w:szCs w:val="16"/>
          <w:lang w:val="de-AT"/>
        </w:rPr>
        <w:t xml:space="preserve">entscheidende Rolle. Dabei bezieht sich Johann Hari vornehmlich auf Daten aus den USA sowie Großbritannien. Wenngleich vieles in Deutschland nicht in gleicher Ausprägung zu beobachten sein dürfte, sind die Parallelen der beschriebenen Entwicklungen unverkennbar. Auch in Deutschland gaben zuletzt knapp 20 Prozent der Jugendlichen an, nie ein gedrucktes Buch zu lesen. „Stolen Focus“ wurde </w:t>
      </w:r>
      <w:hyperlink r:id="rId101" w:history="1">
        <w:r w:rsidRPr="00E93C01">
          <w:rPr>
            <w:rFonts w:ascii="PT Sans" w:hAnsi="PT Sans"/>
            <w:sz w:val="16"/>
            <w:szCs w:val="16"/>
            <w:lang w:val="de-AT"/>
          </w:rPr>
          <w:t>von Amazon in die Liste der besten zehn Bücher des Jahres 2022</w:t>
        </w:r>
      </w:hyperlink>
      <w:r w:rsidRPr="00E93C01">
        <w:rPr>
          <w:rFonts w:ascii="PT Sans" w:hAnsi="PT Sans"/>
          <w:sz w:val="16"/>
          <w:szCs w:val="16"/>
          <w:lang w:val="de-AT"/>
        </w:rPr>
        <w:t xml:space="preserve"> aufgenommen. Johann Hari trifft offensichtlich einen Nerv.</w:t>
      </w:r>
    </w:p>
    <w:p w14:paraId="034408C9" w14:textId="77777777" w:rsidR="00B71536" w:rsidRPr="00E93C01" w:rsidRDefault="005B1651" w:rsidP="00B7153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Kai Maaz, Michael Becker-Mrotzek</w:t>
      </w:r>
      <w:r w:rsidR="004C5737" w:rsidRPr="00E93C01">
        <w:rPr>
          <w:rFonts w:ascii="PT Sans" w:hAnsi="PT Sans"/>
          <w:b/>
          <w:bCs/>
          <w:sz w:val="20"/>
          <w:szCs w:val="20"/>
          <w:lang w:val="de-AT"/>
        </w:rPr>
        <w:t>:</w:t>
      </w:r>
      <w:r w:rsidRPr="00E93C01">
        <w:rPr>
          <w:rFonts w:ascii="PT Sans" w:hAnsi="PT Sans"/>
          <w:b/>
          <w:bCs/>
          <w:sz w:val="20"/>
          <w:szCs w:val="20"/>
          <w:lang w:val="de-AT"/>
        </w:rPr>
        <w:t xml:space="preserve"> „Schule </w:t>
      </w:r>
      <w:proofErr w:type="gramStart"/>
      <w:r w:rsidRPr="00E93C01">
        <w:rPr>
          <w:rFonts w:ascii="PT Sans" w:hAnsi="PT Sans"/>
          <w:b/>
          <w:bCs/>
          <w:sz w:val="20"/>
          <w:szCs w:val="20"/>
          <w:lang w:val="de-AT"/>
        </w:rPr>
        <w:t>weiter denken</w:t>
      </w:r>
      <w:proofErr w:type="gramEnd"/>
      <w:r w:rsidRPr="00E93C01">
        <w:rPr>
          <w:rFonts w:ascii="PT Sans" w:hAnsi="PT Sans"/>
          <w:b/>
          <w:bCs/>
          <w:sz w:val="20"/>
          <w:szCs w:val="20"/>
          <w:lang w:val="de-AT"/>
        </w:rPr>
        <w:t>. Was wir aus der Pandemie lernen“, Dudenverlag, 160 Seiten</w:t>
      </w:r>
    </w:p>
    <w:p w14:paraId="6A1A719E" w14:textId="449AE8A3" w:rsidR="005B1651" w:rsidRPr="00E93C01" w:rsidRDefault="005B1651" w:rsidP="00B71536">
      <w:pPr>
        <w:rPr>
          <w:rFonts w:ascii="PT Sans" w:hAnsi="PT Sans"/>
          <w:sz w:val="16"/>
          <w:szCs w:val="16"/>
          <w:lang w:val="de-AT"/>
        </w:rPr>
      </w:pPr>
      <w:r w:rsidRPr="00E93C01">
        <w:rPr>
          <w:rFonts w:ascii="PT Sans" w:hAnsi="PT Sans"/>
          <w:sz w:val="16"/>
          <w:szCs w:val="16"/>
          <w:lang w:val="de-AT"/>
        </w:rPr>
        <w:t xml:space="preserve">Die Autorinnen und Autoren des von den Bildungs­forschern Kai Maaz und Michael Becker-Mrotzek heraus­gegebenen Sammelbandes „Schule </w:t>
      </w:r>
      <w:proofErr w:type="gramStart"/>
      <w:r w:rsidRPr="00E93C01">
        <w:rPr>
          <w:rFonts w:ascii="PT Sans" w:hAnsi="PT Sans"/>
          <w:sz w:val="16"/>
          <w:szCs w:val="16"/>
          <w:lang w:val="de-AT"/>
        </w:rPr>
        <w:t>weiter denken</w:t>
      </w:r>
      <w:proofErr w:type="gramEnd"/>
      <w:r w:rsidRPr="00E93C01">
        <w:rPr>
          <w:rFonts w:ascii="PT Sans" w:hAnsi="PT Sans"/>
          <w:sz w:val="16"/>
          <w:szCs w:val="16"/>
          <w:lang w:val="de-AT"/>
        </w:rPr>
        <w:t>“ stellen sich in diesem Buch die Frage, wie sich die Veränderungen und Prozesse, die während der Corona-Pandemie angestoßen wurden, weiterentwickeln lassen. Und sie debattieren, welche Postulate für zukunfts­fähiges Lernen aus den Erfahrungen dieser Krisenzeit abgeleitet werden können.</w:t>
      </w:r>
    </w:p>
    <w:p w14:paraId="7C9FB861" w14:textId="438179F6" w:rsidR="005B1651" w:rsidRPr="00E93C01" w:rsidRDefault="005B1651" w:rsidP="005B1651">
      <w:pPr>
        <w:rPr>
          <w:rFonts w:ascii="PT Sans" w:hAnsi="PT Sans"/>
          <w:sz w:val="16"/>
          <w:szCs w:val="16"/>
          <w:lang w:val="de-AT"/>
        </w:rPr>
      </w:pPr>
      <w:r w:rsidRPr="00E93C01">
        <w:rPr>
          <w:rFonts w:ascii="PT Sans" w:hAnsi="PT Sans"/>
          <w:sz w:val="16"/>
          <w:szCs w:val="16"/>
          <w:lang w:val="de-AT"/>
        </w:rPr>
        <w:t>Die Bildungsforscher Kai Maaz und Michael Becker-Mrotzek beginnen ihren Sammelband mit einem Problemaufriss, in den die Sichtweisen einer Schulleitung, einer Lehrkraft, von Eltern sowie Schülerinnen und Schülern über Schule und Distanzlernen während der Pandemie einfließen. Im Anschluss diskutieren Expertinnen und Experten aus Bildungswissenschaft und Schulverwaltung Erfahrungen aus der Pandemie für die Entwicklung von Schule und Unterricht auf der Grundlage wissenschaftlicher Erkenntnisse.</w:t>
      </w:r>
    </w:p>
    <w:p w14:paraId="172CB85E" w14:textId="3BBE39C1" w:rsidR="005B1651" w:rsidRPr="00E93C01" w:rsidRDefault="005B1651" w:rsidP="005B1651">
      <w:pPr>
        <w:rPr>
          <w:rFonts w:ascii="PT Sans" w:hAnsi="PT Sans"/>
          <w:sz w:val="16"/>
          <w:szCs w:val="16"/>
          <w:lang w:val="de-AT"/>
        </w:rPr>
      </w:pPr>
      <w:r w:rsidRPr="00E93C01">
        <w:rPr>
          <w:rFonts w:ascii="PT Sans" w:hAnsi="PT Sans"/>
          <w:sz w:val="16"/>
          <w:szCs w:val="16"/>
          <w:lang w:val="de-AT"/>
        </w:rPr>
        <w:t>Durch diese Herangehensweise werden die dringlichsten Heraus­forderungen des Schul­systems heraus­gearbeitet, die auch nach der Pandemie besondere Beachtung finden sollten: Professionalisierung der Lehrkräfte im Rahmen der digitalen Transformation, Chancenungleichheit und soziale Benachteiligung, selbstständiges Lernen, die Rolle der Schulleitungen, Schulen als lernende Organisationen sowie die Gestaltung von nachhaltigen Entwicklungen auf allen Ebenen des Systems.</w:t>
      </w:r>
    </w:p>
    <w:p w14:paraId="2968F8A7" w14:textId="0205ADC2" w:rsidR="005B1651" w:rsidRPr="00E93C01" w:rsidRDefault="005B1651" w:rsidP="005B1651">
      <w:pPr>
        <w:rPr>
          <w:rFonts w:ascii="PT Sans" w:hAnsi="PT Sans"/>
          <w:sz w:val="16"/>
          <w:szCs w:val="16"/>
          <w:lang w:val="de-AT"/>
        </w:rPr>
      </w:pPr>
      <w:r w:rsidRPr="00E93C01">
        <w:rPr>
          <w:rFonts w:ascii="PT Sans" w:hAnsi="PT Sans"/>
          <w:sz w:val="16"/>
          <w:szCs w:val="16"/>
          <w:lang w:val="de-AT"/>
        </w:rPr>
        <w:t>Die Beiträge des Bandes diskutieren Missstände, die zum Teil bereits vor der Pandemie offenkundig waren. Den Autorinnen und Autoren geht es darum, die während der Pandemie gemachten Erfahrungen als Katalysatoren für tiefgreifende systemische Veränderungen zu nutzen. Für eine solche ganzheitliche Weiterentwicklung von Schule sind alle beteiligten Ebenen des Bildungs­systems einzubeziehen – auch abseits von Krisensituationen. So wird beispielsweise deutlich, dass die Steuerungs­ebene Freiräume eröffnen und gleichzeitig Unterstützung und Orientierung bieten muss, damit Schulen flexibel und schnell auf Herausforderungen reagieren können.</w:t>
      </w:r>
    </w:p>
    <w:p w14:paraId="2199E56B" w14:textId="7A42ADD9" w:rsidR="005B1651" w:rsidRPr="00E93C01" w:rsidRDefault="005B1651" w:rsidP="00B71536">
      <w:pPr>
        <w:rPr>
          <w:rFonts w:ascii="PT Sans" w:hAnsi="PT Sans"/>
          <w:sz w:val="16"/>
          <w:szCs w:val="16"/>
          <w:lang w:val="de-AT"/>
        </w:rPr>
      </w:pPr>
      <w:r w:rsidRPr="00E93C01">
        <w:rPr>
          <w:rFonts w:ascii="PT Sans" w:hAnsi="PT Sans"/>
          <w:sz w:val="16"/>
          <w:szCs w:val="16"/>
          <w:lang w:val="de-AT"/>
        </w:rPr>
        <w:t xml:space="preserve">Die Leserinnen und Leser erhalten in diesem Buch wissenschaftsbasiert konkrete Ideen und Impulse. Besonders spannend für Praktikerinnen und Praktiker in der Schule dürften die Beiträge zur sprachlichen und mathematischen </w:t>
      </w:r>
      <w:r w:rsidRPr="00E93C01">
        <w:rPr>
          <w:rFonts w:ascii="PT Sans" w:hAnsi="PT Sans"/>
          <w:sz w:val="16"/>
          <w:szCs w:val="16"/>
          <w:lang w:val="de-AT"/>
        </w:rPr>
        <w:lastRenderedPageBreak/>
        <w:t>Bildung sein. Exemplarisch wird hier dargestellt, wie sprachliche und mathematische Bildung im Distanzlernen und unter Einsatz digitaler Tools und Materialien gelingen kann. Ein Buch, das sich für Lehrkräfte und andere Bildungsinteressierte lohnt, die einen Blick darauf werfen wollen, welchen Einfluss die Pandemie auf den Schulalltag hat und welche Erkenntnisse daraus gezogen werden sollten.</w:t>
      </w:r>
    </w:p>
    <w:p w14:paraId="384450A2" w14:textId="521398D8" w:rsidR="004C5737" w:rsidRPr="00E93C01" w:rsidRDefault="004C5737" w:rsidP="00B7153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 xml:space="preserve">Musa Deli: „Zusammenwachsen: Die Herausforderungen der Integration“, Hoffmann und </w:t>
      </w:r>
      <w:proofErr w:type="gramStart"/>
      <w:r w:rsidRPr="00E93C01">
        <w:rPr>
          <w:rFonts w:ascii="PT Sans" w:hAnsi="PT Sans"/>
          <w:b/>
          <w:bCs/>
          <w:sz w:val="20"/>
          <w:szCs w:val="20"/>
          <w:lang w:val="de-AT"/>
        </w:rPr>
        <w:t>Campe</w:t>
      </w:r>
      <w:proofErr w:type="gramEnd"/>
      <w:r w:rsidRPr="00E93C01">
        <w:rPr>
          <w:rFonts w:ascii="PT Sans" w:hAnsi="PT Sans"/>
          <w:b/>
          <w:bCs/>
          <w:sz w:val="20"/>
          <w:szCs w:val="20"/>
          <w:lang w:val="de-AT"/>
        </w:rPr>
        <w:t>, 288 Seiten</w:t>
      </w:r>
    </w:p>
    <w:p w14:paraId="7747CD69" w14:textId="794EABB1" w:rsidR="004C5737" w:rsidRPr="00E93C01" w:rsidRDefault="004C5737" w:rsidP="004C5737">
      <w:pPr>
        <w:rPr>
          <w:rFonts w:ascii="PT Sans" w:hAnsi="PT Sans"/>
          <w:sz w:val="16"/>
          <w:szCs w:val="16"/>
          <w:lang w:val="de-AT"/>
        </w:rPr>
      </w:pPr>
      <w:r w:rsidRPr="00E93C01">
        <w:rPr>
          <w:rFonts w:ascii="PT Sans" w:hAnsi="PT Sans"/>
          <w:sz w:val="16"/>
          <w:szCs w:val="16"/>
          <w:lang w:val="de-AT"/>
        </w:rPr>
        <w:t>Kaum ein Wort der deutschen Sprache polarisiert so sehr wie „Integration“. Viele Deutsche verstehen Integration als Prozess, dem die „anderen“ sich unterwerfen müssen. Dass das die Migration für alle erschwert, zeigt der Sozialpsychologe Musa Deli in seinem Buch „Zusammenwachsen“.</w:t>
      </w:r>
    </w:p>
    <w:p w14:paraId="55367205" w14:textId="180785E7" w:rsidR="004C5737" w:rsidRPr="00E93C01" w:rsidRDefault="004C5737" w:rsidP="004C5737">
      <w:pPr>
        <w:rPr>
          <w:rFonts w:ascii="PT Sans" w:hAnsi="PT Sans"/>
          <w:sz w:val="16"/>
          <w:szCs w:val="16"/>
          <w:lang w:val="de-AT"/>
        </w:rPr>
      </w:pPr>
      <w:r w:rsidRPr="00E93C01">
        <w:rPr>
          <w:rFonts w:ascii="PT Sans" w:hAnsi="PT Sans"/>
          <w:sz w:val="16"/>
          <w:szCs w:val="16"/>
          <w:lang w:val="de-AT"/>
        </w:rPr>
        <w:t>30. Oktober 1961. Im Auswärtigen Amt in Bonn wird ein zweiseitiges Dokument unter­schrieben, das die Leben von Millionen von Menschen verändern und die Geschichte Deutschlands für die nächsten Jahr­zehnte prägen wird: Das Anwerbeabkommen mit der Türkei. Zahlreiche Arbeiterinnen und Arbeiter sollten als „Gäste“ kommen und dabei helfen, die deutsche Wirtschaft voranzutreiben. Lange nicht mehr nur Gäste, sind sie und ihre Nachkommen zu Mitbürgerinnen und Mitbürgern geworden – und müssen sich seither dem Vorwurf einer „schwierigen Integration“ stellen. „Sie sind nur unter sich, sprechen kaum Deutsch und bringen sich nicht in die Gesellschaft ein“ – feindselige Worte wie diese werden leider auch heute noch ausgesprochen.</w:t>
      </w:r>
    </w:p>
    <w:p w14:paraId="1CBE89CF" w14:textId="73A8AA69" w:rsidR="004C5737" w:rsidRPr="00E93C01" w:rsidRDefault="004C5737" w:rsidP="004C5737">
      <w:pPr>
        <w:rPr>
          <w:rFonts w:ascii="PT Sans" w:hAnsi="PT Sans"/>
          <w:sz w:val="16"/>
          <w:szCs w:val="16"/>
          <w:lang w:val="de-AT"/>
        </w:rPr>
      </w:pPr>
      <w:r w:rsidRPr="00E93C01">
        <w:rPr>
          <w:rFonts w:ascii="PT Sans" w:hAnsi="PT Sans"/>
          <w:sz w:val="16"/>
          <w:szCs w:val="16"/>
          <w:lang w:val="de-AT"/>
        </w:rPr>
        <w:t>Wer den Blick hinter die Stereotype wagt, wird allerdings mit einer ganz neuen Realität konfrontiert. Dass Migrantinnen und Migranten öfter von Sucht oder Depressionen betroffen sind, ist kein Zufall, sondern beweist, wie herausfordernd und schwierig es ist, der alten Heimat den Rücken zuzukehren und in einer neuen Heimat, in der man als fremd oder gar unwillkommen gesehen wird, Fuß zu fassen.</w:t>
      </w:r>
    </w:p>
    <w:p w14:paraId="352E48CD" w14:textId="136CBFB4" w:rsidR="004C5737" w:rsidRPr="00E93C01" w:rsidRDefault="004C5737" w:rsidP="004C5737">
      <w:pPr>
        <w:rPr>
          <w:rFonts w:ascii="PT Sans" w:hAnsi="PT Sans"/>
          <w:sz w:val="16"/>
          <w:szCs w:val="16"/>
          <w:lang w:val="de-AT"/>
        </w:rPr>
      </w:pPr>
      <w:r w:rsidRPr="00E93C01">
        <w:rPr>
          <w:rFonts w:ascii="PT Sans" w:hAnsi="PT Sans"/>
          <w:sz w:val="16"/>
          <w:szCs w:val="16"/>
          <w:lang w:val="de-AT"/>
        </w:rPr>
        <w:t xml:space="preserve">In „Zusammenwachsen“ skizziert der Sozialpsychologe Musa Deli die Erfahrungen von Menschen mit türkischem Migrations­hintergrund. „Wir riefen Arbeits­kräfte, und es kamen Menschen“ – mit diesem Zitat von Max Frisch fängt Musa Deli an, die Erfahrungen der ersten Generation, den Gast­arbeiterinnen und Gast­arbeitern, nachzuerzählen. Es folgen Einblicke in die Lebens­umstände ihrer Kinder, der zweiten Generation, und denen ihrer Enkelkinder, der dritten Generation. Er nimmt die Leserinnen und Leser mit in die Sammel­unterkünfte der Werk­arbeiterinnen und Werk­arbeiter. Und er berichtet von </w:t>
      </w:r>
      <w:proofErr w:type="spellStart"/>
      <w:r w:rsidRPr="00E93C01">
        <w:rPr>
          <w:rFonts w:ascii="PT Sans" w:hAnsi="PT Sans"/>
          <w:sz w:val="16"/>
          <w:szCs w:val="16"/>
          <w:lang w:val="de-AT"/>
        </w:rPr>
        <w:t>Rassismuserfahrungen</w:t>
      </w:r>
      <w:proofErr w:type="spellEnd"/>
      <w:r w:rsidRPr="00E93C01">
        <w:rPr>
          <w:rFonts w:ascii="PT Sans" w:hAnsi="PT Sans"/>
          <w:sz w:val="16"/>
          <w:szCs w:val="16"/>
          <w:lang w:val="de-AT"/>
        </w:rPr>
        <w:t xml:space="preserve"> an Schulen – zum Beispiel als seine damalige Grund­schul­lehrerin ihn und seine anderen türkischstämmigen Klassenkameraden geschlagen hat.</w:t>
      </w:r>
    </w:p>
    <w:p w14:paraId="1764D1BC" w14:textId="6856345E" w:rsidR="004C5737" w:rsidRPr="00E93C01" w:rsidRDefault="004C5737" w:rsidP="004C5737">
      <w:pPr>
        <w:rPr>
          <w:rFonts w:ascii="PT Sans" w:hAnsi="PT Sans"/>
          <w:sz w:val="16"/>
          <w:szCs w:val="16"/>
          <w:lang w:val="de-AT"/>
        </w:rPr>
      </w:pPr>
      <w:r w:rsidRPr="00E93C01">
        <w:rPr>
          <w:rFonts w:ascii="PT Sans" w:hAnsi="PT Sans"/>
          <w:sz w:val="16"/>
          <w:szCs w:val="16"/>
          <w:lang w:val="de-AT"/>
        </w:rPr>
        <w:t>Durch persönliche Anekdoten und Erzählungen seiner Klientinnen und Klienten nimmt Deli einen mit in die Lebenswelt der deutsch­türkischen Community und zeigt, was wirklich hinter den alteingesessenen Stereotypen steht: Menschen, die vieles opfern mussten, um Teil der deutschen Gesellschaft zu werden, und denen im Vorhinein schon Steine in den Weg gelegt wurden.</w:t>
      </w:r>
    </w:p>
    <w:p w14:paraId="46B36511" w14:textId="6B146826" w:rsidR="004C5737" w:rsidRPr="00E93C01" w:rsidRDefault="004C5737" w:rsidP="00B71536">
      <w:pPr>
        <w:rPr>
          <w:rFonts w:ascii="PT Sans" w:hAnsi="PT Sans"/>
          <w:sz w:val="16"/>
          <w:szCs w:val="16"/>
          <w:lang w:val="de-AT"/>
        </w:rPr>
      </w:pPr>
      <w:r w:rsidRPr="00E93C01">
        <w:rPr>
          <w:rFonts w:ascii="PT Sans" w:hAnsi="PT Sans"/>
          <w:sz w:val="16"/>
          <w:szCs w:val="16"/>
          <w:lang w:val="de-AT"/>
        </w:rPr>
        <w:t>Er zeigt, dass es nicht einzelne Menschengruppen selbst sind, die Integration zu einem heraus­fordernden Politikum machen, sondern strukturelle Umstände – und ein beidseitiges Versagen, in den Dialog zu treten. Gerade die Schule als Ort, wo verschiedene junge Menschen zusammentreffen, kann einen Raum für derartige Dialoge bieten. Musa Delis „Zusammenwachsen“ kann Lehrerinnen und Lehrer sensibilisieren für Menschen mit Migrationshintergrund, und diese Sensibilität können sie im Unterricht ihren Schülerinnen und Schülern weitergeben.</w:t>
      </w:r>
    </w:p>
    <w:p w14:paraId="78B3280B" w14:textId="4652B1AD" w:rsidR="004C5737" w:rsidRPr="00E93C01" w:rsidRDefault="006C6987" w:rsidP="00B7153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Klaus Zierer: „Der sokratische Eid. Eine zeitgemäße Interpretation“, Waxmann Verlag, 86 Seiten</w:t>
      </w:r>
    </w:p>
    <w:p w14:paraId="4664BC56" w14:textId="77777777" w:rsidR="006C6987" w:rsidRPr="00E93C01" w:rsidRDefault="006C6987" w:rsidP="006C6987">
      <w:pPr>
        <w:rPr>
          <w:rFonts w:ascii="PT Sans" w:hAnsi="PT Sans"/>
          <w:sz w:val="16"/>
          <w:szCs w:val="16"/>
          <w:lang w:val="de-AT"/>
        </w:rPr>
      </w:pPr>
      <w:r w:rsidRPr="00E93C01">
        <w:rPr>
          <w:rFonts w:ascii="PT Sans" w:hAnsi="PT Sans"/>
          <w:sz w:val="16"/>
          <w:szCs w:val="16"/>
          <w:lang w:val="de-AT"/>
        </w:rPr>
        <w:t>Wer Lehrerin oder Lehrer wird, muss keinen Berufseid ablegen. Aber an welchen Kriterien orientieren sich Lehrkräfte in ihrem beruflichen Tun? Inwieweit könnte ihnen dabei eine Selbst</w:t>
      </w:r>
      <w:r w:rsidRPr="00E93C01">
        <w:rPr>
          <w:rFonts w:ascii="PT Sans" w:hAnsi="PT Sans"/>
          <w:sz w:val="16"/>
          <w:szCs w:val="16"/>
          <w:lang w:val="de-AT"/>
        </w:rPr>
        <w:softHyphen/>
        <w:t>verpflichtung helfen? Klaus Zierer, Ordinarius für Schul</w:t>
      </w:r>
      <w:r w:rsidRPr="00E93C01">
        <w:rPr>
          <w:rFonts w:ascii="PT Sans" w:hAnsi="PT Sans"/>
          <w:sz w:val="16"/>
          <w:szCs w:val="16"/>
          <w:lang w:val="de-AT"/>
        </w:rPr>
        <w:softHyphen/>
        <w:t>pädagogik an der Universität Augsburg versucht in seinem Buch „Der Sokratische Eid“ Antworten auf diese Fragen zu finden.</w:t>
      </w:r>
    </w:p>
    <w:p w14:paraId="055BA126" w14:textId="77777777" w:rsidR="006C6987" w:rsidRPr="00E93C01" w:rsidRDefault="006C6987" w:rsidP="006C6987">
      <w:pPr>
        <w:rPr>
          <w:rFonts w:ascii="PT Sans" w:hAnsi="PT Sans"/>
          <w:sz w:val="16"/>
          <w:szCs w:val="16"/>
          <w:lang w:val="de-AT"/>
        </w:rPr>
      </w:pPr>
      <w:r w:rsidRPr="00E93C01">
        <w:rPr>
          <w:rFonts w:ascii="PT Sans" w:hAnsi="PT Sans"/>
          <w:sz w:val="16"/>
          <w:szCs w:val="16"/>
          <w:lang w:val="de-AT"/>
        </w:rPr>
        <w:t>Kinder und Jugendliche verbringen im Schnitt 15.000 Stunden ihres Lebens in der Schule und erleben dabei etwa 50 Lehrerinnen und Lehrer, rechnet </w:t>
      </w:r>
      <w:hyperlink r:id="rId102" w:tgtFrame="_blank" w:history="1">
        <w:r w:rsidRPr="00824772">
          <w:rPr>
            <w:rFonts w:ascii="PT Sans" w:hAnsi="PT Sans"/>
            <w:sz w:val="16"/>
            <w:szCs w:val="16"/>
            <w:lang w:val="de-AT"/>
          </w:rPr>
          <w:t>Klaus Zierer</w:t>
        </w:r>
      </w:hyperlink>
      <w:r w:rsidRPr="00E93C01">
        <w:rPr>
          <w:rFonts w:ascii="PT Sans" w:hAnsi="PT Sans"/>
          <w:sz w:val="16"/>
          <w:szCs w:val="16"/>
          <w:lang w:val="de-AT"/>
        </w:rPr>
        <w:t>, in seinem Buch „Der Sokratische Eid“ vor. Er schreibt aber auch, dass nur die wenigsten Lehr</w:t>
      </w:r>
      <w:r w:rsidRPr="00E93C01">
        <w:rPr>
          <w:rFonts w:ascii="PT Sans" w:hAnsi="PT Sans"/>
          <w:sz w:val="16"/>
          <w:szCs w:val="16"/>
          <w:lang w:val="de-AT"/>
        </w:rPr>
        <w:softHyphen/>
        <w:t>kräfte in guter Erinnerung bleiben. Woran liegt das? Welche Haltung bringen die </w:t>
      </w:r>
      <w:hyperlink r:id="rId103" w:tgtFrame="_blank" w:history="1">
        <w:r w:rsidRPr="00824772">
          <w:rPr>
            <w:rFonts w:ascii="PT Sans" w:hAnsi="PT Sans"/>
            <w:sz w:val="16"/>
            <w:szCs w:val="16"/>
            <w:lang w:val="de-AT"/>
          </w:rPr>
          <w:t>Lehrerinnen und Lehrer</w:t>
        </w:r>
      </w:hyperlink>
      <w:r w:rsidRPr="00E93C01">
        <w:rPr>
          <w:rFonts w:ascii="PT Sans" w:hAnsi="PT Sans"/>
          <w:sz w:val="16"/>
          <w:szCs w:val="16"/>
          <w:lang w:val="de-AT"/>
        </w:rPr>
        <w:t> mit, die man ein Leben lang nicht vergisst, und inwieweit kann ein Berufseid helfen, diese zu entwickeln?</w:t>
      </w:r>
    </w:p>
    <w:p w14:paraId="2741EAD3" w14:textId="77777777" w:rsidR="006C6987" w:rsidRPr="00E93C01" w:rsidRDefault="006C6987" w:rsidP="006C6987">
      <w:pPr>
        <w:rPr>
          <w:rFonts w:ascii="PT Sans" w:hAnsi="PT Sans"/>
          <w:sz w:val="16"/>
          <w:szCs w:val="16"/>
          <w:lang w:val="de-AT"/>
        </w:rPr>
      </w:pPr>
      <w:r w:rsidRPr="00E93C01">
        <w:rPr>
          <w:rFonts w:ascii="PT Sans" w:hAnsi="PT Sans"/>
          <w:sz w:val="16"/>
          <w:szCs w:val="16"/>
          <w:lang w:val="de-AT"/>
        </w:rPr>
        <w:t>Der Sokratische Eid ist eine Selbst</w:t>
      </w:r>
      <w:r w:rsidRPr="00E93C01">
        <w:rPr>
          <w:rFonts w:ascii="PT Sans" w:hAnsi="PT Sans"/>
          <w:sz w:val="16"/>
          <w:szCs w:val="16"/>
          <w:lang w:val="de-AT"/>
        </w:rPr>
        <w:softHyphen/>
        <w:t>verpflichtung, unter anderem mit dem Wortlaut „Als Lehrperson verpflichte ich mich, all mein Fühlen, Denken und Handeln im Beruf auf das Wohl der mir anvertrauten Kinder hin auszurichten“. Davon abgeleitet werden fast 40 Punkte mit konkreten Verpflichtungen vor allem gegenüber den Kindern, aber auch gegenüber den Eltern, den Kolleginnen und Kollegen der Gesellschaft und sich selbst gegenüber genannt. Wohl niemand wird alle Verpflichtungen fehlerfrei erfüllen können – aber darum geht es auch nicht. Der Sokratische Eid versteht sich als Orientierung, nicht als strenges Regelwerk.</w:t>
      </w:r>
    </w:p>
    <w:p w14:paraId="23B186F1" w14:textId="77777777" w:rsidR="006C6987" w:rsidRPr="00E93C01" w:rsidRDefault="006C6987" w:rsidP="006C6987">
      <w:pPr>
        <w:rPr>
          <w:rFonts w:ascii="PT Sans" w:hAnsi="PT Sans"/>
          <w:sz w:val="16"/>
          <w:szCs w:val="16"/>
          <w:lang w:val="de-AT"/>
        </w:rPr>
      </w:pPr>
      <w:r w:rsidRPr="00E93C01">
        <w:rPr>
          <w:rFonts w:ascii="PT Sans" w:hAnsi="PT Sans"/>
          <w:sz w:val="16"/>
          <w:szCs w:val="16"/>
          <w:lang w:val="de-AT"/>
        </w:rPr>
        <w:t>Aber wieso überhaupt ein Berufseid für Lehrkräfte? In den USA wurde darüber schon im 19. Jahrhundert diskutiert. Wie Zierer schreibt, haben seit 1863 fast zwei Drittel der US-Staaten Berufseide für Lehrerinnen und Lehrer eingeführt und teil</w:t>
      </w:r>
      <w:r w:rsidRPr="00E93C01">
        <w:rPr>
          <w:rFonts w:ascii="PT Sans" w:hAnsi="PT Sans"/>
          <w:sz w:val="16"/>
          <w:szCs w:val="16"/>
          <w:lang w:val="de-AT"/>
        </w:rPr>
        <w:softHyphen/>
        <w:t>weise auch – zumindest zeit</w:t>
      </w:r>
      <w:r w:rsidRPr="00E93C01">
        <w:rPr>
          <w:rFonts w:ascii="PT Sans" w:hAnsi="PT Sans"/>
          <w:sz w:val="16"/>
          <w:szCs w:val="16"/>
          <w:lang w:val="de-AT"/>
        </w:rPr>
        <w:softHyphen/>
        <w:t>weilig – gesetzlich fest</w:t>
      </w:r>
      <w:r w:rsidRPr="00E93C01">
        <w:rPr>
          <w:rFonts w:ascii="PT Sans" w:hAnsi="PT Sans"/>
          <w:sz w:val="16"/>
          <w:szCs w:val="16"/>
          <w:lang w:val="de-AT"/>
        </w:rPr>
        <w:softHyphen/>
        <w:t>geschrieben. Auch in anderen Ländern gibt es solche Selbst</w:t>
      </w:r>
      <w:r w:rsidRPr="00E93C01">
        <w:rPr>
          <w:rFonts w:ascii="PT Sans" w:hAnsi="PT Sans"/>
          <w:sz w:val="16"/>
          <w:szCs w:val="16"/>
          <w:lang w:val="de-AT"/>
        </w:rPr>
        <w:softHyphen/>
        <w:t>verpflichtungen für Lehrkräfte, rechtlich bindend sind sie nicht.</w:t>
      </w:r>
    </w:p>
    <w:p w14:paraId="219A19DE" w14:textId="08EC5FA3" w:rsidR="006C6987" w:rsidRPr="00E93C01" w:rsidRDefault="006C6987" w:rsidP="00B71536">
      <w:pPr>
        <w:rPr>
          <w:rFonts w:ascii="PT Sans" w:hAnsi="PT Sans"/>
          <w:sz w:val="16"/>
          <w:szCs w:val="16"/>
          <w:lang w:val="de-AT"/>
        </w:rPr>
      </w:pPr>
      <w:r w:rsidRPr="00E93C01">
        <w:rPr>
          <w:rFonts w:ascii="PT Sans" w:hAnsi="PT Sans"/>
          <w:sz w:val="16"/>
          <w:szCs w:val="16"/>
          <w:lang w:val="de-AT"/>
        </w:rPr>
        <w:t>Angesichts der hohen Belastungen im schulischen Alltag erscheint die lange Liste an Verpflichtungen, die der Sokratische Eid beschreibt, kaum umsetzbar. Zierer ist sich dessen bewusst, aber ihm geht es nicht darum, die Liste abzuarbeiten, sondern um Orientierung – und darum, immer wieder Diskussionen anzuregen. „Der Sokratische Eid ist eben nicht der Versuch, einen Minimal</w:t>
      </w:r>
      <w:r w:rsidRPr="00E93C01">
        <w:rPr>
          <w:rFonts w:ascii="PT Sans" w:hAnsi="PT Sans"/>
          <w:sz w:val="16"/>
          <w:szCs w:val="16"/>
          <w:lang w:val="de-AT"/>
        </w:rPr>
        <w:softHyphen/>
        <w:t>standard zu formulieren, sondern er ist als Maximal</w:t>
      </w:r>
      <w:r w:rsidRPr="00E93C01">
        <w:rPr>
          <w:rFonts w:ascii="PT Sans" w:hAnsi="PT Sans"/>
          <w:sz w:val="16"/>
          <w:szCs w:val="16"/>
          <w:lang w:val="de-AT"/>
        </w:rPr>
        <w:softHyphen/>
        <w:t xml:space="preserve">standard zu verstehen. Er enthält eine Vision davon, wie eine Lehrperson tagtäglich agieren sollte, um dann eine Grundlage für die Reflexion darüber zu haben, wie sie tagtäglich agiert.“ Es </w:t>
      </w:r>
      <w:r w:rsidRPr="00E93C01">
        <w:rPr>
          <w:rFonts w:ascii="PT Sans" w:hAnsi="PT Sans"/>
          <w:sz w:val="16"/>
          <w:szCs w:val="16"/>
          <w:lang w:val="de-AT"/>
        </w:rPr>
        <w:lastRenderedPageBreak/>
        <w:t>lohnt sich, einmal aus dem stressigen Alltags</w:t>
      </w:r>
      <w:r w:rsidRPr="00E93C01">
        <w:rPr>
          <w:rFonts w:ascii="PT Sans" w:hAnsi="PT Sans"/>
          <w:sz w:val="16"/>
          <w:szCs w:val="16"/>
          <w:lang w:val="de-AT"/>
        </w:rPr>
        <w:softHyphen/>
        <w:t>leben heraus</w:t>
      </w:r>
      <w:r w:rsidRPr="00E93C01">
        <w:rPr>
          <w:rFonts w:ascii="PT Sans" w:hAnsi="PT Sans"/>
          <w:sz w:val="16"/>
          <w:szCs w:val="16"/>
          <w:lang w:val="de-AT"/>
        </w:rPr>
        <w:softHyphen/>
        <w:t>zu</w:t>
      </w:r>
      <w:r w:rsidRPr="00E93C01">
        <w:rPr>
          <w:rFonts w:ascii="PT Sans" w:hAnsi="PT Sans"/>
          <w:sz w:val="16"/>
          <w:szCs w:val="16"/>
          <w:lang w:val="de-AT"/>
        </w:rPr>
        <w:softHyphen/>
        <w:t>treten und über die in diesem Buch formulierten Punkte nach</w:t>
      </w:r>
      <w:r w:rsidRPr="00E93C01">
        <w:rPr>
          <w:rFonts w:ascii="PT Sans" w:hAnsi="PT Sans"/>
          <w:sz w:val="16"/>
          <w:szCs w:val="16"/>
          <w:lang w:val="de-AT"/>
        </w:rPr>
        <w:softHyphen/>
        <w:t>zu</w:t>
      </w:r>
      <w:r w:rsidRPr="00E93C01">
        <w:rPr>
          <w:rFonts w:ascii="PT Sans" w:hAnsi="PT Sans"/>
          <w:sz w:val="16"/>
          <w:szCs w:val="16"/>
          <w:lang w:val="de-AT"/>
        </w:rPr>
        <w:softHyphen/>
        <w:t>denken.</w:t>
      </w:r>
    </w:p>
    <w:p w14:paraId="349846FF" w14:textId="448D04AF" w:rsidR="006C6987" w:rsidRPr="00E93C01" w:rsidRDefault="006C6987"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Michael Elpers: „Wenn die Kinderseele streikt – Warum immer mehr Kinder psychisch erkranken und wie wir sie schützen können“, Beltz Verlag, 280 Seiten,</w:t>
      </w:r>
    </w:p>
    <w:p w14:paraId="770A41F8" w14:textId="77777777" w:rsidR="006C6987" w:rsidRPr="00E93C01" w:rsidRDefault="006C6987" w:rsidP="006C6987">
      <w:pPr>
        <w:rPr>
          <w:rFonts w:ascii="PT Sans" w:hAnsi="PT Sans"/>
          <w:sz w:val="16"/>
          <w:szCs w:val="16"/>
          <w:lang w:val="de-AT"/>
        </w:rPr>
      </w:pPr>
      <w:r w:rsidRPr="00E93C01">
        <w:rPr>
          <w:rFonts w:ascii="PT Sans" w:hAnsi="PT Sans"/>
          <w:sz w:val="16"/>
          <w:szCs w:val="16"/>
          <w:lang w:val="de-AT"/>
        </w:rPr>
        <w:t>Michael Elpers ist seit mehr als 25 Jahren Kinder- und Jugend</w:t>
      </w:r>
      <w:r w:rsidRPr="00E93C01">
        <w:rPr>
          <w:rFonts w:ascii="PT Sans" w:hAnsi="PT Sans"/>
          <w:sz w:val="16"/>
          <w:szCs w:val="16"/>
          <w:lang w:val="de-AT"/>
        </w:rPr>
        <w:softHyphen/>
        <w:t>psychiater und Psycho</w:t>
      </w:r>
      <w:r w:rsidRPr="00E93C01">
        <w:rPr>
          <w:rFonts w:ascii="PT Sans" w:hAnsi="PT Sans"/>
          <w:sz w:val="16"/>
          <w:szCs w:val="16"/>
          <w:lang w:val="de-AT"/>
        </w:rPr>
        <w:softHyphen/>
        <w:t>therapeut. Er schlägt Alarm: Immer mehr Kinder und Jugendliche sind psychisch auffällig. In seinem Buch „Wenn die Kinderseele streikt“ zeigt er auf, was sich in Gesellschaft, Bildung und Medizin ändern muss, damit Kinder besser geschützt sind und Eltern entlastet werden.</w:t>
      </w:r>
    </w:p>
    <w:p w14:paraId="468BA8DB" w14:textId="77777777" w:rsidR="006C6987" w:rsidRPr="00E93C01" w:rsidRDefault="006C6987" w:rsidP="006C6987">
      <w:pPr>
        <w:rPr>
          <w:rFonts w:ascii="PT Sans" w:hAnsi="PT Sans"/>
          <w:sz w:val="16"/>
          <w:szCs w:val="16"/>
          <w:lang w:val="de-AT"/>
        </w:rPr>
      </w:pPr>
      <w:r w:rsidRPr="00E93C01">
        <w:rPr>
          <w:rFonts w:ascii="PT Sans" w:hAnsi="PT Sans"/>
          <w:sz w:val="16"/>
          <w:szCs w:val="16"/>
          <w:lang w:val="de-AT"/>
        </w:rPr>
        <w:t>Im Jahr 1844 schrieb Heinrich Hoffmann ein Kinderbuch als Weihnachts</w:t>
      </w:r>
      <w:r w:rsidRPr="00E93C01">
        <w:rPr>
          <w:rFonts w:ascii="PT Sans" w:hAnsi="PT Sans"/>
          <w:sz w:val="16"/>
          <w:szCs w:val="16"/>
          <w:lang w:val="de-AT"/>
        </w:rPr>
        <w:softHyphen/>
        <w:t>geschenk für seinen Sohn. Darin ging es um einen Jungen, der nicht mehr essen mochte, einen Jungen, der nicht still</w:t>
      </w:r>
      <w:r w:rsidRPr="00E93C01">
        <w:rPr>
          <w:rFonts w:ascii="PT Sans" w:hAnsi="PT Sans"/>
          <w:sz w:val="16"/>
          <w:szCs w:val="16"/>
          <w:lang w:val="de-AT"/>
        </w:rPr>
        <w:softHyphen/>
        <w:t>sitzen konnte oder um einen zerstörungs</w:t>
      </w:r>
      <w:r w:rsidRPr="00E93C01">
        <w:rPr>
          <w:rFonts w:ascii="PT Sans" w:hAnsi="PT Sans"/>
          <w:sz w:val="16"/>
          <w:szCs w:val="16"/>
          <w:lang w:val="de-AT"/>
        </w:rPr>
        <w:softHyphen/>
        <w:t>wütigen Tierquäler. Der „Struwwelpeter“ ist bis heute ein bekanntes Kinderbuch. Was weniger bekannt ist: Heinrich Hoffmann war nicht nur Schrift</w:t>
      </w:r>
      <w:r w:rsidRPr="00E93C01">
        <w:rPr>
          <w:rFonts w:ascii="PT Sans" w:hAnsi="PT Sans"/>
          <w:sz w:val="16"/>
          <w:szCs w:val="16"/>
          <w:lang w:val="de-AT"/>
        </w:rPr>
        <w:softHyphen/>
        <w:t xml:space="preserve">steller, sondern auch Kinderarzt und die Beschreibungen seines Suppen-Kaspars, des </w:t>
      </w:r>
      <w:proofErr w:type="spellStart"/>
      <w:r w:rsidRPr="00E93C01">
        <w:rPr>
          <w:rFonts w:ascii="PT Sans" w:hAnsi="PT Sans"/>
          <w:sz w:val="16"/>
          <w:szCs w:val="16"/>
          <w:lang w:val="de-AT"/>
        </w:rPr>
        <w:t>Zappel</w:t>
      </w:r>
      <w:proofErr w:type="spellEnd"/>
      <w:r w:rsidRPr="00E93C01">
        <w:rPr>
          <w:rFonts w:ascii="PT Sans" w:hAnsi="PT Sans"/>
          <w:sz w:val="16"/>
          <w:szCs w:val="16"/>
          <w:lang w:val="de-AT"/>
        </w:rPr>
        <w:t>-Philipps oder des „bösen Friederichs“ beruhten auf Beobachtungen aus seiner Praxis. Heute würde man bei den Buch</w:t>
      </w:r>
      <w:r w:rsidRPr="00E93C01">
        <w:rPr>
          <w:rFonts w:ascii="PT Sans" w:hAnsi="PT Sans"/>
          <w:sz w:val="16"/>
          <w:szCs w:val="16"/>
          <w:lang w:val="de-AT"/>
        </w:rPr>
        <w:softHyphen/>
        <w:t>charakteren von Essstörung und ADHS-Erkrankungen sprechen. Der Berliner Kinder- und Jugend</w:t>
      </w:r>
      <w:r w:rsidRPr="00E93C01">
        <w:rPr>
          <w:rFonts w:ascii="PT Sans" w:hAnsi="PT Sans"/>
          <w:sz w:val="16"/>
          <w:szCs w:val="16"/>
          <w:lang w:val="de-AT"/>
        </w:rPr>
        <w:softHyphen/>
        <w:t>psychiater Michael Elpers zeigt in seinem Buch „Wenn die Kinderseele streikt – Warum immer mehr Kinder psychisch erkranken und wie wir sie schützen können“ unter anderem mit diesem Beispiel aus der Kinder</w:t>
      </w:r>
      <w:r w:rsidRPr="00E93C01">
        <w:rPr>
          <w:rFonts w:ascii="PT Sans" w:hAnsi="PT Sans"/>
          <w:sz w:val="16"/>
          <w:szCs w:val="16"/>
          <w:lang w:val="de-AT"/>
        </w:rPr>
        <w:softHyphen/>
        <w:t>literatur, dass seelische Erkrankungen bei Kindern und Jugendlichen keine „Modediagnosen“ sind. Gleich</w:t>
      </w:r>
      <w:r w:rsidRPr="00E93C01">
        <w:rPr>
          <w:rFonts w:ascii="PT Sans" w:hAnsi="PT Sans"/>
          <w:sz w:val="16"/>
          <w:szCs w:val="16"/>
          <w:lang w:val="de-AT"/>
        </w:rPr>
        <w:softHyphen/>
        <w:t>zeitig sucht er Antworten, warum die Zahl der Eltern und jungen Patientinnen und Patienten, die in seine Praxis kommen, stetig steigt – und warum die Schwere der Erkrankungen zunimmt. Ein Blick auf den Kinder- und Jugendreport der DAK-Gesundheit, der die Jahre 2018 bis 2021 analysiert und die Abrechnungs</w:t>
      </w:r>
      <w:r w:rsidRPr="00E93C01">
        <w:rPr>
          <w:rFonts w:ascii="PT Sans" w:hAnsi="PT Sans"/>
          <w:sz w:val="16"/>
          <w:szCs w:val="16"/>
          <w:lang w:val="de-AT"/>
        </w:rPr>
        <w:softHyphen/>
        <w:t xml:space="preserve">daten von rund 800.000 dort versicherten Kindern und Jugendlichen im Alter bis 17 Jahre </w:t>
      </w:r>
      <w:proofErr w:type="spellStart"/>
      <w:r w:rsidRPr="00E93C01">
        <w:rPr>
          <w:rFonts w:ascii="PT Sans" w:hAnsi="PT Sans"/>
          <w:sz w:val="16"/>
          <w:szCs w:val="16"/>
          <w:lang w:val="de-AT"/>
        </w:rPr>
        <w:t>zugrundelegt</w:t>
      </w:r>
      <w:proofErr w:type="spellEnd"/>
      <w:r w:rsidRPr="00E93C01">
        <w:rPr>
          <w:rFonts w:ascii="PT Sans" w:hAnsi="PT Sans"/>
          <w:sz w:val="16"/>
          <w:szCs w:val="16"/>
          <w:lang w:val="de-AT"/>
        </w:rPr>
        <w:t>, zeigt eine traurige Entwicklung: So gibt es unter anderem plus 54 Prozent neu diagnostizierte Ess</w:t>
      </w:r>
      <w:r w:rsidRPr="00E93C01">
        <w:rPr>
          <w:rFonts w:ascii="PT Sans" w:hAnsi="PT Sans"/>
          <w:sz w:val="16"/>
          <w:szCs w:val="16"/>
          <w:lang w:val="de-AT"/>
        </w:rPr>
        <w:softHyphen/>
        <w:t>störungen bei Mädchen (15-17 Jahre), plus 23 Prozent Depressionen bei Mädchen (10-14 Jahre) oder plus 15 Prozent Adipositas-Fälle bei Jungen (15-17 Jahre).</w:t>
      </w:r>
    </w:p>
    <w:p w14:paraId="0FADADD6" w14:textId="6F1D9DFE" w:rsidR="004C5737" w:rsidRPr="00E93C01" w:rsidRDefault="006C6987" w:rsidP="00B71536">
      <w:pPr>
        <w:rPr>
          <w:rFonts w:ascii="PT Sans" w:hAnsi="PT Sans"/>
          <w:sz w:val="16"/>
          <w:szCs w:val="16"/>
          <w:lang w:val="de-AT"/>
        </w:rPr>
      </w:pPr>
      <w:r w:rsidRPr="00E93C01">
        <w:rPr>
          <w:rFonts w:ascii="PT Sans" w:hAnsi="PT Sans"/>
          <w:sz w:val="16"/>
          <w:szCs w:val="16"/>
          <w:lang w:val="de-AT"/>
        </w:rPr>
        <w:t>Warum ist das so? Warum nehmen Angststörungen, Depressionen oder Essstörungen bei Kindern und Jugendlichen zu? Michael Elpers eröffnet eine Debatte, die – nicht nur verstärkt durch die Pandemie – längst überfällig ist: Seiner Meinung nach werden die sozialen Ursachen dieser Entwicklungen von den Medien und dem Gesundheits- und Bildungs</w:t>
      </w:r>
      <w:r w:rsidRPr="00E93C01">
        <w:rPr>
          <w:rFonts w:ascii="PT Sans" w:hAnsi="PT Sans"/>
          <w:sz w:val="16"/>
          <w:szCs w:val="16"/>
          <w:lang w:val="de-AT"/>
        </w:rPr>
        <w:softHyphen/>
        <w:t>system weitest</w:t>
      </w:r>
      <w:r w:rsidRPr="00E93C01">
        <w:rPr>
          <w:rFonts w:ascii="PT Sans" w:hAnsi="PT Sans"/>
          <w:sz w:val="16"/>
          <w:szCs w:val="16"/>
          <w:lang w:val="de-AT"/>
        </w:rPr>
        <w:softHyphen/>
        <w:t>gehend ignoriert und die Eltern werden oft mit ihren Schuld</w:t>
      </w:r>
      <w:r w:rsidRPr="00E93C01">
        <w:rPr>
          <w:rFonts w:ascii="PT Sans" w:hAnsi="PT Sans"/>
          <w:sz w:val="16"/>
          <w:szCs w:val="16"/>
          <w:lang w:val="de-AT"/>
        </w:rPr>
        <w:softHyphen/>
        <w:t>gefühlen und der Verantwortung allein gelassen. Drei „Risiko</w:t>
      </w:r>
      <w:r w:rsidRPr="00E93C01">
        <w:rPr>
          <w:rFonts w:ascii="PT Sans" w:hAnsi="PT Sans"/>
          <w:sz w:val="16"/>
          <w:szCs w:val="16"/>
          <w:lang w:val="de-AT"/>
        </w:rPr>
        <w:softHyphen/>
        <w:t>faktoren“ betrachtet Michael Elpers genauer: zum einen die sozialen Medien mit ihrem Anpassungs</w:t>
      </w:r>
      <w:r w:rsidRPr="00E93C01">
        <w:rPr>
          <w:rFonts w:ascii="PT Sans" w:hAnsi="PT Sans"/>
          <w:sz w:val="16"/>
          <w:szCs w:val="16"/>
          <w:lang w:val="de-AT"/>
        </w:rPr>
        <w:softHyphen/>
        <w:t>druck und Dauerkonsum, die Schulen mit möglichem Mobbing und Leistungsdruck und die Familien – ein Ort, der als „höchstes Glück empfunden werden kann, aber auch als große Last“, wie Elpers schreibt. Die Gründe dafür können viel</w:t>
      </w:r>
      <w:r w:rsidRPr="00E93C01">
        <w:rPr>
          <w:rFonts w:ascii="PT Sans" w:hAnsi="PT Sans"/>
          <w:sz w:val="16"/>
          <w:szCs w:val="16"/>
          <w:lang w:val="de-AT"/>
        </w:rPr>
        <w:softHyphen/>
        <w:t xml:space="preserve">schichtig sein. Und trotz </w:t>
      </w:r>
      <w:r w:rsidRPr="00E93C01">
        <w:rPr>
          <w:rFonts w:ascii="PT Sans" w:hAnsi="PT Sans"/>
          <w:sz w:val="16"/>
          <w:szCs w:val="16"/>
          <w:lang w:val="de-AT"/>
        </w:rPr>
        <w:t>gleicher Vorbelastung erkranken die einen Kinder, die anderen aber nicht. Woran liegt das? Und noch wichtiger: Was macht Kinder resilient? Darauf sucht und findet dieses eindringliche Buch Antworten. Und nicht zuletzt ist es ein Plädoyer dafür, endlich aufzuhören, psychische Erkrankungen (nicht nur bei Kindern und Jugendlichen) zu stigmatisieren.</w:t>
      </w:r>
    </w:p>
    <w:p w14:paraId="6186AA94" w14:textId="161E0770" w:rsidR="006C6987" w:rsidRPr="00E93C01" w:rsidRDefault="00D85607"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 xml:space="preserve">Melisa </w:t>
      </w:r>
      <w:proofErr w:type="spellStart"/>
      <w:r w:rsidRPr="00E93C01">
        <w:rPr>
          <w:rFonts w:ascii="PT Sans" w:hAnsi="PT Sans"/>
          <w:b/>
          <w:bCs/>
          <w:sz w:val="20"/>
          <w:szCs w:val="20"/>
          <w:lang w:val="de-AT"/>
        </w:rPr>
        <w:t>Erkurt</w:t>
      </w:r>
      <w:proofErr w:type="spellEnd"/>
      <w:r w:rsidRPr="00E93C01">
        <w:rPr>
          <w:rFonts w:ascii="PT Sans" w:hAnsi="PT Sans"/>
          <w:b/>
          <w:bCs/>
          <w:sz w:val="20"/>
          <w:szCs w:val="20"/>
          <w:lang w:val="de-AT"/>
        </w:rPr>
        <w:t xml:space="preserve">: „Generation </w:t>
      </w:r>
      <w:proofErr w:type="spellStart"/>
      <w:r w:rsidRPr="00E93C01">
        <w:rPr>
          <w:rFonts w:ascii="PT Sans" w:hAnsi="PT Sans"/>
          <w:b/>
          <w:bCs/>
          <w:sz w:val="20"/>
          <w:szCs w:val="20"/>
          <w:lang w:val="de-AT"/>
        </w:rPr>
        <w:t>haram</w:t>
      </w:r>
      <w:proofErr w:type="spellEnd"/>
      <w:r w:rsidRPr="00E93C01">
        <w:rPr>
          <w:rFonts w:ascii="PT Sans" w:hAnsi="PT Sans"/>
          <w:b/>
          <w:bCs/>
          <w:sz w:val="20"/>
          <w:szCs w:val="20"/>
          <w:lang w:val="de-AT"/>
        </w:rPr>
        <w:t>. Warum Schule lernen muss, allen eine Stimme zu geben.“, Zsolnay Verlag, 192 Seiten</w:t>
      </w:r>
    </w:p>
    <w:p w14:paraId="19DD28F6" w14:textId="77777777" w:rsidR="00D85607" w:rsidRPr="00E93C01" w:rsidRDefault="00D85607" w:rsidP="00D85607">
      <w:pPr>
        <w:rPr>
          <w:rFonts w:ascii="PT Sans" w:hAnsi="PT Sans"/>
          <w:sz w:val="16"/>
          <w:szCs w:val="16"/>
          <w:lang w:val="de-AT"/>
        </w:rPr>
      </w:pPr>
      <w:r w:rsidRPr="00E93C01">
        <w:rPr>
          <w:rFonts w:ascii="PT Sans" w:hAnsi="PT Sans"/>
          <w:sz w:val="16"/>
          <w:szCs w:val="16"/>
          <w:lang w:val="de-AT"/>
        </w:rPr>
        <w:t>In der Schule haben Kinder mit Migrations</w:t>
      </w:r>
      <w:r w:rsidRPr="00E93C01">
        <w:rPr>
          <w:rFonts w:ascii="PT Sans" w:hAnsi="PT Sans"/>
          <w:sz w:val="16"/>
          <w:szCs w:val="16"/>
          <w:lang w:val="de-AT"/>
        </w:rPr>
        <w:softHyphen/>
        <w:t>hintergrund meist schlechtere Chancen und müssen sich für ihren Bildungs</w:t>
      </w:r>
      <w:r w:rsidRPr="00E93C01">
        <w:rPr>
          <w:rFonts w:ascii="PT Sans" w:hAnsi="PT Sans"/>
          <w:sz w:val="16"/>
          <w:szCs w:val="16"/>
          <w:lang w:val="de-AT"/>
        </w:rPr>
        <w:softHyphen/>
        <w:t xml:space="preserve">erfolg mehr anstrengen. Die österreichische Journalistin und Lehrerin Melisa </w:t>
      </w:r>
      <w:proofErr w:type="spellStart"/>
      <w:r w:rsidRPr="00E93C01">
        <w:rPr>
          <w:rFonts w:ascii="PT Sans" w:hAnsi="PT Sans"/>
          <w:sz w:val="16"/>
          <w:szCs w:val="16"/>
          <w:lang w:val="de-AT"/>
        </w:rPr>
        <w:t>Erkurt</w:t>
      </w:r>
      <w:proofErr w:type="spellEnd"/>
      <w:r w:rsidRPr="00E93C01">
        <w:rPr>
          <w:rFonts w:ascii="PT Sans" w:hAnsi="PT Sans"/>
          <w:sz w:val="16"/>
          <w:szCs w:val="16"/>
          <w:lang w:val="de-AT"/>
        </w:rPr>
        <w:t xml:space="preserve"> hat das selbst schon als Kind so erlebt. In ihrem Buch „Generation </w:t>
      </w:r>
      <w:proofErr w:type="spellStart"/>
      <w:r w:rsidRPr="00E93C01">
        <w:rPr>
          <w:rFonts w:ascii="PT Sans" w:hAnsi="PT Sans"/>
          <w:sz w:val="16"/>
          <w:szCs w:val="16"/>
          <w:lang w:val="de-AT"/>
        </w:rPr>
        <w:t>haram</w:t>
      </w:r>
      <w:proofErr w:type="spellEnd"/>
      <w:r w:rsidRPr="00E93C01">
        <w:rPr>
          <w:rFonts w:ascii="PT Sans" w:hAnsi="PT Sans"/>
          <w:sz w:val="16"/>
          <w:szCs w:val="16"/>
          <w:lang w:val="de-AT"/>
        </w:rPr>
        <w:t>“ gibt sie eine fundierte Innensicht aus dem Alltag von Schulen und appelliert an die Politik, endlich nicht mehr wegzusehen.</w:t>
      </w:r>
    </w:p>
    <w:p w14:paraId="4AC767DF" w14:textId="77777777" w:rsidR="009164D3" w:rsidRPr="00E93C01" w:rsidRDefault="009164D3" w:rsidP="009164D3">
      <w:pPr>
        <w:rPr>
          <w:rFonts w:ascii="PT Sans" w:hAnsi="PT Sans"/>
          <w:sz w:val="16"/>
          <w:szCs w:val="16"/>
          <w:lang w:val="de-AT"/>
        </w:rPr>
      </w:pPr>
      <w:r w:rsidRPr="00E93C01">
        <w:rPr>
          <w:rFonts w:ascii="PT Sans" w:hAnsi="PT Sans"/>
          <w:sz w:val="16"/>
          <w:szCs w:val="16"/>
          <w:lang w:val="de-AT"/>
        </w:rPr>
        <w:t>„Haram“ steht im Islam für das Verbotene und steht im Gegensatz zu den Dingen und Verhaltens</w:t>
      </w:r>
      <w:r w:rsidRPr="00E93C01">
        <w:rPr>
          <w:rFonts w:ascii="PT Sans" w:hAnsi="PT Sans"/>
          <w:sz w:val="16"/>
          <w:szCs w:val="16"/>
          <w:lang w:val="de-AT"/>
        </w:rPr>
        <w:softHyphen/>
        <w:t xml:space="preserve">weisen, die „halal“ – erlaubt – sind. </w:t>
      </w:r>
      <w:proofErr w:type="spellStart"/>
      <w:r w:rsidRPr="00E93C01">
        <w:rPr>
          <w:rFonts w:ascii="PT Sans" w:hAnsi="PT Sans"/>
          <w:sz w:val="16"/>
          <w:szCs w:val="16"/>
          <w:lang w:val="de-AT"/>
        </w:rPr>
        <w:t>Melias</w:t>
      </w:r>
      <w:proofErr w:type="spellEnd"/>
      <w:r w:rsidRPr="00E93C01">
        <w:rPr>
          <w:rFonts w:ascii="PT Sans" w:hAnsi="PT Sans"/>
          <w:sz w:val="16"/>
          <w:szCs w:val="16"/>
          <w:lang w:val="de-AT"/>
        </w:rPr>
        <w:t xml:space="preserve"> </w:t>
      </w:r>
      <w:proofErr w:type="spellStart"/>
      <w:r w:rsidRPr="00E93C01">
        <w:rPr>
          <w:rFonts w:ascii="PT Sans" w:hAnsi="PT Sans"/>
          <w:sz w:val="16"/>
          <w:szCs w:val="16"/>
          <w:lang w:val="de-AT"/>
        </w:rPr>
        <w:t>Erkurts</w:t>
      </w:r>
      <w:proofErr w:type="spellEnd"/>
      <w:r w:rsidRPr="00E93C01">
        <w:rPr>
          <w:rFonts w:ascii="PT Sans" w:hAnsi="PT Sans"/>
          <w:sz w:val="16"/>
          <w:szCs w:val="16"/>
          <w:lang w:val="de-AT"/>
        </w:rPr>
        <w:t xml:space="preserve"> Buch ist eine differenzierte und unaufgeregte Innensicht aus dem System Schule, in dem </w:t>
      </w:r>
      <w:hyperlink r:id="rId104" w:tgtFrame="_blank" w:history="1">
        <w:r w:rsidRPr="00E93C01">
          <w:rPr>
            <w:rFonts w:ascii="PT Sans" w:hAnsi="PT Sans"/>
            <w:sz w:val="16"/>
            <w:szCs w:val="16"/>
            <w:lang w:val="de-AT"/>
          </w:rPr>
          <w:t>Kinder mit Migrations</w:t>
        </w:r>
        <w:r w:rsidRPr="00E93C01">
          <w:rPr>
            <w:rFonts w:ascii="PT Sans" w:hAnsi="PT Sans"/>
            <w:sz w:val="16"/>
            <w:szCs w:val="16"/>
            <w:lang w:val="de-AT"/>
          </w:rPr>
          <w:softHyphen/>
          <w:t>hinter</w:t>
        </w:r>
        <w:r w:rsidRPr="00E93C01">
          <w:rPr>
            <w:rFonts w:ascii="PT Sans" w:hAnsi="PT Sans"/>
            <w:sz w:val="16"/>
            <w:szCs w:val="16"/>
            <w:lang w:val="de-AT"/>
          </w:rPr>
          <w:softHyphen/>
          <w:t>grund</w:t>
        </w:r>
      </w:hyperlink>
      <w:r w:rsidRPr="00E93C01">
        <w:rPr>
          <w:rFonts w:ascii="PT Sans" w:hAnsi="PT Sans"/>
          <w:sz w:val="16"/>
          <w:szCs w:val="16"/>
          <w:lang w:val="de-AT"/>
        </w:rPr>
        <w:t> mehr leisten müssen, um dieselbe Anerkennung zu bekommen wie Kinder ohne Migrations</w:t>
      </w:r>
      <w:r w:rsidRPr="00E93C01">
        <w:rPr>
          <w:rFonts w:ascii="PT Sans" w:hAnsi="PT Sans"/>
          <w:sz w:val="16"/>
          <w:szCs w:val="16"/>
          <w:lang w:val="de-AT"/>
        </w:rPr>
        <w:softHyphen/>
        <w:t>hinter</w:t>
      </w:r>
      <w:r w:rsidRPr="00E93C01">
        <w:rPr>
          <w:rFonts w:ascii="PT Sans" w:hAnsi="PT Sans"/>
          <w:sz w:val="16"/>
          <w:szCs w:val="16"/>
          <w:lang w:val="de-AT"/>
        </w:rPr>
        <w:softHyphen/>
        <w:t>grund. Es ist ein Buch, das versucht, diesen Kindern eine Stimme zu geben.</w:t>
      </w:r>
    </w:p>
    <w:p w14:paraId="5EE8B9D1" w14:textId="77777777" w:rsidR="009164D3" w:rsidRPr="00E93C01" w:rsidRDefault="009164D3" w:rsidP="009164D3">
      <w:pPr>
        <w:rPr>
          <w:rFonts w:ascii="PT Sans" w:hAnsi="PT Sans"/>
          <w:sz w:val="16"/>
          <w:szCs w:val="16"/>
          <w:lang w:val="de-AT"/>
        </w:rPr>
      </w:pPr>
      <w:r w:rsidRPr="00E93C01">
        <w:rPr>
          <w:rFonts w:ascii="PT Sans" w:hAnsi="PT Sans"/>
          <w:sz w:val="16"/>
          <w:szCs w:val="16"/>
          <w:lang w:val="de-AT"/>
        </w:rPr>
        <w:t xml:space="preserve">Mit „Generation </w:t>
      </w:r>
      <w:proofErr w:type="spellStart"/>
      <w:r w:rsidRPr="00E93C01">
        <w:rPr>
          <w:rFonts w:ascii="PT Sans" w:hAnsi="PT Sans"/>
          <w:sz w:val="16"/>
          <w:szCs w:val="16"/>
          <w:lang w:val="de-AT"/>
        </w:rPr>
        <w:t>haram</w:t>
      </w:r>
      <w:proofErr w:type="spellEnd"/>
      <w:r w:rsidRPr="00E93C01">
        <w:rPr>
          <w:rFonts w:ascii="PT Sans" w:hAnsi="PT Sans"/>
          <w:sz w:val="16"/>
          <w:szCs w:val="16"/>
          <w:lang w:val="de-AT"/>
        </w:rPr>
        <w:t xml:space="preserve">“ erzählt </w:t>
      </w:r>
      <w:proofErr w:type="spellStart"/>
      <w:r w:rsidRPr="00E93C01">
        <w:rPr>
          <w:rFonts w:ascii="PT Sans" w:hAnsi="PT Sans"/>
          <w:sz w:val="16"/>
          <w:szCs w:val="16"/>
          <w:lang w:val="de-AT"/>
        </w:rPr>
        <w:t>Erkurt</w:t>
      </w:r>
      <w:proofErr w:type="spellEnd"/>
      <w:r w:rsidRPr="00E93C01">
        <w:rPr>
          <w:rFonts w:ascii="PT Sans" w:hAnsi="PT Sans"/>
          <w:sz w:val="16"/>
          <w:szCs w:val="16"/>
          <w:lang w:val="de-AT"/>
        </w:rPr>
        <w:t xml:space="preserve"> auch ihre eigene Migrations</w:t>
      </w:r>
      <w:r w:rsidRPr="00E93C01">
        <w:rPr>
          <w:rFonts w:ascii="PT Sans" w:hAnsi="PT Sans"/>
          <w:sz w:val="16"/>
          <w:szCs w:val="16"/>
          <w:lang w:val="de-AT"/>
        </w:rPr>
        <w:softHyphen/>
        <w:t>geschichte. Als kleines Kind kamen sie und ihre Mutter als </w:t>
      </w:r>
      <w:hyperlink r:id="rId105" w:tgtFrame="_blank" w:history="1">
        <w:r w:rsidRPr="00E93C01">
          <w:rPr>
            <w:rFonts w:ascii="PT Sans" w:hAnsi="PT Sans"/>
            <w:sz w:val="16"/>
            <w:szCs w:val="16"/>
            <w:lang w:val="de-AT"/>
          </w:rPr>
          <w:t>Flüchtlinge</w:t>
        </w:r>
      </w:hyperlink>
      <w:r w:rsidRPr="00E93C01">
        <w:rPr>
          <w:rFonts w:ascii="PT Sans" w:hAnsi="PT Sans"/>
          <w:sz w:val="16"/>
          <w:szCs w:val="16"/>
          <w:lang w:val="de-AT"/>
        </w:rPr>
        <w:t> des Bosnienkriegs nach Österreich, ohne ein Wort Deutsch zu sprechen. Sie habe Glück gehabt, dass ihre Grund</w:t>
      </w:r>
      <w:r w:rsidRPr="00E93C01">
        <w:rPr>
          <w:rFonts w:ascii="PT Sans" w:hAnsi="PT Sans"/>
          <w:sz w:val="16"/>
          <w:szCs w:val="16"/>
          <w:lang w:val="de-AT"/>
        </w:rPr>
        <w:softHyphen/>
        <w:t>schul</w:t>
      </w:r>
      <w:r w:rsidRPr="00E93C01">
        <w:rPr>
          <w:rFonts w:ascii="PT Sans" w:hAnsi="PT Sans"/>
          <w:sz w:val="16"/>
          <w:szCs w:val="16"/>
          <w:lang w:val="de-AT"/>
        </w:rPr>
        <w:softHyphen/>
        <w:t>lehrerin sie für das Gymnasium empfohlen habe. Sie hatte gute Noten, machte Abitur und landete nach ihrem Studium der Germanistik, Psychologie und Philosophie im Journalismus.</w:t>
      </w:r>
    </w:p>
    <w:p w14:paraId="212D5EAB" w14:textId="7C8E31BE" w:rsidR="009164D3" w:rsidRPr="00E93C01" w:rsidRDefault="009164D3" w:rsidP="009164D3">
      <w:pPr>
        <w:rPr>
          <w:rFonts w:ascii="PT Sans" w:hAnsi="PT Sans"/>
          <w:sz w:val="16"/>
          <w:szCs w:val="16"/>
          <w:lang w:val="de-AT"/>
        </w:rPr>
      </w:pPr>
      <w:r w:rsidRPr="00E93C01">
        <w:rPr>
          <w:rFonts w:ascii="PT Sans" w:hAnsi="PT Sans"/>
          <w:sz w:val="16"/>
          <w:szCs w:val="16"/>
          <w:lang w:val="de-AT"/>
        </w:rPr>
        <w:t>Drei Jahre lang war sie in Brennpunktschulen Wiens unterwegs, um Jugendliche innerhalb eines Medien</w:t>
      </w:r>
      <w:r w:rsidRPr="00E93C01">
        <w:rPr>
          <w:rFonts w:ascii="PT Sans" w:hAnsi="PT Sans"/>
          <w:sz w:val="16"/>
          <w:szCs w:val="16"/>
          <w:lang w:val="de-AT"/>
        </w:rPr>
        <w:softHyphen/>
        <w:t>projekts mit Rollen</w:t>
      </w:r>
      <w:r w:rsidRPr="00E93C01">
        <w:rPr>
          <w:rFonts w:ascii="PT Sans" w:hAnsi="PT Sans"/>
          <w:sz w:val="16"/>
          <w:szCs w:val="16"/>
          <w:lang w:val="de-AT"/>
        </w:rPr>
        <w:softHyphen/>
        <w:t>bildern zu konfrontieren. Sie unterrichtete selbst ein Jahr lang an einem Gymnasium mit einem Migrations</w:t>
      </w:r>
      <w:r w:rsidRPr="00E93C01">
        <w:rPr>
          <w:rFonts w:ascii="PT Sans" w:hAnsi="PT Sans"/>
          <w:sz w:val="16"/>
          <w:szCs w:val="16"/>
          <w:lang w:val="de-AT"/>
        </w:rPr>
        <w:softHyphen/>
        <w:t>anteil von 80 Prozent in der Schülerschaft.</w:t>
      </w:r>
      <w:r w:rsidR="00406CF1" w:rsidRPr="00E93C01">
        <w:rPr>
          <w:rFonts w:ascii="PT Sans" w:hAnsi="PT Sans"/>
          <w:sz w:val="16"/>
          <w:szCs w:val="16"/>
          <w:lang w:val="de-AT"/>
        </w:rPr>
        <w:t xml:space="preserve"> </w:t>
      </w:r>
      <w:r w:rsidRPr="00E93C01">
        <w:rPr>
          <w:rFonts w:ascii="PT Sans" w:hAnsi="PT Sans"/>
          <w:sz w:val="16"/>
          <w:szCs w:val="16"/>
          <w:lang w:val="de-AT"/>
        </w:rPr>
        <w:t>Die Zweifel, die sie als Heranwachsende an ihren eigenen Fähigkeiten hatte, hat sie auch an ihren Schülerinnen und Schülern wieder</w:t>
      </w:r>
      <w:r w:rsidRPr="00E93C01">
        <w:rPr>
          <w:rFonts w:ascii="PT Sans" w:hAnsi="PT Sans"/>
          <w:sz w:val="16"/>
          <w:szCs w:val="16"/>
          <w:lang w:val="de-AT"/>
        </w:rPr>
        <w:softHyphen/>
        <w:t>erkannt. „Es braucht unfassbar viel Motivation, so viel, wie man eigentlich von keinem Kind verlangen kann, um diese ungeheure Anstrengung aufzubringen, gegen das vererbte Bildungs</w:t>
      </w:r>
      <w:r w:rsidRPr="00E93C01">
        <w:rPr>
          <w:rFonts w:ascii="PT Sans" w:hAnsi="PT Sans"/>
          <w:sz w:val="16"/>
          <w:szCs w:val="16"/>
          <w:lang w:val="de-AT"/>
        </w:rPr>
        <w:softHyphen/>
        <w:t>schicksal anzukämpfen“, schreibt sie in ihrem Buch.</w:t>
      </w:r>
    </w:p>
    <w:p w14:paraId="04DC79C1" w14:textId="6FEDC07C" w:rsidR="009164D3" w:rsidRPr="00E93C01" w:rsidRDefault="009164D3" w:rsidP="00B71536">
      <w:pPr>
        <w:rPr>
          <w:rFonts w:ascii="PT Sans" w:hAnsi="PT Sans"/>
          <w:sz w:val="16"/>
          <w:szCs w:val="16"/>
          <w:lang w:val="de-AT"/>
        </w:rPr>
      </w:pPr>
      <w:r w:rsidRPr="00E93C01">
        <w:rPr>
          <w:rFonts w:ascii="PT Sans" w:hAnsi="PT Sans"/>
          <w:sz w:val="16"/>
          <w:szCs w:val="16"/>
          <w:lang w:val="de-AT"/>
        </w:rPr>
        <w:t xml:space="preserve">Für ihr Buch hat </w:t>
      </w:r>
      <w:proofErr w:type="spellStart"/>
      <w:r w:rsidRPr="00E93C01">
        <w:rPr>
          <w:rFonts w:ascii="PT Sans" w:hAnsi="PT Sans"/>
          <w:sz w:val="16"/>
          <w:szCs w:val="16"/>
          <w:lang w:val="de-AT"/>
        </w:rPr>
        <w:t>Erkurt</w:t>
      </w:r>
      <w:proofErr w:type="spellEnd"/>
      <w:r w:rsidRPr="00E93C01">
        <w:rPr>
          <w:rFonts w:ascii="PT Sans" w:hAnsi="PT Sans"/>
          <w:sz w:val="16"/>
          <w:szCs w:val="16"/>
          <w:lang w:val="de-AT"/>
        </w:rPr>
        <w:t xml:space="preserve"> viele Gespräche mit Pädagoginnen und Pädagogen geführt und Ursachen</w:t>
      </w:r>
      <w:r w:rsidRPr="00E93C01">
        <w:rPr>
          <w:rFonts w:ascii="PT Sans" w:hAnsi="PT Sans"/>
          <w:sz w:val="16"/>
          <w:szCs w:val="16"/>
          <w:lang w:val="de-AT"/>
        </w:rPr>
        <w:softHyphen/>
        <w:t>forschung betrieben. Viele berichteten, dass sie im Studium nicht auf die Heraus</w:t>
      </w:r>
      <w:r w:rsidRPr="00E93C01">
        <w:rPr>
          <w:rFonts w:ascii="PT Sans" w:hAnsi="PT Sans"/>
          <w:sz w:val="16"/>
          <w:szCs w:val="16"/>
          <w:lang w:val="de-AT"/>
        </w:rPr>
        <w:softHyphen/>
        <w:t>forderungen vorbereitet wurden. „Man wird in Österreich Lehrerin oder Lehrer, ohne sich im Studium mit den Lebens</w:t>
      </w:r>
      <w:r w:rsidRPr="00E93C01">
        <w:rPr>
          <w:rFonts w:ascii="PT Sans" w:hAnsi="PT Sans"/>
          <w:sz w:val="16"/>
          <w:szCs w:val="16"/>
          <w:lang w:val="de-AT"/>
        </w:rPr>
        <w:softHyphen/>
        <w:t>realitäten der Schülerinnen und Schüler auseinander</w:t>
      </w:r>
      <w:r w:rsidRPr="00E93C01">
        <w:rPr>
          <w:rFonts w:ascii="PT Sans" w:hAnsi="PT Sans"/>
          <w:sz w:val="16"/>
          <w:szCs w:val="16"/>
          <w:lang w:val="de-AT"/>
        </w:rPr>
        <w:softHyphen/>
        <w:t xml:space="preserve">zusetzen. Das Studium ist fast noch dasselbe wie vor fünfzig Jahren, so wie der Lehrkörper und das System Schule insgesamt – aber die Schülerinnen und Schüler, um die es ja geht, sind ganz andere“, schreibt sie. Melisa </w:t>
      </w:r>
      <w:proofErr w:type="spellStart"/>
      <w:r w:rsidRPr="00E93C01">
        <w:rPr>
          <w:rFonts w:ascii="PT Sans" w:hAnsi="PT Sans"/>
          <w:sz w:val="16"/>
          <w:szCs w:val="16"/>
          <w:lang w:val="de-AT"/>
        </w:rPr>
        <w:t>Erkurt</w:t>
      </w:r>
      <w:proofErr w:type="spellEnd"/>
      <w:r w:rsidRPr="00E93C01">
        <w:rPr>
          <w:rFonts w:ascii="PT Sans" w:hAnsi="PT Sans"/>
          <w:sz w:val="16"/>
          <w:szCs w:val="16"/>
          <w:lang w:val="de-AT"/>
        </w:rPr>
        <w:t xml:space="preserve"> lamentiert nicht, sondern sie analysiert, sucht Auswege und stellt klare Forderungen, die sie wohl ebenso an das deutsche Schulsystem stellen würde: mehr Lehrkräfte mit Migrations</w:t>
      </w:r>
      <w:r w:rsidRPr="00E93C01">
        <w:rPr>
          <w:rFonts w:ascii="PT Sans" w:hAnsi="PT Sans"/>
          <w:sz w:val="16"/>
          <w:szCs w:val="16"/>
          <w:lang w:val="de-AT"/>
        </w:rPr>
        <w:softHyphen/>
        <w:t>hintergrund und mehr multi</w:t>
      </w:r>
      <w:r w:rsidRPr="00E93C01">
        <w:rPr>
          <w:rFonts w:ascii="PT Sans" w:hAnsi="PT Sans"/>
          <w:sz w:val="16"/>
          <w:szCs w:val="16"/>
          <w:lang w:val="de-AT"/>
        </w:rPr>
        <w:softHyphen/>
        <w:t xml:space="preserve">professionelle Teams </w:t>
      </w:r>
      <w:r w:rsidRPr="00E93C01">
        <w:rPr>
          <w:rFonts w:ascii="PT Sans" w:hAnsi="PT Sans"/>
          <w:sz w:val="16"/>
          <w:szCs w:val="16"/>
          <w:lang w:val="de-AT"/>
        </w:rPr>
        <w:lastRenderedPageBreak/>
        <w:t xml:space="preserve">an den Schulen. Das Thema Migration stärker in den Fokus im Studium rücken. Eine stärkere Sensibilisierung von Lehrkräften gegenüber Diskriminierungen. „Generation </w:t>
      </w:r>
      <w:proofErr w:type="spellStart"/>
      <w:r w:rsidRPr="00E93C01">
        <w:rPr>
          <w:rFonts w:ascii="PT Sans" w:hAnsi="PT Sans"/>
          <w:sz w:val="16"/>
          <w:szCs w:val="16"/>
          <w:lang w:val="de-AT"/>
        </w:rPr>
        <w:t>haram</w:t>
      </w:r>
      <w:proofErr w:type="spellEnd"/>
      <w:r w:rsidRPr="00E93C01">
        <w:rPr>
          <w:rFonts w:ascii="PT Sans" w:hAnsi="PT Sans"/>
          <w:sz w:val="16"/>
          <w:szCs w:val="16"/>
          <w:lang w:val="de-AT"/>
        </w:rPr>
        <w:t xml:space="preserve">“ ist ein </w:t>
      </w:r>
      <w:proofErr w:type="gramStart"/>
      <w:r w:rsidRPr="00E93C01">
        <w:rPr>
          <w:rFonts w:ascii="PT Sans" w:hAnsi="PT Sans"/>
          <w:sz w:val="16"/>
          <w:szCs w:val="16"/>
          <w:lang w:val="de-AT"/>
        </w:rPr>
        <w:t>Buch</w:t>
      </w:r>
      <w:proofErr w:type="gramEnd"/>
      <w:r w:rsidRPr="00E93C01">
        <w:rPr>
          <w:rFonts w:ascii="PT Sans" w:hAnsi="PT Sans"/>
          <w:sz w:val="16"/>
          <w:szCs w:val="16"/>
          <w:lang w:val="de-AT"/>
        </w:rPr>
        <w:t xml:space="preserve"> das sich lohnt, da es konkrete Lösungsvorschläge bietet, wie Migration in der Schule zukünftig besser gelingen kann.</w:t>
      </w:r>
    </w:p>
    <w:p w14:paraId="173B2425" w14:textId="7B85FD36" w:rsidR="009164D3" w:rsidRPr="00E93C01" w:rsidRDefault="004628B7"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Lea Dohm, Mareike Schulze: „Klimagefühle: Wie wir an der Umweltkrise wachsen, statt zu verzweifeln“, Knaur Verlag, 267 Seiten</w:t>
      </w:r>
    </w:p>
    <w:p w14:paraId="5742BE28" w14:textId="77777777" w:rsidR="004628B7" w:rsidRPr="00E93C01" w:rsidRDefault="004628B7" w:rsidP="004628B7">
      <w:pPr>
        <w:rPr>
          <w:rFonts w:ascii="PT Sans" w:hAnsi="PT Sans"/>
          <w:sz w:val="16"/>
          <w:szCs w:val="16"/>
          <w:lang w:val="de-AT"/>
        </w:rPr>
      </w:pPr>
      <w:r w:rsidRPr="00E93C01">
        <w:rPr>
          <w:rFonts w:ascii="PT Sans" w:hAnsi="PT Sans"/>
          <w:sz w:val="16"/>
          <w:szCs w:val="16"/>
          <w:lang w:val="de-AT"/>
        </w:rPr>
        <w:t>Die Klimakrise ist belastend. Und die damit verbundenen Reaktionen wie Angst, Trauer, Ohnmacht oder Wut haben gravierende Auswirkungen auf die seelische Gesundheit der Menschen. In welcher Weise, wurde bislang aber noch wenig betrachtet. Dazu bietet das Buch „Klimagefühle“ der Gründerinnen von „</w:t>
      </w:r>
      <w:proofErr w:type="spellStart"/>
      <w:r w:rsidRPr="00E93C01">
        <w:rPr>
          <w:rFonts w:ascii="PT Sans" w:hAnsi="PT Sans"/>
          <w:sz w:val="16"/>
          <w:szCs w:val="16"/>
          <w:lang w:val="de-AT"/>
        </w:rPr>
        <w:t>Psychologists</w:t>
      </w:r>
      <w:proofErr w:type="spellEnd"/>
      <w:r w:rsidRPr="00E93C01">
        <w:rPr>
          <w:rFonts w:ascii="PT Sans" w:hAnsi="PT Sans"/>
          <w:sz w:val="16"/>
          <w:szCs w:val="16"/>
          <w:lang w:val="de-AT"/>
        </w:rPr>
        <w:t xml:space="preserve"> </w:t>
      </w:r>
      <w:proofErr w:type="spellStart"/>
      <w:r w:rsidRPr="00E93C01">
        <w:rPr>
          <w:rFonts w:ascii="PT Sans" w:hAnsi="PT Sans"/>
          <w:sz w:val="16"/>
          <w:szCs w:val="16"/>
          <w:lang w:val="de-AT"/>
        </w:rPr>
        <w:t>for</w:t>
      </w:r>
      <w:proofErr w:type="spellEnd"/>
      <w:r w:rsidRPr="00E93C01">
        <w:rPr>
          <w:rFonts w:ascii="PT Sans" w:hAnsi="PT Sans"/>
          <w:sz w:val="16"/>
          <w:szCs w:val="16"/>
          <w:lang w:val="de-AT"/>
        </w:rPr>
        <w:t xml:space="preserve"> Future“ einen wichtigen Beitrag.</w:t>
      </w:r>
    </w:p>
    <w:p w14:paraId="54B68C6C" w14:textId="77777777" w:rsidR="004628B7" w:rsidRPr="00E93C01" w:rsidRDefault="004628B7" w:rsidP="004628B7">
      <w:pPr>
        <w:rPr>
          <w:rFonts w:ascii="PT Sans" w:hAnsi="PT Sans"/>
          <w:sz w:val="16"/>
          <w:szCs w:val="16"/>
          <w:lang w:val="de-AT"/>
        </w:rPr>
      </w:pPr>
      <w:r w:rsidRPr="00E93C01">
        <w:rPr>
          <w:rFonts w:ascii="PT Sans" w:hAnsi="PT Sans"/>
          <w:sz w:val="16"/>
          <w:szCs w:val="16"/>
          <w:lang w:val="de-AT"/>
        </w:rPr>
        <w:t>Wann hat dieses Gefühl eingesetzt? 2015 mit dem Pariser Klima</w:t>
      </w:r>
      <w:r w:rsidRPr="00E93C01">
        <w:rPr>
          <w:rFonts w:ascii="PT Sans" w:hAnsi="PT Sans"/>
          <w:sz w:val="16"/>
          <w:szCs w:val="16"/>
          <w:lang w:val="de-AT"/>
        </w:rPr>
        <w:softHyphen/>
        <w:t>abkommen? 2019 mit dem Erstarken der „</w:t>
      </w:r>
      <w:proofErr w:type="spellStart"/>
      <w:r w:rsidRPr="00E93C01">
        <w:rPr>
          <w:rFonts w:ascii="PT Sans" w:hAnsi="PT Sans"/>
          <w:sz w:val="16"/>
          <w:szCs w:val="16"/>
          <w:lang w:val="de-AT"/>
        </w:rPr>
        <w:t>Fridays</w:t>
      </w:r>
      <w:proofErr w:type="spellEnd"/>
      <w:r w:rsidRPr="00E93C01">
        <w:rPr>
          <w:rFonts w:ascii="PT Sans" w:hAnsi="PT Sans"/>
          <w:sz w:val="16"/>
          <w:szCs w:val="16"/>
          <w:lang w:val="de-AT"/>
        </w:rPr>
        <w:t xml:space="preserve"> </w:t>
      </w:r>
      <w:proofErr w:type="spellStart"/>
      <w:r w:rsidRPr="00E93C01">
        <w:rPr>
          <w:rFonts w:ascii="PT Sans" w:hAnsi="PT Sans"/>
          <w:sz w:val="16"/>
          <w:szCs w:val="16"/>
          <w:lang w:val="de-AT"/>
        </w:rPr>
        <w:t>for</w:t>
      </w:r>
      <w:proofErr w:type="spellEnd"/>
      <w:r w:rsidRPr="00E93C01">
        <w:rPr>
          <w:rFonts w:ascii="PT Sans" w:hAnsi="PT Sans"/>
          <w:sz w:val="16"/>
          <w:szCs w:val="16"/>
          <w:lang w:val="de-AT"/>
        </w:rPr>
        <w:t xml:space="preserve"> Future“-Bewegung? 2021 mit der Flut</w:t>
      </w:r>
      <w:r w:rsidRPr="00E93C01">
        <w:rPr>
          <w:rFonts w:ascii="PT Sans" w:hAnsi="PT Sans"/>
          <w:sz w:val="16"/>
          <w:szCs w:val="16"/>
          <w:lang w:val="de-AT"/>
        </w:rPr>
        <w:softHyphen/>
        <w:t>katastrophe im Ahrtal oder viel früher mit der Hitze</w:t>
      </w:r>
      <w:r w:rsidRPr="00E93C01">
        <w:rPr>
          <w:rFonts w:ascii="PT Sans" w:hAnsi="PT Sans"/>
          <w:sz w:val="16"/>
          <w:szCs w:val="16"/>
          <w:lang w:val="de-AT"/>
        </w:rPr>
        <w:softHyphen/>
        <w:t>welle in Europa 2003? In den vergangenen Jahren haben immer mehr Menschen begriffen, wie allumfassend, bedrohlich und fort</w:t>
      </w:r>
      <w:r w:rsidRPr="00E93C01">
        <w:rPr>
          <w:rFonts w:ascii="PT Sans" w:hAnsi="PT Sans"/>
          <w:sz w:val="16"/>
          <w:szCs w:val="16"/>
          <w:lang w:val="de-AT"/>
        </w:rPr>
        <w:softHyphen/>
        <w:t>geschritten der menschen</w:t>
      </w:r>
      <w:r w:rsidRPr="00E93C01">
        <w:rPr>
          <w:rFonts w:ascii="PT Sans" w:hAnsi="PT Sans"/>
          <w:sz w:val="16"/>
          <w:szCs w:val="16"/>
          <w:lang w:val="de-AT"/>
        </w:rPr>
        <w:softHyphen/>
        <w:t>gemachte Klima</w:t>
      </w:r>
      <w:r w:rsidRPr="00E93C01">
        <w:rPr>
          <w:rFonts w:ascii="PT Sans" w:hAnsi="PT Sans"/>
          <w:sz w:val="16"/>
          <w:szCs w:val="16"/>
          <w:lang w:val="de-AT"/>
        </w:rPr>
        <w:softHyphen/>
        <w:t>wandel bereits ist und wie sehr dieser das Leben aller in den kommenden Jahr</w:t>
      </w:r>
      <w:r w:rsidRPr="00E93C01">
        <w:rPr>
          <w:rFonts w:ascii="PT Sans" w:hAnsi="PT Sans"/>
          <w:sz w:val="16"/>
          <w:szCs w:val="16"/>
          <w:lang w:val="de-AT"/>
        </w:rPr>
        <w:softHyphen/>
        <w:t>zehnten verändern wird.</w:t>
      </w:r>
    </w:p>
    <w:p w14:paraId="7A35F8DA" w14:textId="77777777" w:rsidR="004628B7" w:rsidRPr="00E93C01" w:rsidRDefault="004628B7" w:rsidP="004628B7">
      <w:pPr>
        <w:rPr>
          <w:rFonts w:ascii="PT Sans" w:hAnsi="PT Sans"/>
          <w:sz w:val="16"/>
          <w:szCs w:val="16"/>
          <w:lang w:val="de-AT"/>
        </w:rPr>
      </w:pPr>
      <w:r w:rsidRPr="00E93C01">
        <w:rPr>
          <w:rFonts w:ascii="PT Sans" w:hAnsi="PT Sans"/>
          <w:sz w:val="16"/>
          <w:szCs w:val="16"/>
          <w:lang w:val="de-AT"/>
        </w:rPr>
        <w:t>Gleichwohl reagieren wir Menschen sehr unterschiedlich auf diese Bewusst</w:t>
      </w:r>
      <w:r w:rsidRPr="00E93C01">
        <w:rPr>
          <w:rFonts w:ascii="PT Sans" w:hAnsi="PT Sans"/>
          <w:sz w:val="16"/>
          <w:szCs w:val="16"/>
          <w:lang w:val="de-AT"/>
        </w:rPr>
        <w:softHyphen/>
        <w:t>werdung: Von unerschütterlichem Optimismus durch den Glauben an eine heils</w:t>
      </w:r>
      <w:r w:rsidRPr="00E93C01">
        <w:rPr>
          <w:rFonts w:ascii="PT Sans" w:hAnsi="PT Sans"/>
          <w:sz w:val="16"/>
          <w:szCs w:val="16"/>
          <w:lang w:val="de-AT"/>
        </w:rPr>
        <w:softHyphen/>
        <w:t>bringende Technologie über Verdrängung bis hin zu tiefer Trauer, Angst, Wut und Ohnmacht reicht das Spektrum. Und wenngleich zuletzt sehr viele Bücher über die Auswirkungen der Klimakrise erschienen sind, ist die Frage, wie diese unsere seelische Gesundheit beeinträchtigen, noch wenig beleuchtet. Dazu erfährt man aber viel in dem Buch „Klima</w:t>
      </w:r>
      <w:r w:rsidRPr="00E93C01">
        <w:rPr>
          <w:rFonts w:ascii="PT Sans" w:hAnsi="PT Sans"/>
          <w:sz w:val="16"/>
          <w:szCs w:val="16"/>
          <w:lang w:val="de-AT"/>
        </w:rPr>
        <w:softHyphen/>
        <w:t>gefühle: Wie wir an der Umwelt</w:t>
      </w:r>
      <w:r w:rsidRPr="00E93C01">
        <w:rPr>
          <w:rFonts w:ascii="PT Sans" w:hAnsi="PT Sans"/>
          <w:sz w:val="16"/>
          <w:szCs w:val="16"/>
          <w:lang w:val="de-AT"/>
        </w:rPr>
        <w:softHyphen/>
        <w:t>krise wachsen, statt zu verzweifeln“ der Psycho</w:t>
      </w:r>
      <w:r w:rsidRPr="00E93C01">
        <w:rPr>
          <w:rFonts w:ascii="PT Sans" w:hAnsi="PT Sans"/>
          <w:sz w:val="16"/>
          <w:szCs w:val="16"/>
          <w:lang w:val="de-AT"/>
        </w:rPr>
        <w:softHyphen/>
        <w:t>therapeutinnen Lea Dohm und Mareike Schulze, Gründerinnen der Initiative von </w:t>
      </w:r>
      <w:hyperlink r:id="rId106" w:tgtFrame="_blank" w:history="1">
        <w:r w:rsidRPr="00E93C01">
          <w:rPr>
            <w:rFonts w:ascii="PT Sans" w:hAnsi="PT Sans"/>
            <w:sz w:val="16"/>
            <w:szCs w:val="16"/>
            <w:lang w:val="de-AT"/>
          </w:rPr>
          <w:t>„</w:t>
        </w:r>
        <w:proofErr w:type="spellStart"/>
        <w:r w:rsidRPr="00E93C01">
          <w:rPr>
            <w:rFonts w:ascii="PT Sans" w:hAnsi="PT Sans"/>
            <w:sz w:val="16"/>
            <w:szCs w:val="16"/>
            <w:lang w:val="de-AT"/>
          </w:rPr>
          <w:t>Psychologists</w:t>
        </w:r>
        <w:proofErr w:type="spellEnd"/>
        <w:r w:rsidRPr="00E93C01">
          <w:rPr>
            <w:rFonts w:ascii="PT Sans" w:hAnsi="PT Sans"/>
            <w:sz w:val="16"/>
            <w:szCs w:val="16"/>
            <w:lang w:val="de-AT"/>
          </w:rPr>
          <w:t xml:space="preserve"> </w:t>
        </w:r>
        <w:proofErr w:type="spellStart"/>
        <w:r w:rsidRPr="00E93C01">
          <w:rPr>
            <w:rFonts w:ascii="PT Sans" w:hAnsi="PT Sans"/>
            <w:sz w:val="16"/>
            <w:szCs w:val="16"/>
            <w:lang w:val="de-AT"/>
          </w:rPr>
          <w:t>for</w:t>
        </w:r>
        <w:proofErr w:type="spellEnd"/>
        <w:r w:rsidRPr="00E93C01">
          <w:rPr>
            <w:rFonts w:ascii="PT Sans" w:hAnsi="PT Sans"/>
            <w:sz w:val="16"/>
            <w:szCs w:val="16"/>
            <w:lang w:val="de-AT"/>
          </w:rPr>
          <w:t xml:space="preserve"> future“</w:t>
        </w:r>
      </w:hyperlink>
      <w:r w:rsidRPr="00E93C01">
        <w:rPr>
          <w:rFonts w:ascii="PT Sans" w:hAnsi="PT Sans"/>
          <w:sz w:val="16"/>
          <w:szCs w:val="16"/>
          <w:lang w:val="de-AT"/>
        </w:rPr>
        <w:t>.</w:t>
      </w:r>
    </w:p>
    <w:p w14:paraId="0398B970" w14:textId="77777777" w:rsidR="004628B7" w:rsidRPr="00E93C01" w:rsidRDefault="004628B7" w:rsidP="004628B7">
      <w:pPr>
        <w:rPr>
          <w:rFonts w:ascii="PT Sans" w:hAnsi="PT Sans"/>
          <w:sz w:val="16"/>
          <w:szCs w:val="16"/>
          <w:lang w:val="de-AT"/>
        </w:rPr>
      </w:pPr>
      <w:r w:rsidRPr="00E93C01">
        <w:rPr>
          <w:rFonts w:ascii="PT Sans" w:hAnsi="PT Sans"/>
          <w:sz w:val="16"/>
          <w:szCs w:val="16"/>
          <w:lang w:val="de-AT"/>
        </w:rPr>
        <w:t>„</w:t>
      </w:r>
      <w:proofErr w:type="spellStart"/>
      <w:r w:rsidRPr="00E93C01">
        <w:rPr>
          <w:rFonts w:ascii="PT Sans" w:hAnsi="PT Sans"/>
          <w:sz w:val="16"/>
          <w:szCs w:val="16"/>
          <w:lang w:val="de-AT"/>
        </w:rPr>
        <w:t>Solastagie</w:t>
      </w:r>
      <w:proofErr w:type="spellEnd"/>
      <w:r w:rsidRPr="00E93C01">
        <w:rPr>
          <w:rFonts w:ascii="PT Sans" w:hAnsi="PT Sans"/>
          <w:sz w:val="16"/>
          <w:szCs w:val="16"/>
          <w:lang w:val="de-AT"/>
        </w:rPr>
        <w:t xml:space="preserve"> ist der Schmerz um den klima</w:t>
      </w:r>
      <w:r w:rsidRPr="00E93C01">
        <w:rPr>
          <w:rFonts w:ascii="PT Sans" w:hAnsi="PT Sans"/>
          <w:sz w:val="16"/>
          <w:szCs w:val="16"/>
          <w:lang w:val="de-AT"/>
        </w:rPr>
        <w:softHyphen/>
        <w:t>bedingten Verlust unserer Heimat. Wie bei der Nostalgie kommt zum Unbehagen an der Gegenwart und der unbestimmten Sehnsucht nach einer vergangenen, heileren Welt noch etwas: das Bewusstsein, dass es diese heile Welt in Zukunft nicht mehr geben wird, weder räumlich noch zeitlich. Unwieder</w:t>
      </w:r>
      <w:r w:rsidRPr="00E93C01">
        <w:rPr>
          <w:rFonts w:ascii="PT Sans" w:hAnsi="PT Sans"/>
          <w:sz w:val="16"/>
          <w:szCs w:val="16"/>
          <w:lang w:val="de-AT"/>
        </w:rPr>
        <w:softHyphen/>
        <w:t>bringlich dahin. Irreversibel.“, erklärt Eckart von Hirschhausen. Ihn und andere Persönlichkeiten, die sich wissenschaftlich, journalistisch oder aktivistisch mit der Klimakrise auseinander</w:t>
      </w:r>
      <w:r w:rsidRPr="00E93C01">
        <w:rPr>
          <w:rFonts w:ascii="PT Sans" w:hAnsi="PT Sans"/>
          <w:sz w:val="16"/>
          <w:szCs w:val="16"/>
          <w:lang w:val="de-AT"/>
        </w:rPr>
        <w:softHyphen/>
        <w:t>setzen, haben Lea Dohm und Mareike Schulze für ihr Buch interviewt.</w:t>
      </w:r>
    </w:p>
    <w:p w14:paraId="6D93023E" w14:textId="77777777" w:rsidR="004628B7" w:rsidRPr="00E93C01" w:rsidRDefault="004628B7" w:rsidP="004628B7">
      <w:pPr>
        <w:rPr>
          <w:rFonts w:ascii="PT Sans" w:hAnsi="PT Sans"/>
          <w:sz w:val="16"/>
          <w:szCs w:val="16"/>
          <w:lang w:val="de-AT"/>
        </w:rPr>
      </w:pPr>
      <w:r w:rsidRPr="00E93C01">
        <w:rPr>
          <w:rFonts w:ascii="PT Sans" w:hAnsi="PT Sans"/>
          <w:sz w:val="16"/>
          <w:szCs w:val="16"/>
          <w:lang w:val="de-AT"/>
        </w:rPr>
        <w:t>Die Autorinnen beschäftigen sich zunächst ausführlich mit den verschiedenen Klima</w:t>
      </w:r>
      <w:r w:rsidRPr="00E93C01">
        <w:rPr>
          <w:rFonts w:ascii="PT Sans" w:hAnsi="PT Sans"/>
          <w:sz w:val="16"/>
          <w:szCs w:val="16"/>
          <w:lang w:val="de-AT"/>
        </w:rPr>
        <w:softHyphen/>
        <w:t>gefühlen: Angst, Wut, Traurigkeit, Scham, Neid, aber auch mit psychischen Störungen. Die Einblicke in das Seelenleben ihrer Interview</w:t>
      </w:r>
      <w:r w:rsidRPr="00E93C01">
        <w:rPr>
          <w:rFonts w:ascii="PT Sans" w:hAnsi="PT Sans"/>
          <w:sz w:val="16"/>
          <w:szCs w:val="16"/>
          <w:lang w:val="de-AT"/>
        </w:rPr>
        <w:softHyphen/>
        <w:t>partnerinnen und Interview</w:t>
      </w:r>
      <w:r w:rsidRPr="00E93C01">
        <w:rPr>
          <w:rFonts w:ascii="PT Sans" w:hAnsi="PT Sans"/>
          <w:sz w:val="16"/>
          <w:szCs w:val="16"/>
          <w:lang w:val="de-AT"/>
        </w:rPr>
        <w:softHyphen/>
        <w:t>partner haben dabei etwas Tröstliches. Es wird deutlich, dass viele, gerade jene, die um die Tragweite der Krise wissen, ähnlich fühlen, niemand ist mit seinen oder ihren Gefühlen allein.</w:t>
      </w:r>
    </w:p>
    <w:p w14:paraId="3BC9E568" w14:textId="77777777" w:rsidR="004628B7" w:rsidRPr="00E93C01" w:rsidRDefault="004628B7" w:rsidP="004628B7">
      <w:pPr>
        <w:rPr>
          <w:rFonts w:ascii="PT Sans" w:hAnsi="PT Sans"/>
          <w:sz w:val="16"/>
          <w:szCs w:val="16"/>
          <w:lang w:val="de-AT"/>
        </w:rPr>
      </w:pPr>
      <w:r w:rsidRPr="00E93C01">
        <w:rPr>
          <w:rFonts w:ascii="PT Sans" w:hAnsi="PT Sans"/>
          <w:sz w:val="16"/>
          <w:szCs w:val="16"/>
          <w:lang w:val="de-AT"/>
        </w:rPr>
        <w:t>Dieses Buch hat kein „versöhnliches, optimistisches Ende“, denn das kann es angesichts der Tragweite der Klimakrise nicht geben. Stattdessen aber zeigen Lea Dohm und Mareike Schulze, warum es sich lohnt, nicht zu verzweifeln, nicht zu verdrängen, sondern negative Klimagefühle in Handeln, im besten Fall in kollektives Engagement münden zu lassen.</w:t>
      </w:r>
    </w:p>
    <w:p w14:paraId="38F19811" w14:textId="1E0F039A" w:rsidR="004C5737" w:rsidRPr="00E93C01" w:rsidRDefault="004628B7" w:rsidP="00B71536">
      <w:pPr>
        <w:rPr>
          <w:rFonts w:ascii="PT Sans" w:hAnsi="PT Sans"/>
          <w:sz w:val="16"/>
          <w:szCs w:val="16"/>
          <w:lang w:val="de-AT"/>
        </w:rPr>
      </w:pPr>
      <w:r w:rsidRPr="00E93C01">
        <w:rPr>
          <w:rFonts w:ascii="PT Sans" w:hAnsi="PT Sans"/>
          <w:sz w:val="16"/>
          <w:szCs w:val="16"/>
          <w:lang w:val="de-AT"/>
        </w:rPr>
        <w:t>So verweisen die Autorinnen unter anderem auf Studien, die zeigen, dass bereits eine Mobilisierung von 25 Prozent der Bevölkerung ausreichen kann, damit sich in Gesellschaft und Politik entscheidend etwas verändert. Letztlich könne es nicht darum gehen, dass wir uns in einem krankenden System Resilienz antrainieren, sondern dass wir aktiv werden und es verändern.</w:t>
      </w:r>
    </w:p>
    <w:p w14:paraId="4C20F5EC" w14:textId="13540778" w:rsidR="004628B7" w:rsidRPr="00E93C01" w:rsidRDefault="000A5F38"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 xml:space="preserve">Björn Nölte und Philippe Wampfler: „Eine Schule ohne Noten. Neue Wege zum Umgang mit Lernen und Leistung.“, </w:t>
      </w:r>
      <w:proofErr w:type="spellStart"/>
      <w:r w:rsidRPr="00E93C01">
        <w:rPr>
          <w:rFonts w:ascii="PT Sans" w:hAnsi="PT Sans"/>
          <w:b/>
          <w:bCs/>
          <w:sz w:val="20"/>
          <w:szCs w:val="20"/>
          <w:lang w:val="de-AT"/>
        </w:rPr>
        <w:t>hep</w:t>
      </w:r>
      <w:proofErr w:type="spellEnd"/>
      <w:r w:rsidRPr="00E93C01">
        <w:rPr>
          <w:rFonts w:ascii="PT Sans" w:hAnsi="PT Sans"/>
          <w:b/>
          <w:bCs/>
          <w:sz w:val="20"/>
          <w:szCs w:val="20"/>
          <w:lang w:val="de-AT"/>
        </w:rPr>
        <w:t xml:space="preserve"> Verlag AG Bern, 136 Seiten</w:t>
      </w:r>
    </w:p>
    <w:p w14:paraId="7A0B972A" w14:textId="77777777" w:rsidR="000A5F38" w:rsidRPr="00E93C01" w:rsidRDefault="000A5F38" w:rsidP="000A5F38">
      <w:pPr>
        <w:rPr>
          <w:rFonts w:ascii="PT Sans" w:hAnsi="PT Sans"/>
          <w:sz w:val="16"/>
          <w:szCs w:val="16"/>
          <w:lang w:val="de-AT"/>
        </w:rPr>
      </w:pPr>
      <w:r w:rsidRPr="00E93C01">
        <w:rPr>
          <w:rFonts w:ascii="PT Sans" w:hAnsi="PT Sans"/>
          <w:sz w:val="16"/>
          <w:szCs w:val="16"/>
          <w:lang w:val="de-AT"/>
        </w:rPr>
        <w:t>Das Buch „Eine Schule ohne Noten. Neue Wege zum Umgang mit Lernen und Leistung“ veranschaulicht anhand vieler Argumente, warum die klassische Notengebung nicht mehr zeitgemäß ist, und liefert praxisnahe Beispiele, wie es anders gehen könnte.</w:t>
      </w:r>
    </w:p>
    <w:p w14:paraId="1B35A779" w14:textId="77777777" w:rsidR="000A5F38" w:rsidRPr="00E93C01" w:rsidRDefault="000A5F38" w:rsidP="000A5F38">
      <w:pPr>
        <w:rPr>
          <w:rFonts w:ascii="PT Sans" w:hAnsi="PT Sans"/>
          <w:sz w:val="16"/>
          <w:szCs w:val="16"/>
          <w:lang w:val="de-AT"/>
        </w:rPr>
      </w:pPr>
      <w:r w:rsidRPr="00E93C01">
        <w:rPr>
          <w:rFonts w:ascii="PT Sans" w:hAnsi="PT Sans"/>
          <w:sz w:val="16"/>
          <w:szCs w:val="16"/>
          <w:lang w:val="de-AT"/>
        </w:rPr>
        <w:t>Die Autoren Björn Nolte und Philippe Wampfler, Mitglieder des Instituts für zeitgemäße Prüfungs</w:t>
      </w:r>
      <w:r w:rsidRPr="00E93C01">
        <w:rPr>
          <w:rFonts w:ascii="PT Sans" w:hAnsi="PT Sans"/>
          <w:sz w:val="16"/>
          <w:szCs w:val="16"/>
          <w:lang w:val="de-AT"/>
        </w:rPr>
        <w:softHyphen/>
        <w:t>kultur, setzen sich mit ihrem Buch für ein Lernen ohne Noten ein und zeigen Schulen neue Wege auf. Sie beschreiben praxisnah und wissenschafts</w:t>
      </w:r>
      <w:r w:rsidRPr="00E93C01">
        <w:rPr>
          <w:rFonts w:ascii="PT Sans" w:hAnsi="PT Sans"/>
          <w:sz w:val="16"/>
          <w:szCs w:val="16"/>
          <w:lang w:val="de-AT"/>
        </w:rPr>
        <w:softHyphen/>
        <w:t>basiert, warum es sich lohnt, konsequent auf Noten zu verzichten. Nach Ansicht der Autoren ist „herkömmliches Abfragen von Wissen und Bewertungen von Lösungen mit Noten“ obsolet in Zeiten des digitalen Wandels, in denen Wissens</w:t>
      </w:r>
      <w:r w:rsidRPr="00E93C01">
        <w:rPr>
          <w:rFonts w:ascii="PT Sans" w:hAnsi="PT Sans"/>
          <w:sz w:val="16"/>
          <w:szCs w:val="16"/>
          <w:lang w:val="de-AT"/>
        </w:rPr>
        <w:softHyphen/>
        <w:t>management und Lernkultur neue Möglichkeiten und Formen des Zusammen</w:t>
      </w:r>
      <w:r w:rsidRPr="00E93C01">
        <w:rPr>
          <w:rFonts w:ascii="PT Sans" w:hAnsi="PT Sans"/>
          <w:sz w:val="16"/>
          <w:szCs w:val="16"/>
          <w:lang w:val="de-AT"/>
        </w:rPr>
        <w:softHyphen/>
        <w:t>arbeitens schaffen, deren Ergebnisse durch klassische Klausuren und Klassen</w:t>
      </w:r>
      <w:r w:rsidRPr="00E93C01">
        <w:rPr>
          <w:rFonts w:ascii="PT Sans" w:hAnsi="PT Sans"/>
          <w:sz w:val="16"/>
          <w:szCs w:val="16"/>
          <w:lang w:val="de-AT"/>
        </w:rPr>
        <w:softHyphen/>
        <w:t xml:space="preserve">arbeiten nicht mehr abgefragt werden </w:t>
      </w:r>
      <w:proofErr w:type="gramStart"/>
      <w:r w:rsidRPr="00E93C01">
        <w:rPr>
          <w:rFonts w:ascii="PT Sans" w:hAnsi="PT Sans"/>
          <w:sz w:val="16"/>
          <w:szCs w:val="16"/>
          <w:lang w:val="de-AT"/>
        </w:rPr>
        <w:t>können .</w:t>
      </w:r>
      <w:proofErr w:type="gramEnd"/>
      <w:r w:rsidRPr="00E93C01">
        <w:rPr>
          <w:rFonts w:ascii="PT Sans" w:hAnsi="PT Sans"/>
          <w:sz w:val="16"/>
          <w:szCs w:val="16"/>
          <w:lang w:val="de-AT"/>
        </w:rPr>
        <w:t xml:space="preserve"> Ihnen ist dabei bewusst, dass das Abschaffen von Noten ein länger</w:t>
      </w:r>
      <w:r w:rsidRPr="00E93C01">
        <w:rPr>
          <w:rFonts w:ascii="PT Sans" w:hAnsi="PT Sans"/>
          <w:sz w:val="16"/>
          <w:szCs w:val="16"/>
          <w:lang w:val="de-AT"/>
        </w:rPr>
        <w:softHyphen/>
        <w:t>fristiger Prozess ist. Sie stellen deshalb auch Prüfungs</w:t>
      </w:r>
      <w:r w:rsidRPr="00E93C01">
        <w:rPr>
          <w:rFonts w:ascii="PT Sans" w:hAnsi="PT Sans"/>
          <w:sz w:val="16"/>
          <w:szCs w:val="16"/>
          <w:lang w:val="de-AT"/>
        </w:rPr>
        <w:softHyphen/>
        <w:t>formate vor, die nicht notwendiger</w:t>
      </w:r>
      <w:r w:rsidRPr="00E93C01">
        <w:rPr>
          <w:rFonts w:ascii="PT Sans" w:hAnsi="PT Sans"/>
          <w:sz w:val="16"/>
          <w:szCs w:val="16"/>
          <w:lang w:val="de-AT"/>
        </w:rPr>
        <w:softHyphen/>
        <w:t>weise auf Noten verzichten, aber dennoch komplexere Rück</w:t>
      </w:r>
      <w:r w:rsidRPr="00E93C01">
        <w:rPr>
          <w:rFonts w:ascii="PT Sans" w:hAnsi="PT Sans"/>
          <w:sz w:val="16"/>
          <w:szCs w:val="16"/>
          <w:lang w:val="de-AT"/>
        </w:rPr>
        <w:softHyphen/>
        <w:t>meldungen an die Schülerinnen und Schüler ermöglichen.</w:t>
      </w:r>
    </w:p>
    <w:p w14:paraId="1B9EF0E5" w14:textId="77777777" w:rsidR="000A5F38" w:rsidRPr="00E93C01" w:rsidRDefault="000A5F38" w:rsidP="000A5F38">
      <w:pPr>
        <w:rPr>
          <w:rFonts w:ascii="PT Sans" w:hAnsi="PT Sans"/>
          <w:sz w:val="16"/>
          <w:szCs w:val="16"/>
          <w:lang w:val="de-AT"/>
        </w:rPr>
      </w:pPr>
      <w:r w:rsidRPr="00E93C01">
        <w:rPr>
          <w:rFonts w:ascii="PT Sans" w:hAnsi="PT Sans"/>
          <w:sz w:val="16"/>
          <w:szCs w:val="16"/>
          <w:lang w:val="de-AT"/>
        </w:rPr>
        <w:t>Über Noten wird schulpolitisch und schulpraktisch bereits seit vielen Jahrzehnten diskutiert, worauf auch Björn Nölte und Philippe Wampfler immer wieder im Buch verweisen. Ausgehend von einer umfassenden Kritik an der Notengebung, die sich argumentativ zum Beispiel auf das große Themenfeld der Bildungs</w:t>
      </w:r>
      <w:r w:rsidRPr="00E93C01">
        <w:rPr>
          <w:rFonts w:ascii="PT Sans" w:hAnsi="PT Sans"/>
          <w:sz w:val="16"/>
          <w:szCs w:val="16"/>
          <w:lang w:val="de-AT"/>
        </w:rPr>
        <w:softHyphen/>
        <w:t>gerechtigkeit oder aber, ganz konkret, auf Fehler</w:t>
      </w:r>
      <w:r w:rsidRPr="00E93C01">
        <w:rPr>
          <w:rFonts w:ascii="PT Sans" w:hAnsi="PT Sans"/>
          <w:sz w:val="16"/>
          <w:szCs w:val="16"/>
          <w:lang w:val="de-AT"/>
        </w:rPr>
        <w:softHyphen/>
        <w:t>quellen der Notengebung stützt, verdeutlichen sie, dass die Abschaffung von Noten kein leichtes und zügig umsetzbares Schul- und Unterrichts</w:t>
      </w:r>
      <w:r w:rsidRPr="00E93C01">
        <w:rPr>
          <w:rFonts w:ascii="PT Sans" w:hAnsi="PT Sans"/>
          <w:sz w:val="16"/>
          <w:szCs w:val="16"/>
          <w:lang w:val="de-AT"/>
        </w:rPr>
        <w:softHyphen/>
        <w:t>entwicklungs</w:t>
      </w:r>
      <w:r w:rsidRPr="00E93C01">
        <w:rPr>
          <w:rFonts w:ascii="PT Sans" w:hAnsi="PT Sans"/>
          <w:sz w:val="16"/>
          <w:szCs w:val="16"/>
          <w:lang w:val="de-AT"/>
        </w:rPr>
        <w:softHyphen/>
        <w:t>vorhaben darstellt.</w:t>
      </w:r>
    </w:p>
    <w:p w14:paraId="6FF0DCCF" w14:textId="6B922C00" w:rsidR="004628B7" w:rsidRPr="00E93C01" w:rsidRDefault="000A5F38" w:rsidP="00B71536">
      <w:pPr>
        <w:rPr>
          <w:rFonts w:ascii="PT Sans" w:hAnsi="PT Sans"/>
          <w:sz w:val="16"/>
          <w:szCs w:val="16"/>
          <w:lang w:val="de-AT"/>
        </w:rPr>
      </w:pPr>
      <w:r w:rsidRPr="00E93C01">
        <w:rPr>
          <w:rFonts w:ascii="PT Sans" w:hAnsi="PT Sans"/>
          <w:sz w:val="16"/>
          <w:szCs w:val="16"/>
          <w:lang w:val="de-AT"/>
        </w:rPr>
        <w:t xml:space="preserve">Das Buch ist interessant für </w:t>
      </w:r>
      <w:proofErr w:type="spellStart"/>
      <w:proofErr w:type="gramStart"/>
      <w:r w:rsidRPr="00E93C01">
        <w:rPr>
          <w:rFonts w:ascii="PT Sans" w:hAnsi="PT Sans"/>
          <w:sz w:val="16"/>
          <w:szCs w:val="16"/>
          <w:lang w:val="de-AT"/>
        </w:rPr>
        <w:t>Schulpraktiker:innen</w:t>
      </w:r>
      <w:proofErr w:type="spellEnd"/>
      <w:proofErr w:type="gramEnd"/>
      <w:r w:rsidRPr="00E93C01">
        <w:rPr>
          <w:rFonts w:ascii="PT Sans" w:hAnsi="PT Sans"/>
          <w:sz w:val="16"/>
          <w:szCs w:val="16"/>
          <w:lang w:val="de-AT"/>
        </w:rPr>
        <w:t xml:space="preserve"> – unabhängig davon, ob sie in ihrer Schulentwicklung gerade dabei sind, Noten abzuschaffen, oder bereits auf dem Weg sind zu einer Schule ohne Noten. Weitere Bildungs</w:t>
      </w:r>
      <w:r w:rsidRPr="00E93C01">
        <w:rPr>
          <w:rFonts w:ascii="PT Sans" w:hAnsi="PT Sans"/>
          <w:sz w:val="16"/>
          <w:szCs w:val="16"/>
          <w:lang w:val="de-AT"/>
        </w:rPr>
        <w:softHyphen/>
        <w:t>interessierte erhalten durch das Buch ausgewählte Einblicke in den Diskurs und verständlich aufbereitete Argumente für eine veränderte Leistungs</w:t>
      </w:r>
      <w:r w:rsidRPr="00E93C01">
        <w:rPr>
          <w:rFonts w:ascii="PT Sans" w:hAnsi="PT Sans"/>
          <w:sz w:val="16"/>
          <w:szCs w:val="16"/>
          <w:lang w:val="de-AT"/>
        </w:rPr>
        <w:softHyphen/>
        <w:t>rückmeldung. Eine Buchempfehlung für jede und jeden, die auf der Suche nach</w:t>
      </w:r>
      <w:r w:rsidR="00824772">
        <w:rPr>
          <w:rFonts w:ascii="PT Sans" w:hAnsi="PT Sans"/>
          <w:sz w:val="16"/>
          <w:szCs w:val="16"/>
          <w:lang w:val="de-AT"/>
        </w:rPr>
        <w:t xml:space="preserve"> </w:t>
      </w:r>
      <w:r w:rsidRPr="00E93C01">
        <w:rPr>
          <w:rFonts w:ascii="PT Sans" w:hAnsi="PT Sans"/>
          <w:sz w:val="16"/>
          <w:szCs w:val="16"/>
          <w:lang w:val="de-AT"/>
        </w:rPr>
        <w:t>neuen Konzepte zum Umgang mit Lernen und Leistung sind.</w:t>
      </w:r>
    </w:p>
    <w:p w14:paraId="4D26107A" w14:textId="18C8D70B" w:rsidR="000A5F38" w:rsidRPr="00E93C01" w:rsidRDefault="00EF0B6D"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proofErr w:type="spellStart"/>
      <w:r w:rsidRPr="00E93C01">
        <w:rPr>
          <w:rFonts w:ascii="PT Sans" w:hAnsi="PT Sans"/>
          <w:b/>
          <w:bCs/>
          <w:sz w:val="20"/>
          <w:szCs w:val="20"/>
          <w:lang w:val="de-AT"/>
        </w:rPr>
        <w:lastRenderedPageBreak/>
        <w:t>Hadija</w:t>
      </w:r>
      <w:proofErr w:type="spellEnd"/>
      <w:r w:rsidRPr="00E93C01">
        <w:rPr>
          <w:rFonts w:ascii="PT Sans" w:hAnsi="PT Sans"/>
          <w:b/>
          <w:bCs/>
          <w:sz w:val="20"/>
          <w:szCs w:val="20"/>
          <w:lang w:val="de-AT"/>
        </w:rPr>
        <w:t xml:space="preserve"> Haruna-</w:t>
      </w:r>
      <w:proofErr w:type="spellStart"/>
      <w:r w:rsidRPr="00E93C01">
        <w:rPr>
          <w:rFonts w:ascii="PT Sans" w:hAnsi="PT Sans"/>
          <w:b/>
          <w:bCs/>
          <w:sz w:val="20"/>
          <w:szCs w:val="20"/>
          <w:lang w:val="de-AT"/>
        </w:rPr>
        <w:t>Oelker</w:t>
      </w:r>
      <w:proofErr w:type="spellEnd"/>
      <w:r w:rsidRPr="00E93C01">
        <w:rPr>
          <w:rFonts w:ascii="PT Sans" w:hAnsi="PT Sans"/>
          <w:b/>
          <w:bCs/>
          <w:sz w:val="20"/>
          <w:szCs w:val="20"/>
          <w:lang w:val="de-AT"/>
        </w:rPr>
        <w:t>: „Die Schönheit der Differenz“, btb Verlag, 560 Seiten</w:t>
      </w:r>
    </w:p>
    <w:p w14:paraId="0A121CF2" w14:textId="77777777" w:rsidR="00EF0B6D" w:rsidRPr="00E93C01" w:rsidRDefault="00EF0B6D" w:rsidP="00EF0B6D">
      <w:pPr>
        <w:rPr>
          <w:rFonts w:ascii="PT Sans" w:hAnsi="PT Sans"/>
          <w:sz w:val="16"/>
          <w:szCs w:val="16"/>
          <w:lang w:val="de-AT"/>
        </w:rPr>
      </w:pPr>
      <w:r w:rsidRPr="00E93C01">
        <w:rPr>
          <w:rFonts w:ascii="PT Sans" w:hAnsi="PT Sans"/>
          <w:sz w:val="16"/>
          <w:szCs w:val="16"/>
          <w:lang w:val="de-AT"/>
        </w:rPr>
        <w:t xml:space="preserve">Über Diskriminierung zu sprechen, fällt nicht jedem leicht – Schuld- und Schamgefühle halten viele davon ab, in einen Dialog zu treten. Dass es sich lohnt, gemeinsam über Unterschiede zu sprechen, vermittelt die Journalistin </w:t>
      </w:r>
      <w:proofErr w:type="spellStart"/>
      <w:r w:rsidRPr="00E93C01">
        <w:rPr>
          <w:rFonts w:ascii="PT Sans" w:hAnsi="PT Sans"/>
          <w:sz w:val="16"/>
          <w:szCs w:val="16"/>
          <w:lang w:val="de-AT"/>
        </w:rPr>
        <w:t>Hadija</w:t>
      </w:r>
      <w:proofErr w:type="spellEnd"/>
      <w:r w:rsidRPr="00E93C01">
        <w:rPr>
          <w:rFonts w:ascii="PT Sans" w:hAnsi="PT Sans"/>
          <w:sz w:val="16"/>
          <w:szCs w:val="16"/>
          <w:lang w:val="de-AT"/>
        </w:rPr>
        <w:t xml:space="preserve"> Haruna-</w:t>
      </w:r>
      <w:proofErr w:type="spellStart"/>
      <w:r w:rsidRPr="00E93C01">
        <w:rPr>
          <w:rFonts w:ascii="PT Sans" w:hAnsi="PT Sans"/>
          <w:sz w:val="16"/>
          <w:szCs w:val="16"/>
          <w:lang w:val="de-AT"/>
        </w:rPr>
        <w:t>Oelker</w:t>
      </w:r>
      <w:proofErr w:type="spellEnd"/>
      <w:r w:rsidRPr="00E93C01">
        <w:rPr>
          <w:rFonts w:ascii="PT Sans" w:hAnsi="PT Sans"/>
          <w:sz w:val="16"/>
          <w:szCs w:val="16"/>
          <w:lang w:val="de-AT"/>
        </w:rPr>
        <w:t xml:space="preserve"> in ihrem Buch „Die Schönheit der Differenz“.</w:t>
      </w:r>
    </w:p>
    <w:p w14:paraId="14F9B493" w14:textId="77777777" w:rsidR="00EF0B6D" w:rsidRPr="00E93C01" w:rsidRDefault="00EF0B6D" w:rsidP="00EF0B6D">
      <w:pPr>
        <w:rPr>
          <w:rFonts w:ascii="PT Sans" w:hAnsi="PT Sans"/>
          <w:sz w:val="16"/>
          <w:szCs w:val="16"/>
          <w:lang w:val="de-AT"/>
        </w:rPr>
      </w:pPr>
      <w:r w:rsidRPr="00E93C01">
        <w:rPr>
          <w:rFonts w:ascii="PT Sans" w:hAnsi="PT Sans"/>
          <w:sz w:val="16"/>
          <w:szCs w:val="16"/>
          <w:lang w:val="de-AT"/>
        </w:rPr>
        <w:t>So divers unsere Gesellschaft auch ist – vielen Menschen fällt es schwer, über diese Unterschiede zu sprechen. Denn mit den Unterschieden in der Gesellschaft gehen auch oft unterschiedliche Erfahrungen einher – bestimmt durch gesellschaftliche Privilegien und Benachteiligung. Das bedeutet also: Wer offen über Vielfalt sprechen möchte, kommt nicht daran vorbei, sich selbst einzugestehen, möglicherweise von diskriminierenden Strukturen innerhalb der Gesellschaft zu profitieren, sei es durch das Geschlecht, die Herkunft, Klasse, Sexualität, Religionszugehörigkeit oder den eigenen Körper.</w:t>
      </w:r>
    </w:p>
    <w:p w14:paraId="4A913AC0" w14:textId="77777777" w:rsidR="00EF0B6D" w:rsidRPr="00E93C01" w:rsidRDefault="00EF0B6D" w:rsidP="00EF0B6D">
      <w:pPr>
        <w:rPr>
          <w:rFonts w:ascii="PT Sans" w:hAnsi="PT Sans"/>
          <w:sz w:val="16"/>
          <w:szCs w:val="16"/>
          <w:lang w:val="de-AT"/>
        </w:rPr>
      </w:pPr>
      <w:r w:rsidRPr="00E93C01">
        <w:rPr>
          <w:rFonts w:ascii="PT Sans" w:hAnsi="PT Sans"/>
          <w:sz w:val="16"/>
          <w:szCs w:val="16"/>
          <w:lang w:val="de-AT"/>
        </w:rPr>
        <w:t xml:space="preserve">Die Journalistin </w:t>
      </w:r>
      <w:proofErr w:type="spellStart"/>
      <w:r w:rsidRPr="00E93C01">
        <w:rPr>
          <w:rFonts w:ascii="PT Sans" w:hAnsi="PT Sans"/>
          <w:sz w:val="16"/>
          <w:szCs w:val="16"/>
          <w:lang w:val="de-AT"/>
        </w:rPr>
        <w:t>Hadija</w:t>
      </w:r>
      <w:proofErr w:type="spellEnd"/>
      <w:r w:rsidRPr="00E93C01">
        <w:rPr>
          <w:rFonts w:ascii="PT Sans" w:hAnsi="PT Sans"/>
          <w:sz w:val="16"/>
          <w:szCs w:val="16"/>
          <w:lang w:val="de-AT"/>
        </w:rPr>
        <w:t xml:space="preserve"> Haruna-</w:t>
      </w:r>
      <w:proofErr w:type="spellStart"/>
      <w:r w:rsidRPr="00E93C01">
        <w:rPr>
          <w:rFonts w:ascii="PT Sans" w:hAnsi="PT Sans"/>
          <w:sz w:val="16"/>
          <w:szCs w:val="16"/>
          <w:lang w:val="de-AT"/>
        </w:rPr>
        <w:t>Oelker</w:t>
      </w:r>
      <w:proofErr w:type="spellEnd"/>
      <w:r w:rsidRPr="00E93C01">
        <w:rPr>
          <w:rFonts w:ascii="PT Sans" w:hAnsi="PT Sans"/>
          <w:sz w:val="16"/>
          <w:szCs w:val="16"/>
          <w:lang w:val="de-AT"/>
        </w:rPr>
        <w:t xml:space="preserve"> sieht in der Vielfalt der Gesellschaft vor allem eines: Schönheit. Und ein Potenzial, als Gesellschaft zu wachsen, sofern man sich gegenseitig zuhört. In „Die Schönheit der Differenz“ vermittelt sie eine Sprache, um über Differenzen zu reden, und lädt zur Selbstreflektion ein.</w:t>
      </w:r>
    </w:p>
    <w:p w14:paraId="4087BF4D" w14:textId="77777777" w:rsidR="00EF0B6D" w:rsidRPr="00E93C01" w:rsidRDefault="00EF0B6D" w:rsidP="00EF0B6D">
      <w:pPr>
        <w:rPr>
          <w:rFonts w:ascii="PT Sans" w:hAnsi="PT Sans"/>
          <w:sz w:val="16"/>
          <w:szCs w:val="16"/>
          <w:lang w:val="de-AT"/>
        </w:rPr>
      </w:pPr>
      <w:r w:rsidRPr="00E93C01">
        <w:rPr>
          <w:rFonts w:ascii="PT Sans" w:hAnsi="PT Sans"/>
          <w:sz w:val="16"/>
          <w:szCs w:val="16"/>
          <w:lang w:val="de-AT"/>
        </w:rPr>
        <w:t xml:space="preserve">In ihrem Vorwort schreibt </w:t>
      </w:r>
      <w:proofErr w:type="spellStart"/>
      <w:r w:rsidRPr="00E93C01">
        <w:rPr>
          <w:rFonts w:ascii="PT Sans" w:hAnsi="PT Sans"/>
          <w:sz w:val="16"/>
          <w:szCs w:val="16"/>
          <w:lang w:val="de-AT"/>
        </w:rPr>
        <w:t>Hadija</w:t>
      </w:r>
      <w:proofErr w:type="spellEnd"/>
      <w:r w:rsidRPr="00E93C01">
        <w:rPr>
          <w:rFonts w:ascii="PT Sans" w:hAnsi="PT Sans"/>
          <w:sz w:val="16"/>
          <w:szCs w:val="16"/>
          <w:lang w:val="de-AT"/>
        </w:rPr>
        <w:t xml:space="preserve"> Haruna-</w:t>
      </w:r>
      <w:proofErr w:type="spellStart"/>
      <w:r w:rsidRPr="00E93C01">
        <w:rPr>
          <w:rFonts w:ascii="PT Sans" w:hAnsi="PT Sans"/>
          <w:sz w:val="16"/>
          <w:szCs w:val="16"/>
          <w:lang w:val="de-AT"/>
        </w:rPr>
        <w:t>Oelker</w:t>
      </w:r>
      <w:proofErr w:type="spellEnd"/>
      <w:r w:rsidRPr="00E93C01">
        <w:rPr>
          <w:rFonts w:ascii="PT Sans" w:hAnsi="PT Sans"/>
          <w:sz w:val="16"/>
          <w:szCs w:val="16"/>
          <w:lang w:val="de-AT"/>
        </w:rPr>
        <w:t xml:space="preserve">, dass sie ihr Buch für Menschen geschrieben hat, „die nicht nur mit Gleichen reden möchten, sondern erfahren wollen, was ihnen unbekannt ist“. Dies ist ihr auch hervorragend gelungen. Über einen intersektionellen Ansatz zeigt sie, dass Menschen aufgrund der Existenz mehrerer sich überlappender Diskriminierungsformen auf verschiedene Art und Weise sowohl privilegiert als auch strukturell benachteiligt sein können. So kann eine Frau aufgrund ihres Geschlechtes benachteiligt sein, aber durch andere Eigenschaften wie ihre Religionszugehörigkeit, ihre Hautfarbe oder ihr den Schönheitsnormen entsprechendes Aussehen Privilegien erfahren. Indem </w:t>
      </w:r>
      <w:proofErr w:type="spellStart"/>
      <w:r w:rsidRPr="00E93C01">
        <w:rPr>
          <w:rFonts w:ascii="PT Sans" w:hAnsi="PT Sans"/>
          <w:sz w:val="16"/>
          <w:szCs w:val="16"/>
          <w:lang w:val="de-AT"/>
        </w:rPr>
        <w:t>Hadija</w:t>
      </w:r>
      <w:proofErr w:type="spellEnd"/>
      <w:r w:rsidRPr="00E93C01">
        <w:rPr>
          <w:rFonts w:ascii="PT Sans" w:hAnsi="PT Sans"/>
          <w:sz w:val="16"/>
          <w:szCs w:val="16"/>
          <w:lang w:val="de-AT"/>
        </w:rPr>
        <w:t xml:space="preserve"> Haruna-</w:t>
      </w:r>
      <w:proofErr w:type="spellStart"/>
      <w:r w:rsidRPr="00E93C01">
        <w:rPr>
          <w:rFonts w:ascii="PT Sans" w:hAnsi="PT Sans"/>
          <w:sz w:val="16"/>
          <w:szCs w:val="16"/>
          <w:lang w:val="de-AT"/>
        </w:rPr>
        <w:t>Oelker</w:t>
      </w:r>
      <w:proofErr w:type="spellEnd"/>
      <w:r w:rsidRPr="00E93C01">
        <w:rPr>
          <w:rFonts w:ascii="PT Sans" w:hAnsi="PT Sans"/>
          <w:sz w:val="16"/>
          <w:szCs w:val="16"/>
          <w:lang w:val="de-AT"/>
        </w:rPr>
        <w:t xml:space="preserve"> durch persönliche Anekdoten und wissenschaftliche Erkenntnisse auf verschiedene Diskriminierungsformen aufmerksam macht, regt sie Leserinnen und Leser dazu an, über eigene Privilegien, die ihnen möglicherweise gar nicht bewusst sind, nachzudenken.</w:t>
      </w:r>
    </w:p>
    <w:p w14:paraId="757A296C" w14:textId="353BC92A" w:rsidR="00EF0B6D" w:rsidRPr="00E93C01" w:rsidRDefault="00EF0B6D" w:rsidP="00B71536">
      <w:pPr>
        <w:rPr>
          <w:rFonts w:ascii="PT Sans" w:hAnsi="PT Sans"/>
          <w:sz w:val="16"/>
          <w:szCs w:val="16"/>
          <w:lang w:val="de-AT"/>
        </w:rPr>
      </w:pPr>
      <w:r w:rsidRPr="00E93C01">
        <w:rPr>
          <w:rFonts w:ascii="PT Sans" w:hAnsi="PT Sans"/>
          <w:sz w:val="16"/>
          <w:szCs w:val="16"/>
          <w:lang w:val="de-AT"/>
        </w:rPr>
        <w:t xml:space="preserve">Die Lektüre ist besonders auch für Lehrende an Schulen gewinnbringend, weil gerade hier Dialoge über Differenzen geführt werden können und das Buch Anregungen dafür gibt. Durch die Einblicke in unterschiedliche Diskriminierungsformen wird man mit eigenen Blindflecken konfrontiert und kann mehr Empathie für die Lebensrealitäten der eigenen Schülerinnen und Schüler gewinnen. Außerdem teilt </w:t>
      </w:r>
      <w:proofErr w:type="spellStart"/>
      <w:r w:rsidRPr="00E93C01">
        <w:rPr>
          <w:rFonts w:ascii="PT Sans" w:hAnsi="PT Sans"/>
          <w:sz w:val="16"/>
          <w:szCs w:val="16"/>
          <w:lang w:val="de-AT"/>
        </w:rPr>
        <w:t>Hadija</w:t>
      </w:r>
      <w:proofErr w:type="spellEnd"/>
      <w:r w:rsidRPr="00E93C01">
        <w:rPr>
          <w:rFonts w:ascii="PT Sans" w:hAnsi="PT Sans"/>
          <w:sz w:val="16"/>
          <w:szCs w:val="16"/>
          <w:lang w:val="de-AT"/>
        </w:rPr>
        <w:t xml:space="preserve"> Haruna-</w:t>
      </w:r>
      <w:proofErr w:type="spellStart"/>
      <w:r w:rsidRPr="00E93C01">
        <w:rPr>
          <w:rFonts w:ascii="PT Sans" w:hAnsi="PT Sans"/>
          <w:sz w:val="16"/>
          <w:szCs w:val="16"/>
          <w:lang w:val="de-AT"/>
        </w:rPr>
        <w:t>Oelker</w:t>
      </w:r>
      <w:proofErr w:type="spellEnd"/>
      <w:r w:rsidRPr="00E93C01">
        <w:rPr>
          <w:rFonts w:ascii="PT Sans" w:hAnsi="PT Sans"/>
          <w:sz w:val="16"/>
          <w:szCs w:val="16"/>
          <w:lang w:val="de-AT"/>
        </w:rPr>
        <w:t xml:space="preserve"> in jedem Kapitel weiterführende Informationsquellen, anhand derer man sich tiefergehend mit den angesprochenen Themen auseinandersetzen kann.</w:t>
      </w:r>
    </w:p>
    <w:p w14:paraId="448943DE" w14:textId="52721606" w:rsidR="00EF0B6D" w:rsidRPr="00E93C01" w:rsidRDefault="00222C7F"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Uli Marienfeld: „Offene Türen. Vom gelingenden Leben im schulischen Alltag.“, Herder Verlag, 208 Seiten</w:t>
      </w:r>
    </w:p>
    <w:p w14:paraId="30ADBB81" w14:textId="77777777" w:rsidR="00222C7F" w:rsidRPr="00E93C01" w:rsidRDefault="00222C7F" w:rsidP="00222C7F">
      <w:pPr>
        <w:rPr>
          <w:rFonts w:ascii="PT Sans" w:hAnsi="PT Sans"/>
          <w:sz w:val="16"/>
          <w:szCs w:val="16"/>
          <w:lang w:val="de-AT"/>
        </w:rPr>
      </w:pPr>
      <w:r w:rsidRPr="00E93C01">
        <w:rPr>
          <w:rFonts w:ascii="PT Sans" w:hAnsi="PT Sans"/>
          <w:sz w:val="16"/>
          <w:szCs w:val="16"/>
          <w:lang w:val="de-AT"/>
        </w:rPr>
        <w:t>Im stressigen Schulalltag geht manchmal der Spaß am Lehren und Lernen verloren. Der Autor Uli Marienfeld möchte diesem Verlust entgegen</w:t>
      </w:r>
      <w:r w:rsidRPr="00E93C01">
        <w:rPr>
          <w:rFonts w:ascii="PT Sans" w:hAnsi="PT Sans"/>
          <w:sz w:val="16"/>
          <w:szCs w:val="16"/>
          <w:lang w:val="de-AT"/>
        </w:rPr>
        <w:softHyphen/>
        <w:t>steuern. In seinem Buch „Offene Türen“ stellt er neue Lernformate und Arbeitsformen vor und zeigt anhand seiner eigenen Berufs</w:t>
      </w:r>
      <w:r w:rsidRPr="00E93C01">
        <w:rPr>
          <w:rFonts w:ascii="PT Sans" w:hAnsi="PT Sans"/>
          <w:sz w:val="16"/>
          <w:szCs w:val="16"/>
          <w:lang w:val="de-AT"/>
        </w:rPr>
        <w:softHyphen/>
        <w:t>erfahrung, wie wichtig es ist, auch mal unkonventionelle Wege in der Schule zu gehen.</w:t>
      </w:r>
    </w:p>
    <w:p w14:paraId="1430C364" w14:textId="77777777" w:rsidR="00222C7F" w:rsidRPr="00E93C01" w:rsidRDefault="00222C7F" w:rsidP="00222C7F">
      <w:pPr>
        <w:rPr>
          <w:rFonts w:ascii="PT Sans" w:hAnsi="PT Sans"/>
          <w:sz w:val="16"/>
          <w:szCs w:val="16"/>
          <w:lang w:val="de-AT"/>
        </w:rPr>
      </w:pPr>
      <w:r w:rsidRPr="00E93C01">
        <w:rPr>
          <w:rFonts w:ascii="PT Sans" w:hAnsi="PT Sans"/>
          <w:sz w:val="16"/>
          <w:szCs w:val="16"/>
          <w:lang w:val="de-AT"/>
        </w:rPr>
        <w:t>Der Kosmos Schule ist Uli Marienfeld nicht fremd. Er ist seit fast 40 Jahren begeisterter Pädagoge, hat zwei Schulen aufgebaut und ist seit zwei Jahren stell</w:t>
      </w:r>
      <w:r w:rsidRPr="00E93C01">
        <w:rPr>
          <w:rFonts w:ascii="PT Sans" w:hAnsi="PT Sans"/>
          <w:sz w:val="16"/>
          <w:szCs w:val="16"/>
          <w:lang w:val="de-AT"/>
        </w:rPr>
        <w:softHyphen/>
        <w:t>vertretender Schulleiter an der Evangelischen Schule Berlin Zentrum. Er wünscht sich für die Zukunft, dass Lehrerinnen und Lehrer durch mehr Offenheit und unkonventionelle Methoden bei Lernenden auf Aufmerksamkeit stoßen, statt – wie so oft – ins Leere zu laufen. Um das zu erreichen, zeigt er Wege auf, die er in seiner langjährigen Berufstätigkeit als Lehrer entdeckt hat.</w:t>
      </w:r>
    </w:p>
    <w:p w14:paraId="2DC49365" w14:textId="77777777" w:rsidR="00222C7F" w:rsidRPr="00E93C01" w:rsidRDefault="00222C7F" w:rsidP="00222C7F">
      <w:pPr>
        <w:rPr>
          <w:rFonts w:ascii="PT Sans" w:hAnsi="PT Sans"/>
          <w:sz w:val="16"/>
          <w:szCs w:val="16"/>
          <w:lang w:val="de-AT"/>
        </w:rPr>
      </w:pPr>
      <w:r w:rsidRPr="00E93C01">
        <w:rPr>
          <w:rFonts w:ascii="PT Sans" w:hAnsi="PT Sans"/>
          <w:sz w:val="16"/>
          <w:szCs w:val="16"/>
          <w:lang w:val="de-AT"/>
        </w:rPr>
        <w:t>Er verfolgt damit das Ziel, Lernwege zu individualisieren. Ein Beispiel ist das </w:t>
      </w:r>
      <w:hyperlink r:id="rId107" w:tgtFrame="_blank" w:history="1">
        <w:r w:rsidRPr="00E93C01">
          <w:rPr>
            <w:rFonts w:ascii="PT Sans" w:hAnsi="PT Sans"/>
            <w:sz w:val="16"/>
            <w:szCs w:val="16"/>
            <w:lang w:val="de-AT"/>
          </w:rPr>
          <w:t>Drehtürmodell</w:t>
        </w:r>
      </w:hyperlink>
      <w:r w:rsidRPr="00E93C01">
        <w:rPr>
          <w:rFonts w:ascii="PT Sans" w:hAnsi="PT Sans"/>
          <w:sz w:val="16"/>
          <w:szCs w:val="16"/>
          <w:lang w:val="de-AT"/>
        </w:rPr>
        <w:t>, bei welchem die Schülerinnen und Schüler, die im Stoff schon weit sind, für einzelne Unterrichts</w:t>
      </w:r>
      <w:r w:rsidRPr="00E93C01">
        <w:rPr>
          <w:rFonts w:ascii="PT Sans" w:hAnsi="PT Sans"/>
          <w:sz w:val="16"/>
          <w:szCs w:val="16"/>
          <w:lang w:val="de-AT"/>
        </w:rPr>
        <w:softHyphen/>
        <w:t>stunden ihre Klasse verlassen, um sich anderen Projekten zu widmen. Marienfeld schildert seine Erfahrungen auch mit Projekt</w:t>
      </w:r>
      <w:r w:rsidRPr="00E93C01">
        <w:rPr>
          <w:rFonts w:ascii="PT Sans" w:hAnsi="PT Sans"/>
          <w:sz w:val="16"/>
          <w:szCs w:val="16"/>
          <w:lang w:val="de-AT"/>
        </w:rPr>
        <w:softHyphen/>
        <w:t>kursen oder mit dem Lernen an einem anderen Ort, etwa beim </w:t>
      </w:r>
      <w:hyperlink r:id="rId108" w:tgtFrame="_blank" w:history="1">
        <w:r w:rsidRPr="00E93C01">
          <w:rPr>
            <w:rFonts w:ascii="PT Sans" w:hAnsi="PT Sans"/>
            <w:sz w:val="16"/>
            <w:szCs w:val="16"/>
            <w:lang w:val="de-AT"/>
          </w:rPr>
          <w:t>Projekt „Herausforderung“</w:t>
        </w:r>
      </w:hyperlink>
      <w:r w:rsidRPr="00E93C01">
        <w:rPr>
          <w:rFonts w:ascii="PT Sans" w:hAnsi="PT Sans"/>
          <w:sz w:val="16"/>
          <w:szCs w:val="16"/>
          <w:lang w:val="de-AT"/>
        </w:rPr>
        <w:t>. Hier suchen sich Jugendliche außerhalb der Schule und des Unterrichts</w:t>
      </w:r>
      <w:r w:rsidRPr="00E93C01">
        <w:rPr>
          <w:rFonts w:ascii="PT Sans" w:hAnsi="PT Sans"/>
          <w:sz w:val="16"/>
          <w:szCs w:val="16"/>
          <w:lang w:val="de-AT"/>
        </w:rPr>
        <w:softHyphen/>
        <w:t>rahmens eine Aufgabe und setzen diese selbstständig um.</w:t>
      </w:r>
    </w:p>
    <w:p w14:paraId="695748C7" w14:textId="77777777" w:rsidR="00222C7F" w:rsidRPr="00E93C01" w:rsidRDefault="00222C7F" w:rsidP="00222C7F">
      <w:pPr>
        <w:rPr>
          <w:rFonts w:ascii="PT Sans" w:hAnsi="PT Sans"/>
          <w:sz w:val="16"/>
          <w:szCs w:val="16"/>
          <w:lang w:val="de-AT"/>
        </w:rPr>
      </w:pPr>
      <w:r w:rsidRPr="00E93C01">
        <w:rPr>
          <w:rFonts w:ascii="PT Sans" w:hAnsi="PT Sans"/>
          <w:sz w:val="16"/>
          <w:szCs w:val="16"/>
          <w:lang w:val="de-AT"/>
        </w:rPr>
        <w:t>Neben den vielen Praxisbeispielen, die hier kurz und anschaulich dargestellt werden, ist das Buch auch eine Zeitreise durch ein halbes Jahrhundert Schul</w:t>
      </w:r>
      <w:r w:rsidRPr="00E93C01">
        <w:rPr>
          <w:rFonts w:ascii="PT Sans" w:hAnsi="PT Sans"/>
          <w:sz w:val="16"/>
          <w:szCs w:val="16"/>
          <w:lang w:val="de-AT"/>
        </w:rPr>
        <w:softHyphen/>
        <w:t>geschichte in Deutschland. Anhand von Episoden, die er selbst oder Weg</w:t>
      </w:r>
      <w:r w:rsidRPr="00E93C01">
        <w:rPr>
          <w:rFonts w:ascii="PT Sans" w:hAnsi="PT Sans"/>
          <w:sz w:val="16"/>
          <w:szCs w:val="16"/>
          <w:lang w:val="de-AT"/>
        </w:rPr>
        <w:softHyphen/>
        <w:t>gefährten von ihm erlebt haben, stellt Marienfeld dar, was ihn und seine Arbeit geprägt hat.</w:t>
      </w:r>
    </w:p>
    <w:p w14:paraId="32336FB1" w14:textId="77777777" w:rsidR="00222C7F" w:rsidRPr="00E93C01" w:rsidRDefault="00222C7F" w:rsidP="00222C7F">
      <w:pPr>
        <w:rPr>
          <w:rFonts w:ascii="PT Sans" w:hAnsi="PT Sans"/>
          <w:sz w:val="16"/>
          <w:szCs w:val="16"/>
          <w:lang w:val="de-AT"/>
        </w:rPr>
      </w:pPr>
      <w:r w:rsidRPr="00E93C01">
        <w:rPr>
          <w:rFonts w:ascii="PT Sans" w:hAnsi="PT Sans"/>
          <w:sz w:val="16"/>
          <w:szCs w:val="16"/>
          <w:lang w:val="de-AT"/>
        </w:rPr>
        <w:t>Neues als Bereicherung zu empfinden, hat Marienfeld aus dieser Zeit genauso mitgenommen wie eine gute Kommunikations</w:t>
      </w:r>
      <w:r w:rsidRPr="00E93C01">
        <w:rPr>
          <w:rFonts w:ascii="PT Sans" w:hAnsi="PT Sans"/>
          <w:sz w:val="16"/>
          <w:szCs w:val="16"/>
          <w:lang w:val="de-AT"/>
        </w:rPr>
        <w:softHyphen/>
        <w:t>kultur. Er schreibt: „Es geht in der Schule nicht nur um Instruktion. Es geht auch darum, dass Kinder und Jugendliche konstruieren, dass sie selbst etwas gestalten.“ Nach dem Titel des Buches also: dass sie selbst durch offene Türen gehen und neue Räume entdecken.</w:t>
      </w:r>
    </w:p>
    <w:p w14:paraId="1D4385A8" w14:textId="51A10E86" w:rsidR="000A5F38" w:rsidRPr="00E93C01" w:rsidRDefault="00222C7F" w:rsidP="00B71536">
      <w:pPr>
        <w:rPr>
          <w:rFonts w:ascii="PT Sans" w:hAnsi="PT Sans"/>
          <w:sz w:val="16"/>
          <w:szCs w:val="16"/>
          <w:lang w:val="de-AT"/>
        </w:rPr>
      </w:pPr>
      <w:r w:rsidRPr="00E93C01">
        <w:rPr>
          <w:rFonts w:ascii="PT Sans" w:hAnsi="PT Sans"/>
          <w:sz w:val="16"/>
          <w:szCs w:val="16"/>
          <w:lang w:val="de-AT"/>
        </w:rPr>
        <w:t>„Offene Türen“ ist kein Buch, das belehren will oder von oben herabschaut, sondern das durch einen sehr persönlichen Blick Mut machen will, neue Wege im Lehrberuf zu gehen. Geschrieben von einem Lehrer, der auch nach fast 40 Jahren noch immer begeistert seinen Beruf ausübt.</w:t>
      </w:r>
    </w:p>
    <w:p w14:paraId="258D2C49" w14:textId="16985FAC" w:rsidR="00222C7F" w:rsidRPr="00E93C01" w:rsidRDefault="000E1217"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proofErr w:type="spellStart"/>
      <w:r w:rsidRPr="00E93C01">
        <w:rPr>
          <w:rFonts w:ascii="PT Sans" w:hAnsi="PT Sans"/>
          <w:b/>
          <w:bCs/>
          <w:sz w:val="20"/>
          <w:szCs w:val="20"/>
          <w:lang w:val="de-AT"/>
        </w:rPr>
        <w:t>Olaolu</w:t>
      </w:r>
      <w:proofErr w:type="spellEnd"/>
      <w:r w:rsidRPr="00E93C01">
        <w:rPr>
          <w:rFonts w:ascii="PT Sans" w:hAnsi="PT Sans"/>
          <w:b/>
          <w:bCs/>
          <w:sz w:val="20"/>
          <w:szCs w:val="20"/>
          <w:lang w:val="de-AT"/>
        </w:rPr>
        <w:t xml:space="preserve"> </w:t>
      </w:r>
      <w:proofErr w:type="spellStart"/>
      <w:r w:rsidRPr="00E93C01">
        <w:rPr>
          <w:rFonts w:ascii="PT Sans" w:hAnsi="PT Sans"/>
          <w:b/>
          <w:bCs/>
          <w:sz w:val="20"/>
          <w:szCs w:val="20"/>
          <w:lang w:val="de-AT"/>
        </w:rPr>
        <w:t>Fajembola</w:t>
      </w:r>
      <w:proofErr w:type="spellEnd"/>
      <w:r w:rsidRPr="00E93C01">
        <w:rPr>
          <w:rFonts w:ascii="PT Sans" w:hAnsi="PT Sans"/>
          <w:b/>
          <w:bCs/>
          <w:sz w:val="20"/>
          <w:szCs w:val="20"/>
          <w:lang w:val="de-AT"/>
        </w:rPr>
        <w:t xml:space="preserve">, </w:t>
      </w:r>
      <w:proofErr w:type="spellStart"/>
      <w:r w:rsidRPr="00E93C01">
        <w:rPr>
          <w:rFonts w:ascii="PT Sans" w:hAnsi="PT Sans"/>
          <w:b/>
          <w:bCs/>
          <w:sz w:val="20"/>
          <w:szCs w:val="20"/>
          <w:lang w:val="de-AT"/>
        </w:rPr>
        <w:t>Tebogo</w:t>
      </w:r>
      <w:proofErr w:type="spellEnd"/>
      <w:r w:rsidRPr="00E93C01">
        <w:rPr>
          <w:rFonts w:ascii="PT Sans" w:hAnsi="PT Sans"/>
          <w:b/>
          <w:bCs/>
          <w:sz w:val="20"/>
          <w:szCs w:val="20"/>
          <w:lang w:val="de-AT"/>
        </w:rPr>
        <w:t xml:space="preserve"> </w:t>
      </w:r>
      <w:proofErr w:type="spellStart"/>
      <w:r w:rsidRPr="00E93C01">
        <w:rPr>
          <w:rFonts w:ascii="PT Sans" w:hAnsi="PT Sans"/>
          <w:b/>
          <w:bCs/>
          <w:sz w:val="20"/>
          <w:szCs w:val="20"/>
          <w:lang w:val="de-AT"/>
        </w:rPr>
        <w:t>Nimindé-Dundadengar</w:t>
      </w:r>
      <w:proofErr w:type="spellEnd"/>
      <w:r w:rsidRPr="00E93C01">
        <w:rPr>
          <w:rFonts w:ascii="PT Sans" w:hAnsi="PT Sans"/>
          <w:b/>
          <w:bCs/>
          <w:sz w:val="20"/>
          <w:szCs w:val="20"/>
          <w:lang w:val="de-AT"/>
        </w:rPr>
        <w:t>: „Gib mir mal die Hautfarbe“, Beltz Verlag, 247 Seiten</w:t>
      </w:r>
    </w:p>
    <w:p w14:paraId="1DE62858" w14:textId="77777777" w:rsidR="008F2E03" w:rsidRPr="00E93C01" w:rsidRDefault="008F2E03" w:rsidP="008F2E03">
      <w:pPr>
        <w:rPr>
          <w:rFonts w:ascii="PT Sans" w:hAnsi="PT Sans"/>
          <w:sz w:val="16"/>
          <w:szCs w:val="16"/>
          <w:lang w:val="de-AT"/>
        </w:rPr>
      </w:pPr>
      <w:r w:rsidRPr="00E93C01">
        <w:rPr>
          <w:rFonts w:ascii="PT Sans" w:hAnsi="PT Sans"/>
          <w:sz w:val="16"/>
          <w:szCs w:val="16"/>
          <w:lang w:val="de-AT"/>
        </w:rPr>
        <w:t xml:space="preserve">Wie wird man sich eigenen rassistischen Denkmustern bewusst? Mit dieser Frage beschäftigen sich immer mehr junge Menschen und Erwachsene. Dabei fängt Rassismus schon viel früher an: Wenn zum Beispiel Kinder auf dem Schulhof „Wer hat Angst vorm schwarzen Mann?“ spielen. In dem Buch „Gib mir mal die Hautfarbe“ zeigen </w:t>
      </w:r>
      <w:proofErr w:type="spellStart"/>
      <w:r w:rsidRPr="00E93C01">
        <w:rPr>
          <w:rFonts w:ascii="PT Sans" w:hAnsi="PT Sans"/>
          <w:sz w:val="16"/>
          <w:szCs w:val="16"/>
          <w:lang w:val="de-AT"/>
        </w:rPr>
        <w:t>Olaolu</w:t>
      </w:r>
      <w:proofErr w:type="spellEnd"/>
      <w:r w:rsidRPr="00E93C01">
        <w:rPr>
          <w:rFonts w:ascii="PT Sans" w:hAnsi="PT Sans"/>
          <w:sz w:val="16"/>
          <w:szCs w:val="16"/>
          <w:lang w:val="de-AT"/>
        </w:rPr>
        <w:t xml:space="preserve"> </w:t>
      </w:r>
      <w:proofErr w:type="spellStart"/>
      <w:r w:rsidRPr="00E93C01">
        <w:rPr>
          <w:rFonts w:ascii="PT Sans" w:hAnsi="PT Sans"/>
          <w:sz w:val="16"/>
          <w:szCs w:val="16"/>
          <w:lang w:val="de-AT"/>
        </w:rPr>
        <w:t>Fajembola</w:t>
      </w:r>
      <w:proofErr w:type="spellEnd"/>
      <w:r w:rsidRPr="00E93C01">
        <w:rPr>
          <w:rFonts w:ascii="PT Sans" w:hAnsi="PT Sans"/>
          <w:sz w:val="16"/>
          <w:szCs w:val="16"/>
          <w:lang w:val="de-AT"/>
        </w:rPr>
        <w:t xml:space="preserve"> und </w:t>
      </w:r>
      <w:proofErr w:type="spellStart"/>
      <w:r w:rsidRPr="00E93C01">
        <w:rPr>
          <w:rFonts w:ascii="PT Sans" w:hAnsi="PT Sans"/>
          <w:sz w:val="16"/>
          <w:szCs w:val="16"/>
          <w:lang w:val="de-AT"/>
        </w:rPr>
        <w:t>Tebogo</w:t>
      </w:r>
      <w:proofErr w:type="spellEnd"/>
      <w:r w:rsidRPr="00E93C01">
        <w:rPr>
          <w:rFonts w:ascii="PT Sans" w:hAnsi="PT Sans"/>
          <w:sz w:val="16"/>
          <w:szCs w:val="16"/>
          <w:lang w:val="de-AT"/>
        </w:rPr>
        <w:t xml:space="preserve"> </w:t>
      </w:r>
      <w:proofErr w:type="spellStart"/>
      <w:r w:rsidRPr="00E93C01">
        <w:rPr>
          <w:rFonts w:ascii="PT Sans" w:hAnsi="PT Sans"/>
          <w:sz w:val="16"/>
          <w:szCs w:val="16"/>
          <w:lang w:val="de-AT"/>
        </w:rPr>
        <w:t>Nimindé-Dundadengar</w:t>
      </w:r>
      <w:proofErr w:type="spellEnd"/>
      <w:r w:rsidRPr="00E93C01">
        <w:rPr>
          <w:rFonts w:ascii="PT Sans" w:hAnsi="PT Sans"/>
          <w:sz w:val="16"/>
          <w:szCs w:val="16"/>
          <w:lang w:val="de-AT"/>
        </w:rPr>
        <w:t xml:space="preserve">, dass </w:t>
      </w:r>
      <w:r w:rsidRPr="00E93C01">
        <w:rPr>
          <w:rFonts w:ascii="PT Sans" w:hAnsi="PT Sans"/>
          <w:sz w:val="16"/>
          <w:szCs w:val="16"/>
          <w:lang w:val="de-AT"/>
        </w:rPr>
        <w:lastRenderedPageBreak/>
        <w:t>Rassismus schon im frühen Kindesalter erlernt wird, und erklären, wie man Kinder antirassistisch erzieht.</w:t>
      </w:r>
    </w:p>
    <w:p w14:paraId="3E3DFC78" w14:textId="6FAD1B74" w:rsidR="008F2E03" w:rsidRPr="00E93C01" w:rsidRDefault="008F2E03" w:rsidP="008F2E03">
      <w:pPr>
        <w:rPr>
          <w:rFonts w:ascii="PT Sans" w:hAnsi="PT Sans"/>
          <w:sz w:val="16"/>
          <w:szCs w:val="16"/>
          <w:lang w:val="de-AT"/>
        </w:rPr>
      </w:pPr>
      <w:r w:rsidRPr="00E93C01">
        <w:rPr>
          <w:rFonts w:ascii="PT Sans" w:hAnsi="PT Sans"/>
          <w:sz w:val="16"/>
          <w:szCs w:val="16"/>
          <w:lang w:val="de-AT"/>
        </w:rPr>
        <w:t>Viele kennen folgende Situation aus der Bastelecke im Kindergarten oder dem Kunst­unterricht: Zwei Kinder malen neben­einander, eines fragt das andere nach der „Hautfarbe“. Die Aussage hört man zwar häufig – und doch sollte sie einen ins Stocken bringen: Es gibt doch nicht die „eine“ Hautfarbe – wie kann man jemandem also die Hautfarbe reichen? Welche Farbe ist denn über­haupt gemeint? Was in einem Moment nur wie ein unschuldiger Satz klingt, hat eine fatale Wirkung: Eine Hautfarbe wird als Norm dargestellt, die andere als „anders“ abgetan. Ein Prozess, der sich Othering nennt und unbewusste rassistische Denkweisen sowohl ausdrückt als auch verfestigt</w:t>
      </w:r>
      <w:r w:rsidRPr="00E93C01">
        <w:rPr>
          <w:rFonts w:ascii="PT Sans" w:hAnsi="PT Sans"/>
          <w:sz w:val="16"/>
          <w:szCs w:val="16"/>
          <w:lang w:val="de-AT"/>
        </w:rPr>
        <w:softHyphen/>
        <w:t>– was wiederum die rassistischen Strukturen in unserer Gesellschaft und am Leben erhält.</w:t>
      </w:r>
    </w:p>
    <w:p w14:paraId="60848BCD" w14:textId="5F031CD0" w:rsidR="008F2E03" w:rsidRPr="00E93C01" w:rsidRDefault="008F2E03" w:rsidP="008F2E03">
      <w:pPr>
        <w:rPr>
          <w:rFonts w:ascii="PT Sans" w:hAnsi="PT Sans"/>
          <w:sz w:val="16"/>
          <w:szCs w:val="16"/>
          <w:lang w:val="de-AT"/>
        </w:rPr>
      </w:pPr>
      <w:r w:rsidRPr="00E93C01">
        <w:rPr>
          <w:rFonts w:ascii="PT Sans" w:hAnsi="PT Sans"/>
          <w:sz w:val="16"/>
          <w:szCs w:val="16"/>
          <w:lang w:val="de-AT"/>
        </w:rPr>
        <w:t xml:space="preserve">In „Gib mir mal die Hautfarbe“ demonstrieren die Kultur­wissenschaftlerin </w:t>
      </w:r>
      <w:proofErr w:type="spellStart"/>
      <w:r w:rsidRPr="00E93C01">
        <w:rPr>
          <w:rFonts w:ascii="PT Sans" w:hAnsi="PT Sans"/>
          <w:sz w:val="16"/>
          <w:szCs w:val="16"/>
          <w:lang w:val="de-AT"/>
        </w:rPr>
        <w:t>Olaolu</w:t>
      </w:r>
      <w:proofErr w:type="spellEnd"/>
      <w:r w:rsidRPr="00E93C01">
        <w:rPr>
          <w:rFonts w:ascii="PT Sans" w:hAnsi="PT Sans"/>
          <w:sz w:val="16"/>
          <w:szCs w:val="16"/>
          <w:lang w:val="de-AT"/>
        </w:rPr>
        <w:t xml:space="preserve"> </w:t>
      </w:r>
      <w:proofErr w:type="spellStart"/>
      <w:r w:rsidRPr="00E93C01">
        <w:rPr>
          <w:rFonts w:ascii="PT Sans" w:hAnsi="PT Sans"/>
          <w:sz w:val="16"/>
          <w:szCs w:val="16"/>
          <w:lang w:val="de-AT"/>
        </w:rPr>
        <w:t>Fajembola</w:t>
      </w:r>
      <w:proofErr w:type="spellEnd"/>
      <w:r w:rsidRPr="00E93C01">
        <w:rPr>
          <w:rFonts w:ascii="PT Sans" w:hAnsi="PT Sans"/>
          <w:sz w:val="16"/>
          <w:szCs w:val="16"/>
          <w:lang w:val="de-AT"/>
        </w:rPr>
        <w:t xml:space="preserve"> und die Psychologin </w:t>
      </w:r>
      <w:proofErr w:type="spellStart"/>
      <w:r w:rsidRPr="00E93C01">
        <w:rPr>
          <w:rFonts w:ascii="PT Sans" w:hAnsi="PT Sans"/>
          <w:sz w:val="16"/>
          <w:szCs w:val="16"/>
          <w:lang w:val="de-AT"/>
        </w:rPr>
        <w:t>Tebogo</w:t>
      </w:r>
      <w:proofErr w:type="spellEnd"/>
      <w:r w:rsidRPr="00E93C01">
        <w:rPr>
          <w:rFonts w:ascii="PT Sans" w:hAnsi="PT Sans"/>
          <w:sz w:val="16"/>
          <w:szCs w:val="16"/>
          <w:lang w:val="de-AT"/>
        </w:rPr>
        <w:t xml:space="preserve"> </w:t>
      </w:r>
      <w:proofErr w:type="spellStart"/>
      <w:r w:rsidRPr="00E93C01">
        <w:rPr>
          <w:rFonts w:ascii="PT Sans" w:hAnsi="PT Sans"/>
          <w:sz w:val="16"/>
          <w:szCs w:val="16"/>
          <w:lang w:val="de-AT"/>
        </w:rPr>
        <w:t>Nimindé-Dundadengar</w:t>
      </w:r>
      <w:proofErr w:type="spellEnd"/>
      <w:r w:rsidRPr="00E93C01">
        <w:rPr>
          <w:rFonts w:ascii="PT Sans" w:hAnsi="PT Sans"/>
          <w:sz w:val="16"/>
          <w:szCs w:val="16"/>
          <w:lang w:val="de-AT"/>
        </w:rPr>
        <w:t xml:space="preserve"> durch Verweise auf wissenschaftliche Studien, dass Rassismus schon im Kindes­alter verinnerlicht wird. Sei es durch die Eltern oder Bilder aus der Gesellschaft selbst – die Kinder erlernen rassistische Denkweisen, die bis ins Erwachsenen­alter bleiben, wenn sie nie hinter­fragt werden. Aus diesem Grund ist es wichtig, schon im Kindesalter einzugreifen und Kinder anti­rassistisch zu erziehen.</w:t>
      </w:r>
    </w:p>
    <w:p w14:paraId="4BE0FDDC" w14:textId="15753227" w:rsidR="008F2E03" w:rsidRPr="00E93C01" w:rsidRDefault="008F2E03" w:rsidP="008F2E03">
      <w:pPr>
        <w:rPr>
          <w:rFonts w:ascii="PT Sans" w:hAnsi="PT Sans"/>
          <w:sz w:val="16"/>
          <w:szCs w:val="16"/>
          <w:lang w:val="de-AT"/>
        </w:rPr>
      </w:pPr>
      <w:r w:rsidRPr="00E93C01">
        <w:rPr>
          <w:rFonts w:ascii="PT Sans" w:hAnsi="PT Sans"/>
          <w:sz w:val="16"/>
          <w:szCs w:val="16"/>
          <w:lang w:val="de-AT"/>
        </w:rPr>
        <w:t xml:space="preserve">Welche Worte sollte man verwenden, um über andere zu sprechen, welche sind verletzend? Wie schützt man sein Kind vor Rassismus? Wie kann man als Lehrkraft dazu beitragen, dass sich alle Schülerinnen und Schüler im Unterricht gesehen und ermutigt fühlen können? Auf diese Fragen und noch viele mehr geben </w:t>
      </w:r>
      <w:proofErr w:type="spellStart"/>
      <w:r w:rsidRPr="00E93C01">
        <w:rPr>
          <w:rFonts w:ascii="PT Sans" w:hAnsi="PT Sans"/>
          <w:sz w:val="16"/>
          <w:szCs w:val="16"/>
          <w:lang w:val="de-AT"/>
        </w:rPr>
        <w:t>Olaolu</w:t>
      </w:r>
      <w:proofErr w:type="spellEnd"/>
      <w:r w:rsidRPr="00E93C01">
        <w:rPr>
          <w:rFonts w:ascii="PT Sans" w:hAnsi="PT Sans"/>
          <w:sz w:val="16"/>
          <w:szCs w:val="16"/>
          <w:lang w:val="de-AT"/>
        </w:rPr>
        <w:t xml:space="preserve"> </w:t>
      </w:r>
      <w:proofErr w:type="spellStart"/>
      <w:r w:rsidRPr="00E93C01">
        <w:rPr>
          <w:rFonts w:ascii="PT Sans" w:hAnsi="PT Sans"/>
          <w:sz w:val="16"/>
          <w:szCs w:val="16"/>
          <w:lang w:val="de-AT"/>
        </w:rPr>
        <w:t>Fajembola</w:t>
      </w:r>
      <w:proofErr w:type="spellEnd"/>
      <w:r w:rsidRPr="00E93C01">
        <w:rPr>
          <w:rFonts w:ascii="PT Sans" w:hAnsi="PT Sans"/>
          <w:sz w:val="16"/>
          <w:szCs w:val="16"/>
          <w:lang w:val="de-AT"/>
        </w:rPr>
        <w:t xml:space="preserve"> und </w:t>
      </w:r>
      <w:proofErr w:type="spellStart"/>
      <w:r w:rsidRPr="00E93C01">
        <w:rPr>
          <w:rFonts w:ascii="PT Sans" w:hAnsi="PT Sans"/>
          <w:sz w:val="16"/>
          <w:szCs w:val="16"/>
          <w:lang w:val="de-AT"/>
        </w:rPr>
        <w:t>Tebogo</w:t>
      </w:r>
      <w:proofErr w:type="spellEnd"/>
      <w:r w:rsidRPr="00E93C01">
        <w:rPr>
          <w:rFonts w:ascii="PT Sans" w:hAnsi="PT Sans"/>
          <w:sz w:val="16"/>
          <w:szCs w:val="16"/>
          <w:lang w:val="de-AT"/>
        </w:rPr>
        <w:t xml:space="preserve"> </w:t>
      </w:r>
      <w:proofErr w:type="spellStart"/>
      <w:r w:rsidRPr="00E93C01">
        <w:rPr>
          <w:rFonts w:ascii="PT Sans" w:hAnsi="PT Sans"/>
          <w:sz w:val="16"/>
          <w:szCs w:val="16"/>
          <w:lang w:val="de-AT"/>
        </w:rPr>
        <w:t>Nimindé-Dundadengar</w:t>
      </w:r>
      <w:proofErr w:type="spellEnd"/>
      <w:r w:rsidRPr="00E93C01">
        <w:rPr>
          <w:rFonts w:ascii="PT Sans" w:hAnsi="PT Sans"/>
          <w:sz w:val="16"/>
          <w:szCs w:val="16"/>
          <w:lang w:val="de-AT"/>
        </w:rPr>
        <w:t xml:space="preserve"> Antwort, sie machen Handlungs­vorschläge und geben Tipps für weiter­führende Literatur mit auf den Weg.</w:t>
      </w:r>
    </w:p>
    <w:p w14:paraId="3A447101" w14:textId="4C11CCCC" w:rsidR="008F2E03" w:rsidRPr="00E93C01" w:rsidRDefault="008F2E03" w:rsidP="008F2E03">
      <w:pPr>
        <w:rPr>
          <w:rFonts w:ascii="PT Sans" w:hAnsi="PT Sans"/>
          <w:sz w:val="16"/>
          <w:szCs w:val="16"/>
          <w:lang w:val="de-AT"/>
        </w:rPr>
      </w:pPr>
      <w:r w:rsidRPr="00E93C01">
        <w:rPr>
          <w:rFonts w:ascii="PT Sans" w:hAnsi="PT Sans"/>
          <w:sz w:val="16"/>
          <w:szCs w:val="16"/>
          <w:lang w:val="de-AT"/>
        </w:rPr>
        <w:t>Außerdem machen sie auf Rassismus an Kindertages­stätten und Schulen aufmerksam, indem sie konkrete Fälle benennen – wie etwa Schul­materialien, in denen rassistische Stereotype reproduziert werden.</w:t>
      </w:r>
    </w:p>
    <w:p w14:paraId="1FC5C7E9" w14:textId="3961F0FB" w:rsidR="00222C7F" w:rsidRPr="00E93C01" w:rsidRDefault="008F2E03" w:rsidP="00B71536">
      <w:pPr>
        <w:rPr>
          <w:rFonts w:ascii="PT Sans" w:hAnsi="PT Sans"/>
          <w:sz w:val="16"/>
          <w:szCs w:val="16"/>
          <w:lang w:val="de-AT"/>
        </w:rPr>
      </w:pPr>
      <w:r w:rsidRPr="00E93C01">
        <w:rPr>
          <w:rFonts w:ascii="PT Sans" w:hAnsi="PT Sans"/>
          <w:sz w:val="16"/>
          <w:szCs w:val="16"/>
          <w:lang w:val="de-AT"/>
        </w:rPr>
        <w:t>Eine sehr wichtige Lektüre für Lehrkräfte, um sich selbst auf rassistische Verhaltens­weisen kritisch zu hinter­fragen und Strategien für einen anti­rassistischen und reflektierten Unterricht zu erlernen.</w:t>
      </w:r>
    </w:p>
    <w:p w14:paraId="0EAB810D" w14:textId="5C718A31" w:rsidR="008F2E03" w:rsidRPr="00E93C01" w:rsidRDefault="001D6AB8"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Sigrid Springmann-Preis (</w:t>
      </w:r>
      <w:proofErr w:type="spellStart"/>
      <w:r w:rsidRPr="00E93C01">
        <w:rPr>
          <w:rFonts w:ascii="PT Sans" w:hAnsi="PT Sans"/>
          <w:b/>
          <w:bCs/>
          <w:sz w:val="20"/>
          <w:szCs w:val="20"/>
          <w:lang w:val="de-AT"/>
        </w:rPr>
        <w:t>Hg</w:t>
      </w:r>
      <w:proofErr w:type="spellEnd"/>
      <w:r w:rsidRPr="00E93C01">
        <w:rPr>
          <w:rFonts w:ascii="PT Sans" w:hAnsi="PT Sans"/>
          <w:b/>
          <w:bCs/>
          <w:sz w:val="20"/>
          <w:szCs w:val="20"/>
          <w:lang w:val="de-AT"/>
        </w:rPr>
        <w:t>.): „Notsignale aus dem Klassenzimmer – Hilfen und Lösungswege gemeinsam finden.“, UTB Verlag, 353 Seiten</w:t>
      </w:r>
    </w:p>
    <w:p w14:paraId="2B2FABD3" w14:textId="77777777" w:rsidR="001D6AB8" w:rsidRPr="00E93C01" w:rsidRDefault="001D6AB8" w:rsidP="001D6AB8">
      <w:pPr>
        <w:rPr>
          <w:rFonts w:ascii="PT Sans" w:hAnsi="PT Sans"/>
          <w:sz w:val="16"/>
          <w:szCs w:val="16"/>
          <w:lang w:val="de-AT"/>
        </w:rPr>
      </w:pPr>
      <w:r w:rsidRPr="00E93C01">
        <w:rPr>
          <w:rFonts w:ascii="PT Sans" w:hAnsi="PT Sans"/>
          <w:sz w:val="16"/>
          <w:szCs w:val="16"/>
          <w:lang w:val="de-AT"/>
        </w:rPr>
        <w:t>Der multiprofessionelle Leitfaden „Notsignale aus dem Klassenzimmer – Hilfen und Lösungswege gemeinsam finden“ bietet eine Orientierungs</w:t>
      </w:r>
      <w:r w:rsidRPr="00E93C01">
        <w:rPr>
          <w:rFonts w:ascii="PT Sans" w:hAnsi="PT Sans"/>
          <w:sz w:val="16"/>
          <w:szCs w:val="16"/>
          <w:lang w:val="de-AT"/>
        </w:rPr>
        <w:softHyphen/>
        <w:t>hilfe zu den häufigsten psychosozialen Krankheits</w:t>
      </w:r>
      <w:r w:rsidRPr="00E93C01">
        <w:rPr>
          <w:rFonts w:ascii="PT Sans" w:hAnsi="PT Sans"/>
          <w:sz w:val="16"/>
          <w:szCs w:val="16"/>
          <w:lang w:val="de-AT"/>
        </w:rPr>
        <w:softHyphen/>
        <w:t>bildern von Kindern und hilft Lehrkräften und Eltern, Symptome richtig zu deuten. Anschaulich erklären Fachleute aus Medizin, Psychologie und Pädagogik, wie Auffälligkeiten einzuordnen sind, und zeigen Lösungswege für den Schul</w:t>
      </w:r>
      <w:r w:rsidRPr="00E93C01">
        <w:rPr>
          <w:rFonts w:ascii="PT Sans" w:hAnsi="PT Sans"/>
          <w:sz w:val="16"/>
          <w:szCs w:val="16"/>
          <w:lang w:val="de-AT"/>
        </w:rPr>
        <w:softHyphen/>
        <w:t>alltag auf.</w:t>
      </w:r>
    </w:p>
    <w:p w14:paraId="7B8DA5AB" w14:textId="77777777" w:rsidR="001D6AB8" w:rsidRPr="00E93C01" w:rsidRDefault="001D6AB8" w:rsidP="001D6AB8">
      <w:pPr>
        <w:rPr>
          <w:rFonts w:ascii="PT Sans" w:hAnsi="PT Sans"/>
          <w:sz w:val="16"/>
          <w:szCs w:val="16"/>
          <w:lang w:val="de-AT"/>
        </w:rPr>
      </w:pPr>
      <w:r w:rsidRPr="00E93C01">
        <w:rPr>
          <w:rFonts w:ascii="PT Sans" w:hAnsi="PT Sans"/>
          <w:sz w:val="16"/>
          <w:szCs w:val="16"/>
          <w:lang w:val="de-AT"/>
        </w:rPr>
        <w:t>Verschiedene aktuelle Studien haben gezeigt, dass die </w:t>
      </w:r>
      <w:hyperlink r:id="rId109" w:tgtFrame="_blank" w:history="1">
        <w:r w:rsidRPr="00E93C01">
          <w:rPr>
            <w:rFonts w:ascii="PT Sans" w:hAnsi="PT Sans"/>
            <w:sz w:val="16"/>
            <w:szCs w:val="16"/>
            <w:lang w:val="de-AT"/>
          </w:rPr>
          <w:t>psychischen Belastungen der Kinder und Jugendlichen</w:t>
        </w:r>
      </w:hyperlink>
      <w:r w:rsidRPr="00E93C01">
        <w:rPr>
          <w:rFonts w:ascii="PT Sans" w:hAnsi="PT Sans"/>
          <w:sz w:val="16"/>
          <w:szCs w:val="16"/>
          <w:lang w:val="de-AT"/>
        </w:rPr>
        <w:t xml:space="preserve"> während der Corona-Pandemie stark </w:t>
      </w:r>
      <w:r w:rsidRPr="00E93C01">
        <w:rPr>
          <w:rFonts w:ascii="PT Sans" w:hAnsi="PT Sans"/>
          <w:sz w:val="16"/>
          <w:szCs w:val="16"/>
          <w:lang w:val="de-AT"/>
        </w:rPr>
        <w:t>zugenommen haben. Da sich Symptome im Klassen</w:t>
      </w:r>
      <w:r w:rsidRPr="00E93C01">
        <w:rPr>
          <w:rFonts w:ascii="PT Sans" w:hAnsi="PT Sans"/>
          <w:sz w:val="16"/>
          <w:szCs w:val="16"/>
          <w:lang w:val="de-AT"/>
        </w:rPr>
        <w:softHyphen/>
        <w:t>zimmer auf unter</w:t>
      </w:r>
      <w:r w:rsidRPr="00E93C01">
        <w:rPr>
          <w:rFonts w:ascii="PT Sans" w:hAnsi="PT Sans"/>
          <w:sz w:val="16"/>
          <w:szCs w:val="16"/>
          <w:lang w:val="de-AT"/>
        </w:rPr>
        <w:softHyphen/>
        <w:t>schiedliche Art und Weise zeigen, sind Lehrkräfte oft mit deren Deutung über</w:t>
      </w:r>
      <w:r w:rsidRPr="00E93C01">
        <w:rPr>
          <w:rFonts w:ascii="PT Sans" w:hAnsi="PT Sans"/>
          <w:sz w:val="16"/>
          <w:szCs w:val="16"/>
          <w:lang w:val="de-AT"/>
        </w:rPr>
        <w:softHyphen/>
        <w:t>fordert. In der Lehrer</w:t>
      </w:r>
      <w:r w:rsidRPr="00E93C01">
        <w:rPr>
          <w:rFonts w:ascii="PT Sans" w:hAnsi="PT Sans"/>
          <w:sz w:val="16"/>
          <w:szCs w:val="16"/>
          <w:lang w:val="de-AT"/>
        </w:rPr>
        <w:softHyphen/>
        <w:t>ausbildung kommen psychische Erkrankungen und Auffälligkeiten zu kurz und multi</w:t>
      </w:r>
      <w:r w:rsidRPr="00E93C01">
        <w:rPr>
          <w:rFonts w:ascii="PT Sans" w:hAnsi="PT Sans"/>
          <w:sz w:val="16"/>
          <w:szCs w:val="16"/>
          <w:lang w:val="de-AT"/>
        </w:rPr>
        <w:softHyphen/>
        <w:t>professionelle Teams gibt es an den meisten Schulen noch nicht. Was ist normal, gerade in der Pubertät, und wann deuten Symptome auf psychische Störungen hin?</w:t>
      </w:r>
    </w:p>
    <w:p w14:paraId="04198257" w14:textId="77777777" w:rsidR="001D6AB8" w:rsidRPr="00E93C01" w:rsidRDefault="001D6AB8" w:rsidP="001D6AB8">
      <w:pPr>
        <w:rPr>
          <w:rFonts w:ascii="PT Sans" w:hAnsi="PT Sans"/>
          <w:sz w:val="16"/>
          <w:szCs w:val="16"/>
          <w:lang w:val="de-AT"/>
        </w:rPr>
      </w:pPr>
      <w:r w:rsidRPr="00E93C01">
        <w:rPr>
          <w:rFonts w:ascii="PT Sans" w:hAnsi="PT Sans"/>
          <w:sz w:val="16"/>
          <w:szCs w:val="16"/>
          <w:lang w:val="de-AT"/>
        </w:rPr>
        <w:t>Das Buch ähnelt im Aufbau einem „Crashkurs“: Im ersten Teil beschreiben Expertinnen und Experten aus Medizin, Pädagogik, Psychologie und Soziologie Merkmale der häufigsten psychosozialen Krankheits- und Störungs</w:t>
      </w:r>
      <w:r w:rsidRPr="00E93C01">
        <w:rPr>
          <w:rFonts w:ascii="PT Sans" w:hAnsi="PT Sans"/>
          <w:sz w:val="16"/>
          <w:szCs w:val="16"/>
          <w:lang w:val="de-AT"/>
        </w:rPr>
        <w:softHyphen/>
        <w:t>bilder – von AD(H)S über Depressionen bis zu Ess</w:t>
      </w:r>
      <w:r w:rsidRPr="00E93C01">
        <w:rPr>
          <w:rFonts w:ascii="PT Sans" w:hAnsi="PT Sans"/>
          <w:sz w:val="16"/>
          <w:szCs w:val="16"/>
          <w:lang w:val="de-AT"/>
        </w:rPr>
        <w:softHyphen/>
        <w:t>störungen oder Selbst</w:t>
      </w:r>
      <w:r w:rsidRPr="00E93C01">
        <w:rPr>
          <w:rFonts w:ascii="PT Sans" w:hAnsi="PT Sans"/>
          <w:sz w:val="16"/>
          <w:szCs w:val="16"/>
          <w:lang w:val="de-AT"/>
        </w:rPr>
        <w:softHyphen/>
        <w:t>verletzungen. Es geht um Symptome und um Auswirkungen in Schul</w:t>
      </w:r>
      <w:r w:rsidRPr="00E93C01">
        <w:rPr>
          <w:rFonts w:ascii="PT Sans" w:hAnsi="PT Sans"/>
          <w:sz w:val="16"/>
          <w:szCs w:val="16"/>
          <w:lang w:val="de-AT"/>
        </w:rPr>
        <w:softHyphen/>
        <w:t>alltag und Freizeit</w:t>
      </w:r>
      <w:r w:rsidRPr="00E93C01">
        <w:rPr>
          <w:rFonts w:ascii="PT Sans" w:hAnsi="PT Sans"/>
          <w:sz w:val="16"/>
          <w:szCs w:val="16"/>
          <w:lang w:val="de-AT"/>
        </w:rPr>
        <w:softHyphen/>
        <w:t>verhalten. Am Ende eines jeden Kapitels stehen Hilfs</w:t>
      </w:r>
      <w:r w:rsidRPr="00E93C01">
        <w:rPr>
          <w:rFonts w:ascii="PT Sans" w:hAnsi="PT Sans"/>
          <w:sz w:val="16"/>
          <w:szCs w:val="16"/>
          <w:lang w:val="de-AT"/>
        </w:rPr>
        <w:softHyphen/>
        <w:t>angebote und praktische Hinweise. In einem Kasten werden die wichtigsten Informationen kurz zusammen</w:t>
      </w:r>
      <w:r w:rsidRPr="00E93C01">
        <w:rPr>
          <w:rFonts w:ascii="PT Sans" w:hAnsi="PT Sans"/>
          <w:sz w:val="16"/>
          <w:szCs w:val="16"/>
          <w:lang w:val="de-AT"/>
        </w:rPr>
        <w:softHyphen/>
        <w:t>gefasst. Für alle, die tiefer in das Thema einsteigen wollen, gibt es Literaturtipps zum Weiterlesen.</w:t>
      </w:r>
    </w:p>
    <w:p w14:paraId="61AA08C3" w14:textId="07C480A1" w:rsidR="001D6AB8" w:rsidRPr="00E93C01" w:rsidRDefault="001D6AB8" w:rsidP="001D6AB8">
      <w:pPr>
        <w:rPr>
          <w:rFonts w:ascii="PT Sans" w:hAnsi="PT Sans"/>
          <w:sz w:val="16"/>
          <w:szCs w:val="16"/>
          <w:lang w:val="de-AT"/>
        </w:rPr>
      </w:pPr>
      <w:r w:rsidRPr="00E93C01">
        <w:rPr>
          <w:rFonts w:ascii="PT Sans" w:hAnsi="PT Sans"/>
          <w:sz w:val="16"/>
          <w:szCs w:val="16"/>
          <w:lang w:val="de-AT"/>
        </w:rPr>
        <w:t>Im zweiten Teil des Handbuchs werden unterschiedliche Therapie</w:t>
      </w:r>
      <w:r w:rsidRPr="00E93C01">
        <w:rPr>
          <w:rFonts w:ascii="PT Sans" w:hAnsi="PT Sans"/>
          <w:sz w:val="16"/>
          <w:szCs w:val="16"/>
          <w:lang w:val="de-AT"/>
        </w:rPr>
        <w:softHyphen/>
        <w:t>formen und </w:t>
      </w:r>
      <w:hyperlink r:id="rId110" w:tgtFrame="_blank" w:history="1">
        <w:r w:rsidRPr="00824772">
          <w:rPr>
            <w:rFonts w:ascii="PT Sans" w:hAnsi="PT Sans"/>
            <w:sz w:val="16"/>
            <w:szCs w:val="16"/>
            <w:lang w:val="de-AT"/>
          </w:rPr>
          <w:t>Handlungsempfehlungen</w:t>
        </w:r>
      </w:hyperlink>
      <w:r w:rsidRPr="00E93C01">
        <w:rPr>
          <w:rFonts w:ascii="PT Sans" w:hAnsi="PT Sans"/>
          <w:sz w:val="16"/>
          <w:szCs w:val="16"/>
          <w:lang w:val="de-AT"/>
        </w:rPr>
        <w:t> vorgestellt. Dabei geht es immer auch darum, welche Möglichkeiten es gibt, im Schul</w:t>
      </w:r>
      <w:r w:rsidRPr="00E93C01">
        <w:rPr>
          <w:rFonts w:ascii="PT Sans" w:hAnsi="PT Sans"/>
          <w:sz w:val="16"/>
          <w:szCs w:val="16"/>
          <w:lang w:val="de-AT"/>
        </w:rPr>
        <w:softHyphen/>
        <w:t>alltag bestimmte Konzepte umzusetzen oder die Kinder präventiv zu stärken. Es geht etwa um Wege, </w:t>
      </w:r>
      <w:hyperlink r:id="rId111" w:tgtFrame="_blank" w:history="1">
        <w:r w:rsidRPr="00824772">
          <w:rPr>
            <w:rFonts w:ascii="PT Sans" w:hAnsi="PT Sans"/>
            <w:sz w:val="16"/>
            <w:szCs w:val="16"/>
            <w:lang w:val="de-AT"/>
          </w:rPr>
          <w:t>Achtsamkeit</w:t>
        </w:r>
      </w:hyperlink>
      <w:r w:rsidRPr="00E93C01">
        <w:rPr>
          <w:rFonts w:ascii="PT Sans" w:hAnsi="PT Sans"/>
          <w:sz w:val="16"/>
          <w:szCs w:val="16"/>
          <w:lang w:val="de-AT"/>
        </w:rPr>
        <w:t> und Resilienz in der Schule zu erhöhen, oder auch darum, wie die Familien einbezogen und unterstützt werden können. Ein ganzes Kapitel ist der </w:t>
      </w:r>
      <w:hyperlink r:id="rId112" w:tgtFrame="_blank" w:history="1">
        <w:r w:rsidRPr="00824772">
          <w:rPr>
            <w:rFonts w:ascii="PT Sans" w:hAnsi="PT Sans"/>
            <w:sz w:val="16"/>
            <w:szCs w:val="16"/>
            <w:lang w:val="de-AT"/>
          </w:rPr>
          <w:t>Bewegung</w:t>
        </w:r>
      </w:hyperlink>
      <w:r w:rsidRPr="00E93C01">
        <w:rPr>
          <w:rFonts w:ascii="PT Sans" w:hAnsi="PT Sans"/>
          <w:sz w:val="16"/>
          <w:szCs w:val="16"/>
          <w:lang w:val="de-AT"/>
        </w:rPr>
        <w:t> und ihren Auswirkungen auf die seelische und geistige Entwicklung gewidmet.</w:t>
      </w:r>
    </w:p>
    <w:p w14:paraId="5A22F280" w14:textId="559EA369" w:rsidR="008F2E03" w:rsidRPr="00E93C01" w:rsidRDefault="001D6AB8" w:rsidP="00B71536">
      <w:pPr>
        <w:rPr>
          <w:rFonts w:ascii="PT Sans" w:hAnsi="PT Sans"/>
          <w:sz w:val="16"/>
          <w:szCs w:val="16"/>
          <w:lang w:val="de-AT"/>
        </w:rPr>
      </w:pPr>
      <w:r w:rsidRPr="00E93C01">
        <w:rPr>
          <w:rFonts w:ascii="PT Sans" w:hAnsi="PT Sans"/>
          <w:sz w:val="16"/>
          <w:szCs w:val="16"/>
          <w:lang w:val="de-AT"/>
        </w:rPr>
        <w:t>Fast 30 Autorinnen und Autoren haben ihre Expertise in das Buch eingebracht. Sie kommen aus unterschiedlichen Professionen und bieten in ihren Beiträgen eine Betrachtung aus ihrem jeweiligen Blickwinkel. Vor allem diese verschiedenen Perspektiven waren Herausgeberin Sigrid Springmann-Preis wichtig. Die Sonderpädagogin ist in der Schulleitung der </w:t>
      </w:r>
      <w:hyperlink r:id="rId113" w:tgtFrame="_blank" w:history="1">
        <w:r w:rsidRPr="00824772">
          <w:rPr>
            <w:rFonts w:ascii="PT Sans" w:hAnsi="PT Sans"/>
            <w:sz w:val="16"/>
            <w:szCs w:val="16"/>
            <w:lang w:val="de-AT"/>
          </w:rPr>
          <w:t>Klinikschule Lörrach</w:t>
        </w:r>
      </w:hyperlink>
      <w:r w:rsidRPr="00E93C01">
        <w:rPr>
          <w:rFonts w:ascii="PT Sans" w:hAnsi="PT Sans"/>
          <w:sz w:val="16"/>
          <w:szCs w:val="16"/>
          <w:lang w:val="de-AT"/>
        </w:rPr>
        <w:t> tätig, wo Fachkräfte aus Medizin und Pädagogik eng zusammenarbeiten. Gerade dieser interdisziplinäre Ansatz macht dieses Handbuch so wertvoll für die schulische Praxis.</w:t>
      </w:r>
    </w:p>
    <w:p w14:paraId="29B3E303" w14:textId="78CA92E3" w:rsidR="001D6AB8" w:rsidRPr="00E93C01" w:rsidRDefault="00AE29AB"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Carolin Butterwegge, Christoph Butterwegge: „Kinder der Ungleichheit: Wie sich die Gesellschaft ihrer Zukunft beraubt“, Campus Verlag, 303 Seiten</w:t>
      </w:r>
    </w:p>
    <w:p w14:paraId="4DEB7AA2" w14:textId="0AF4AFCC" w:rsidR="001D6AB8" w:rsidRPr="00E93C01" w:rsidRDefault="00AE29AB" w:rsidP="00AE29AB">
      <w:pPr>
        <w:rPr>
          <w:rFonts w:ascii="PT Sans" w:hAnsi="PT Sans"/>
          <w:sz w:val="16"/>
          <w:szCs w:val="16"/>
          <w:lang w:val="de-AT"/>
        </w:rPr>
      </w:pPr>
      <w:r w:rsidRPr="00E93C01">
        <w:rPr>
          <w:rFonts w:ascii="PT Sans" w:hAnsi="PT Sans"/>
          <w:sz w:val="16"/>
          <w:szCs w:val="16"/>
          <w:lang w:val="de-AT"/>
        </w:rPr>
        <w:t>Carolin und Christoph Butterwegge – sie Soziologin und Lehr­beauftragte an der Universität Köln, er Politik­wissenschaftler, Armuts­forscher und 2017 Kandidat der Links­partei für das Bundes­präsidial­amt – legen mit „Kinder der Ungleichheit“ ein regel­rechtes Nach­schlage­werk zum Thema Kinder­armut vor. Lehrkräfte, die an einer Schule in benachteiligten sozialen Lagen arbeiten, werden den darin beschriebenen gesellschaftlichen Zustand aus eigener Anschauung kennen. Nicht nur sie finden hier nützliches Wissen über die multiplen Ursachen von Ungleichheit, über deren viel­fältige Auswirkungen sowie über mögliche Szenarien, wie der Staat Ungleichheit effektiv bekämpfen könnte.</w:t>
      </w:r>
    </w:p>
    <w:p w14:paraId="1E7996BD" w14:textId="77777777" w:rsidR="00AE29AB" w:rsidRPr="00E93C01" w:rsidRDefault="00AE29AB" w:rsidP="00AE29AB">
      <w:pPr>
        <w:rPr>
          <w:rFonts w:ascii="PT Sans" w:hAnsi="PT Sans"/>
          <w:sz w:val="16"/>
          <w:szCs w:val="16"/>
          <w:lang w:val="de-AT"/>
        </w:rPr>
      </w:pPr>
      <w:r w:rsidRPr="00E93C01">
        <w:rPr>
          <w:rFonts w:ascii="PT Sans" w:hAnsi="PT Sans"/>
          <w:sz w:val="16"/>
          <w:szCs w:val="16"/>
          <w:lang w:val="de-AT"/>
        </w:rPr>
        <w:t xml:space="preserve">Jeder fünfte junge Mensch in Deutschland ist armutsgefährdet – rund 2,8 Millionen Kinder und </w:t>
      </w:r>
      <w:r w:rsidRPr="00E93C01">
        <w:rPr>
          <w:rFonts w:ascii="PT Sans" w:hAnsi="PT Sans"/>
          <w:sz w:val="16"/>
          <w:szCs w:val="16"/>
          <w:lang w:val="de-AT"/>
        </w:rPr>
        <w:lastRenderedPageBreak/>
        <w:t>Jugendliche. Jeder siebte lebt in Familien, die Sozial</w:t>
      </w:r>
      <w:r w:rsidRPr="00E93C01">
        <w:rPr>
          <w:rFonts w:ascii="PT Sans" w:hAnsi="PT Sans"/>
          <w:sz w:val="16"/>
          <w:szCs w:val="16"/>
          <w:lang w:val="de-AT"/>
        </w:rPr>
        <w:softHyphen/>
        <w:t>transfer beziehen, also Hartz IV oder Sozial</w:t>
      </w:r>
      <w:r w:rsidRPr="00E93C01">
        <w:rPr>
          <w:rFonts w:ascii="PT Sans" w:hAnsi="PT Sans"/>
          <w:sz w:val="16"/>
          <w:szCs w:val="16"/>
          <w:lang w:val="de-AT"/>
        </w:rPr>
        <w:softHyphen/>
        <w:t>hilfe. Leistungs</w:t>
      </w:r>
      <w:r w:rsidRPr="00E93C01">
        <w:rPr>
          <w:rFonts w:ascii="PT Sans" w:hAnsi="PT Sans"/>
          <w:sz w:val="16"/>
          <w:szCs w:val="16"/>
          <w:lang w:val="de-AT"/>
        </w:rPr>
        <w:softHyphen/>
        <w:t>studien wie PISA oder der IQB-Bildungs</w:t>
      </w:r>
      <w:r w:rsidRPr="00E93C01">
        <w:rPr>
          <w:rFonts w:ascii="PT Sans" w:hAnsi="PT Sans"/>
          <w:sz w:val="16"/>
          <w:szCs w:val="16"/>
          <w:lang w:val="de-AT"/>
        </w:rPr>
        <w:softHyphen/>
        <w:t>trend zeigen deutlich, dass in Deutschland soziale Herkunft und Bildungs</w:t>
      </w:r>
      <w:r w:rsidRPr="00E93C01">
        <w:rPr>
          <w:rFonts w:ascii="PT Sans" w:hAnsi="PT Sans"/>
          <w:sz w:val="16"/>
          <w:szCs w:val="16"/>
          <w:lang w:val="de-AT"/>
        </w:rPr>
        <w:softHyphen/>
        <w:t>erfolg eng zusammen</w:t>
      </w:r>
      <w:r w:rsidRPr="00E93C01">
        <w:rPr>
          <w:rFonts w:ascii="PT Sans" w:hAnsi="PT Sans"/>
          <w:sz w:val="16"/>
          <w:szCs w:val="16"/>
          <w:lang w:val="de-AT"/>
        </w:rPr>
        <w:softHyphen/>
        <w:t>hängen. Mit anderen Worten: Familiäre Armut führt häufiger zu Auffälligkeiten im Vor</w:t>
      </w:r>
      <w:r w:rsidRPr="00E93C01">
        <w:rPr>
          <w:rFonts w:ascii="PT Sans" w:hAnsi="PT Sans"/>
          <w:sz w:val="16"/>
          <w:szCs w:val="16"/>
          <w:lang w:val="de-AT"/>
        </w:rPr>
        <w:softHyphen/>
        <w:t>schul</w:t>
      </w:r>
      <w:r w:rsidRPr="00E93C01">
        <w:rPr>
          <w:rFonts w:ascii="PT Sans" w:hAnsi="PT Sans"/>
          <w:sz w:val="16"/>
          <w:szCs w:val="16"/>
          <w:lang w:val="de-AT"/>
        </w:rPr>
        <w:softHyphen/>
        <w:t>alter, beispiels</w:t>
      </w:r>
      <w:r w:rsidRPr="00E93C01">
        <w:rPr>
          <w:rFonts w:ascii="PT Sans" w:hAnsi="PT Sans"/>
          <w:sz w:val="16"/>
          <w:szCs w:val="16"/>
          <w:lang w:val="de-AT"/>
        </w:rPr>
        <w:softHyphen/>
        <w:t>weise beim Sprach</w:t>
      </w:r>
      <w:r w:rsidRPr="00E93C01">
        <w:rPr>
          <w:rFonts w:ascii="PT Sans" w:hAnsi="PT Sans"/>
          <w:sz w:val="16"/>
          <w:szCs w:val="16"/>
          <w:lang w:val="de-AT"/>
        </w:rPr>
        <w:softHyphen/>
        <w:t>erwerb, führt häufiger zu Klassen</w:t>
      </w:r>
      <w:r w:rsidRPr="00E93C01">
        <w:rPr>
          <w:rFonts w:ascii="PT Sans" w:hAnsi="PT Sans"/>
          <w:sz w:val="16"/>
          <w:szCs w:val="16"/>
          <w:lang w:val="de-AT"/>
        </w:rPr>
        <w:softHyphen/>
        <w:t>wieder</w:t>
      </w:r>
      <w:r w:rsidRPr="00E93C01">
        <w:rPr>
          <w:rFonts w:ascii="PT Sans" w:hAnsi="PT Sans"/>
          <w:sz w:val="16"/>
          <w:szCs w:val="16"/>
          <w:lang w:val="de-AT"/>
        </w:rPr>
        <w:softHyphen/>
        <w:t>holungen, häufiger zum Verfehlen der Mindes</w:t>
      </w:r>
      <w:r w:rsidRPr="00E93C01">
        <w:rPr>
          <w:rFonts w:ascii="PT Sans" w:hAnsi="PT Sans"/>
          <w:sz w:val="16"/>
          <w:szCs w:val="16"/>
          <w:lang w:val="de-AT"/>
        </w:rPr>
        <w:softHyphen/>
        <w:t>tstandards in Lesen, Schreiben, Rechnen. Oder wie es Butterwegges ausdrücken: „Wo eine Villa ist, ist auch ein Weg – zum Abitur, zum Studium und zur beruflichen Karriere.“</w:t>
      </w:r>
    </w:p>
    <w:p w14:paraId="2D22EC98" w14:textId="77777777" w:rsidR="00AE29AB" w:rsidRPr="00E93C01" w:rsidRDefault="00AE29AB" w:rsidP="00AE29AB">
      <w:pPr>
        <w:rPr>
          <w:rFonts w:ascii="PT Sans" w:hAnsi="PT Sans"/>
          <w:sz w:val="16"/>
          <w:szCs w:val="16"/>
          <w:lang w:val="de-AT"/>
        </w:rPr>
      </w:pPr>
      <w:r w:rsidRPr="00E93C01">
        <w:rPr>
          <w:rFonts w:ascii="PT Sans" w:hAnsi="PT Sans"/>
          <w:sz w:val="16"/>
          <w:szCs w:val="16"/>
          <w:lang w:val="de-AT"/>
        </w:rPr>
        <w:t>Familienpolitik sei in Deutschland vor allem für die Mittel</w:t>
      </w:r>
      <w:r w:rsidRPr="00E93C01">
        <w:rPr>
          <w:rFonts w:ascii="PT Sans" w:hAnsi="PT Sans"/>
          <w:sz w:val="16"/>
          <w:szCs w:val="16"/>
          <w:lang w:val="de-AT"/>
        </w:rPr>
        <w:softHyphen/>
        <w:t>schicht gemacht, argumentiert das Ehepaar Butterwegge. Und so kämen Ausgleichs</w:t>
      </w:r>
      <w:r w:rsidRPr="00E93C01">
        <w:rPr>
          <w:rFonts w:ascii="PT Sans" w:hAnsi="PT Sans"/>
          <w:sz w:val="16"/>
          <w:szCs w:val="16"/>
          <w:lang w:val="de-AT"/>
        </w:rPr>
        <w:softHyphen/>
        <w:t>zahlungen, Entlastungs</w:t>
      </w:r>
      <w:r w:rsidRPr="00E93C01">
        <w:rPr>
          <w:rFonts w:ascii="PT Sans" w:hAnsi="PT Sans"/>
          <w:sz w:val="16"/>
          <w:szCs w:val="16"/>
          <w:lang w:val="de-AT"/>
        </w:rPr>
        <w:softHyphen/>
        <w:t>pakete und diverse Reformen armen Familien in der Regel nicht in gleichem Maße zugute. Weitere politische Entscheidungen – beispiels</w:t>
      </w:r>
      <w:r w:rsidRPr="00E93C01">
        <w:rPr>
          <w:rFonts w:ascii="PT Sans" w:hAnsi="PT Sans"/>
          <w:sz w:val="16"/>
          <w:szCs w:val="16"/>
          <w:lang w:val="de-AT"/>
        </w:rPr>
        <w:softHyphen/>
        <w:t>weise in Bezug auf die Besteuerung von Reichen oder die Festsetzung von Hartz-IV-Regel</w:t>
      </w:r>
      <w:r w:rsidRPr="00E93C01">
        <w:rPr>
          <w:rFonts w:ascii="PT Sans" w:hAnsi="PT Sans"/>
          <w:sz w:val="16"/>
          <w:szCs w:val="16"/>
          <w:lang w:val="de-AT"/>
        </w:rPr>
        <w:softHyphen/>
        <w:t>sätzen – haben dazu beigetragen, dass die soziale Schere immer weiter auseinander</w:t>
      </w:r>
      <w:r w:rsidRPr="00E93C01">
        <w:rPr>
          <w:rFonts w:ascii="PT Sans" w:hAnsi="PT Sans"/>
          <w:sz w:val="16"/>
          <w:szCs w:val="16"/>
          <w:lang w:val="de-AT"/>
        </w:rPr>
        <w:softHyphen/>
        <w:t>ging. Carolin und Christoph Butterwegge verweisen auf einen wenig beachteten Bericht, in welchem 2017 sogar die EU-Kommission bezogen auf Deutschland bemängelte: „Trotz der insgesamt positiven Wirtschafts- und Arbeits</w:t>
      </w:r>
      <w:r w:rsidRPr="00E93C01">
        <w:rPr>
          <w:rFonts w:ascii="PT Sans" w:hAnsi="PT Sans"/>
          <w:sz w:val="16"/>
          <w:szCs w:val="16"/>
          <w:lang w:val="de-AT"/>
        </w:rPr>
        <w:softHyphen/>
        <w:t>markt</w:t>
      </w:r>
      <w:r w:rsidRPr="00E93C01">
        <w:rPr>
          <w:rFonts w:ascii="PT Sans" w:hAnsi="PT Sans"/>
          <w:sz w:val="16"/>
          <w:szCs w:val="16"/>
          <w:lang w:val="de-AT"/>
        </w:rPr>
        <w:softHyphen/>
        <w:t>entwicklungen in den letzten Jahren (2008 bis 2014) hat die Einkommens</w:t>
      </w:r>
      <w:r w:rsidRPr="00E93C01">
        <w:rPr>
          <w:rFonts w:ascii="PT Sans" w:hAnsi="PT Sans"/>
          <w:sz w:val="16"/>
          <w:szCs w:val="16"/>
          <w:lang w:val="de-AT"/>
        </w:rPr>
        <w:softHyphen/>
        <w:t>ungleichheit zugenommen, während die Vermögens</w:t>
      </w:r>
      <w:r w:rsidRPr="00E93C01">
        <w:rPr>
          <w:rFonts w:ascii="PT Sans" w:hAnsi="PT Sans"/>
          <w:sz w:val="16"/>
          <w:szCs w:val="16"/>
          <w:lang w:val="de-AT"/>
        </w:rPr>
        <w:softHyphen/>
        <w:t>ungleichheit nach wie vor zu den höchsten im Euroraum gehört.“</w:t>
      </w:r>
    </w:p>
    <w:p w14:paraId="054F6BC3" w14:textId="41EFCF75" w:rsidR="00AE29AB" w:rsidRPr="00E93C01" w:rsidRDefault="00AE29AB" w:rsidP="00B71536">
      <w:pPr>
        <w:rPr>
          <w:rFonts w:ascii="PT Sans" w:hAnsi="PT Sans"/>
          <w:sz w:val="16"/>
          <w:szCs w:val="16"/>
          <w:lang w:val="de-AT"/>
        </w:rPr>
      </w:pPr>
      <w:r w:rsidRPr="00E93C01">
        <w:rPr>
          <w:rFonts w:ascii="PT Sans" w:hAnsi="PT Sans"/>
          <w:sz w:val="16"/>
          <w:szCs w:val="16"/>
          <w:lang w:val="de-AT"/>
        </w:rPr>
        <w:t>Entscheidend sei mit Blick in die Zukunft auch, dass eine mögliche Kinder</w:t>
      </w:r>
      <w:r w:rsidRPr="00E93C01">
        <w:rPr>
          <w:rFonts w:ascii="PT Sans" w:hAnsi="PT Sans"/>
          <w:sz w:val="16"/>
          <w:szCs w:val="16"/>
          <w:lang w:val="de-AT"/>
        </w:rPr>
        <w:softHyphen/>
        <w:t>grund</w:t>
      </w:r>
      <w:r w:rsidRPr="00E93C01">
        <w:rPr>
          <w:rFonts w:ascii="PT Sans" w:hAnsi="PT Sans"/>
          <w:sz w:val="16"/>
          <w:szCs w:val="16"/>
          <w:lang w:val="de-AT"/>
        </w:rPr>
        <w:softHyphen/>
        <w:t>sicherung, für die Sozial</w:t>
      </w:r>
      <w:r w:rsidRPr="00E93C01">
        <w:rPr>
          <w:rFonts w:ascii="PT Sans" w:hAnsi="PT Sans"/>
          <w:sz w:val="16"/>
          <w:szCs w:val="16"/>
          <w:lang w:val="de-AT"/>
        </w:rPr>
        <w:softHyphen/>
        <w:t>verbände und Parteien verschiedene Modelle vorgelegt haben, nicht nach dem Gieß</w:t>
      </w:r>
      <w:r w:rsidRPr="00E93C01">
        <w:rPr>
          <w:rFonts w:ascii="PT Sans" w:hAnsi="PT Sans"/>
          <w:sz w:val="16"/>
          <w:szCs w:val="16"/>
          <w:lang w:val="de-AT"/>
        </w:rPr>
        <w:softHyphen/>
        <w:t>kannen</w:t>
      </w:r>
      <w:r w:rsidRPr="00E93C01">
        <w:rPr>
          <w:rFonts w:ascii="PT Sans" w:hAnsi="PT Sans"/>
          <w:sz w:val="16"/>
          <w:szCs w:val="16"/>
          <w:lang w:val="de-AT"/>
        </w:rPr>
        <w:softHyphen/>
        <w:t>prinzip funktioniert und Kinder nicht von ihrem Familien</w:t>
      </w:r>
      <w:r w:rsidRPr="00E93C01">
        <w:rPr>
          <w:rFonts w:ascii="PT Sans" w:hAnsi="PT Sans"/>
          <w:sz w:val="16"/>
          <w:szCs w:val="16"/>
          <w:lang w:val="de-AT"/>
        </w:rPr>
        <w:softHyphen/>
        <w:t>verbund los</w:t>
      </w:r>
      <w:r w:rsidRPr="00E93C01">
        <w:rPr>
          <w:rFonts w:ascii="PT Sans" w:hAnsi="PT Sans"/>
          <w:sz w:val="16"/>
          <w:szCs w:val="16"/>
          <w:lang w:val="de-AT"/>
        </w:rPr>
        <w:softHyphen/>
        <w:t>gelöst begreift: „Wer die soziale Ungleichheit verringern und die (Kinder-)Armut in einem reichen Land bekämpfen will, muss die Betroffenen gezielt unter</w:t>
      </w:r>
      <w:r w:rsidRPr="00E93C01">
        <w:rPr>
          <w:rFonts w:ascii="PT Sans" w:hAnsi="PT Sans"/>
          <w:sz w:val="16"/>
          <w:szCs w:val="16"/>
          <w:lang w:val="de-AT"/>
        </w:rPr>
        <w:softHyphen/>
        <w:t>stützen und die Reichen auch finanziell stärker zur Verantwortung ziehen, aber nicht alle Bevölkerungs</w:t>
      </w:r>
      <w:r w:rsidRPr="00E93C01">
        <w:rPr>
          <w:rFonts w:ascii="PT Sans" w:hAnsi="PT Sans"/>
          <w:sz w:val="16"/>
          <w:szCs w:val="16"/>
          <w:lang w:val="de-AT"/>
        </w:rPr>
        <w:softHyphen/>
        <w:t>gruppen gleichbehandeln.“</w:t>
      </w:r>
    </w:p>
    <w:p w14:paraId="6F3BC866" w14:textId="1E09A8BE" w:rsidR="00AE29AB" w:rsidRPr="00E93C01" w:rsidRDefault="00F27909"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Bob Blume: „10 Dinge, die ich an der Schule hasse und wie wir sie ändern können“, Mosaik Verlag, 240 Seiten</w:t>
      </w:r>
    </w:p>
    <w:p w14:paraId="65A84930" w14:textId="77777777" w:rsidR="00F27909" w:rsidRPr="00E93C01" w:rsidRDefault="00F27909" w:rsidP="00F27909">
      <w:pPr>
        <w:rPr>
          <w:rFonts w:ascii="PT Sans" w:hAnsi="PT Sans"/>
          <w:sz w:val="16"/>
          <w:szCs w:val="16"/>
          <w:lang w:val="de-AT"/>
        </w:rPr>
      </w:pPr>
      <w:r w:rsidRPr="00E93C01">
        <w:rPr>
          <w:rFonts w:ascii="PT Sans" w:hAnsi="PT Sans"/>
          <w:sz w:val="16"/>
          <w:szCs w:val="16"/>
          <w:lang w:val="de-AT"/>
        </w:rPr>
        <w:t>Von der Aufbruchstimmung in der Corona-Pandemie ist nicht mehr viel übrig, warnt Schulportal-Kolumnist Bob Blume in seinem Buch „10 Dinge, die ich an der Schule hasse und wie wir sie ändern können“. Statt Innovation beobachtet er die Rückkehr zu gewohnter Praxis. Aber so ganz hat er die Hoffnung noch nicht aufgegeben.</w:t>
      </w:r>
    </w:p>
    <w:p w14:paraId="4B638E8F" w14:textId="77777777" w:rsidR="00F27909" w:rsidRPr="00E93C01" w:rsidRDefault="00F27909" w:rsidP="00F27909">
      <w:pPr>
        <w:rPr>
          <w:rFonts w:ascii="PT Sans" w:hAnsi="PT Sans"/>
          <w:sz w:val="16"/>
          <w:szCs w:val="16"/>
          <w:lang w:val="de-AT"/>
        </w:rPr>
      </w:pPr>
      <w:r w:rsidRPr="00E93C01">
        <w:rPr>
          <w:rFonts w:ascii="PT Sans" w:hAnsi="PT Sans"/>
          <w:sz w:val="16"/>
          <w:szCs w:val="16"/>
          <w:lang w:val="de-AT"/>
        </w:rPr>
        <w:t>Vieles liegt im Argen in der Schule – oder ist viel zu lang liegen</w:t>
      </w:r>
      <w:r w:rsidRPr="00E93C01">
        <w:rPr>
          <w:rFonts w:ascii="PT Sans" w:hAnsi="PT Sans"/>
          <w:sz w:val="16"/>
          <w:szCs w:val="16"/>
          <w:lang w:val="de-AT"/>
        </w:rPr>
        <w:softHyphen/>
        <w:t>geblieben. Spätestens die Corona-Pandemie hat das in aller Deutlichkeit gezeigt. Und Bob Blume, Lehrer, Blogger und Kolumnist für das Deutsche Schulportal, gibt dem Ganzen in seinem Buch „10 Dinge, die ich an der Schule hasse und wie wir sie ändern können“ noch einmal eine besondere Dringlichkeit. Wobei der Part „und wie wir sie ändern können“ in seinem Buch recht kurz ausfällt.</w:t>
      </w:r>
    </w:p>
    <w:p w14:paraId="4560EFB2" w14:textId="77777777" w:rsidR="00F27909" w:rsidRPr="00E93C01" w:rsidRDefault="00F27909" w:rsidP="00F27909">
      <w:pPr>
        <w:rPr>
          <w:rFonts w:ascii="PT Sans" w:hAnsi="PT Sans"/>
          <w:sz w:val="16"/>
          <w:szCs w:val="16"/>
          <w:lang w:val="de-AT"/>
        </w:rPr>
      </w:pPr>
      <w:r w:rsidRPr="00E93C01">
        <w:rPr>
          <w:rFonts w:ascii="PT Sans" w:hAnsi="PT Sans"/>
          <w:sz w:val="16"/>
          <w:szCs w:val="16"/>
          <w:lang w:val="de-AT"/>
        </w:rPr>
        <w:t>Vor allem macht Bob Blume seinem großen Ärger Luft, den er mit sich herumträgt – zum schlechten Stand der Digitalisierung, zur aus seiner Sicht zu konservativen Unterrichts</w:t>
      </w:r>
      <w:r w:rsidRPr="00E93C01">
        <w:rPr>
          <w:rFonts w:ascii="PT Sans" w:hAnsi="PT Sans"/>
          <w:sz w:val="16"/>
          <w:szCs w:val="16"/>
          <w:lang w:val="de-AT"/>
        </w:rPr>
        <w:softHyphen/>
        <w:t xml:space="preserve">gestaltung, zur Fokussierung auf den Stoff, zum </w:t>
      </w:r>
      <w:r w:rsidRPr="00E93C01">
        <w:rPr>
          <w:rFonts w:ascii="PT Sans" w:hAnsi="PT Sans"/>
          <w:sz w:val="16"/>
          <w:szCs w:val="16"/>
          <w:lang w:val="de-AT"/>
        </w:rPr>
        <w:t>Festhalten an der Noten</w:t>
      </w:r>
      <w:r w:rsidRPr="00E93C01">
        <w:rPr>
          <w:rFonts w:ascii="PT Sans" w:hAnsi="PT Sans"/>
          <w:sz w:val="16"/>
          <w:szCs w:val="16"/>
          <w:lang w:val="de-AT"/>
        </w:rPr>
        <w:softHyphen/>
        <w:t>gebung und an der gewohnten Prüfungs</w:t>
      </w:r>
      <w:r w:rsidRPr="00E93C01">
        <w:rPr>
          <w:rFonts w:ascii="PT Sans" w:hAnsi="PT Sans"/>
          <w:sz w:val="16"/>
          <w:szCs w:val="16"/>
          <w:lang w:val="de-AT"/>
        </w:rPr>
        <w:softHyphen/>
        <w:t>kultur, zur fehlenden Flexibilität im System und zu über</w:t>
      </w:r>
      <w:r w:rsidRPr="00E93C01">
        <w:rPr>
          <w:rFonts w:ascii="PT Sans" w:hAnsi="PT Sans"/>
          <w:sz w:val="16"/>
          <w:szCs w:val="16"/>
          <w:lang w:val="de-AT"/>
        </w:rPr>
        <w:softHyphen/>
        <w:t>bordender Bürokratie. Bob Blume nennt es ein „Problem-Panorama“, was sich da vor ihm und allen an Schule Beteiligten auftut.</w:t>
      </w:r>
    </w:p>
    <w:p w14:paraId="3213AE58" w14:textId="77777777" w:rsidR="00F27909" w:rsidRPr="00E93C01" w:rsidRDefault="00F27909" w:rsidP="00F27909">
      <w:pPr>
        <w:rPr>
          <w:rFonts w:ascii="PT Sans" w:hAnsi="PT Sans"/>
          <w:sz w:val="16"/>
          <w:szCs w:val="16"/>
          <w:lang w:val="de-AT"/>
        </w:rPr>
      </w:pPr>
      <w:r w:rsidRPr="00E93C01">
        <w:rPr>
          <w:rFonts w:ascii="PT Sans" w:hAnsi="PT Sans"/>
          <w:sz w:val="16"/>
          <w:szCs w:val="16"/>
          <w:lang w:val="de-AT"/>
        </w:rPr>
        <w:t>Die Themen, die er hier anspricht, sind nicht neu, sondern bereits viel</w:t>
      </w:r>
      <w:r w:rsidRPr="00E93C01">
        <w:rPr>
          <w:rFonts w:ascii="PT Sans" w:hAnsi="PT Sans"/>
          <w:sz w:val="16"/>
          <w:szCs w:val="16"/>
          <w:lang w:val="de-AT"/>
        </w:rPr>
        <w:softHyphen/>
        <w:t>diskutiert. Dennoch ist das Buch vielleicht gerade jetzt wichtig: Denn die Corona-Zeit hat nicht nur die Defizite vor Augen geführt, sie hat auch für eine gewisse Aufbruch</w:t>
      </w:r>
      <w:r w:rsidRPr="00E93C01">
        <w:rPr>
          <w:rFonts w:ascii="PT Sans" w:hAnsi="PT Sans"/>
          <w:sz w:val="16"/>
          <w:szCs w:val="16"/>
          <w:lang w:val="de-AT"/>
        </w:rPr>
        <w:softHyphen/>
        <w:t>stimmung gesorgt, die nun, wo die Pandemie vorüber zu sein scheint, wieder nachlässt. Statt gerade begonnene Innovationen zu verstetigen, droht ein Rückfall in Gewohntes – vor allem die Rückkehr in eine analoge Schulwelt, statt die Chancen der Digitalität zu nutzen.</w:t>
      </w:r>
    </w:p>
    <w:p w14:paraId="7A9F051C" w14:textId="27F68CF4" w:rsidR="001D6AB8" w:rsidRPr="00E93C01" w:rsidRDefault="00F27909" w:rsidP="00B71536">
      <w:pPr>
        <w:rPr>
          <w:rFonts w:ascii="PT Sans" w:hAnsi="PT Sans"/>
          <w:sz w:val="16"/>
          <w:szCs w:val="16"/>
          <w:lang w:val="de-AT"/>
        </w:rPr>
      </w:pPr>
      <w:r w:rsidRPr="00E93C01">
        <w:rPr>
          <w:rFonts w:ascii="PT Sans" w:hAnsi="PT Sans"/>
          <w:sz w:val="16"/>
          <w:szCs w:val="16"/>
          <w:lang w:val="de-AT"/>
        </w:rPr>
        <w:t>Die Kritikpunkte, die Bob Blume in seinem Buch nennt, haben bislang noch kaum zu Änderungen im Schulsystem geführt. Es gibt zwar einzelne Lehrkräfte, es gibt einzelne Schulen, die neue Ansätze finden, aber sie kommen kaum in die Fläche. Werden die Vorgaben nicht eingehalten, würden Lehrkräfte „selbst dann zurück</w:t>
      </w:r>
      <w:r w:rsidRPr="00E93C01">
        <w:rPr>
          <w:rFonts w:ascii="PT Sans" w:hAnsi="PT Sans"/>
          <w:sz w:val="16"/>
          <w:szCs w:val="16"/>
          <w:lang w:val="de-AT"/>
        </w:rPr>
        <w:softHyphen/>
        <w:t>gepfiffen, wenn ihre Ideen funktionieren“. Der Bildungs</w:t>
      </w:r>
      <w:r w:rsidRPr="00E93C01">
        <w:rPr>
          <w:rFonts w:ascii="PT Sans" w:hAnsi="PT Sans"/>
          <w:sz w:val="16"/>
          <w:szCs w:val="16"/>
          <w:lang w:val="de-AT"/>
        </w:rPr>
        <w:softHyphen/>
        <w:t>politik scheinen Schülerinnen und Schüler, Lehrerinnen und Lehrer sowie Schulleitungen egal zu sein, empört sich Bob Blume sogar. Was er sich aber wünscht, ist ein Ruck, eine grundlegende Erneuerung des Systems Schule und nicht nur kleine Ausbesserungen.</w:t>
      </w:r>
    </w:p>
    <w:p w14:paraId="60856359" w14:textId="3926F07E" w:rsidR="00F27909" w:rsidRPr="00E93C01" w:rsidRDefault="00E82C25"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 xml:space="preserve">Marlen </w:t>
      </w:r>
      <w:proofErr w:type="spellStart"/>
      <w:r w:rsidRPr="00E93C01">
        <w:rPr>
          <w:rFonts w:ascii="PT Sans" w:hAnsi="PT Sans"/>
          <w:b/>
          <w:bCs/>
          <w:sz w:val="20"/>
          <w:szCs w:val="20"/>
          <w:lang w:val="de-AT"/>
        </w:rPr>
        <w:t>Hobrack</w:t>
      </w:r>
      <w:proofErr w:type="spellEnd"/>
      <w:r w:rsidRPr="00E93C01">
        <w:rPr>
          <w:rFonts w:ascii="PT Sans" w:hAnsi="PT Sans"/>
          <w:b/>
          <w:bCs/>
          <w:sz w:val="20"/>
          <w:szCs w:val="20"/>
          <w:lang w:val="de-AT"/>
        </w:rPr>
        <w:t>: „Klassenbeste: Wie Herkunft unsere Gesellschaft spaltet“, Hanser Berlin, 224 Seiten</w:t>
      </w:r>
    </w:p>
    <w:p w14:paraId="387621A1" w14:textId="77777777" w:rsidR="00E82C25" w:rsidRPr="00E93C01" w:rsidRDefault="00E82C25" w:rsidP="00E82C25">
      <w:pPr>
        <w:rPr>
          <w:rFonts w:ascii="PT Sans" w:hAnsi="PT Sans"/>
          <w:sz w:val="16"/>
          <w:szCs w:val="16"/>
          <w:lang w:val="de-AT"/>
        </w:rPr>
      </w:pPr>
      <w:r w:rsidRPr="00E93C01">
        <w:rPr>
          <w:rFonts w:ascii="PT Sans" w:hAnsi="PT Sans"/>
          <w:sz w:val="16"/>
          <w:szCs w:val="16"/>
          <w:lang w:val="de-AT"/>
        </w:rPr>
        <w:t xml:space="preserve">In ihrem Buch „Klassenbeste“ schildert Autorin Marlen </w:t>
      </w:r>
      <w:proofErr w:type="spellStart"/>
      <w:r w:rsidRPr="00E93C01">
        <w:rPr>
          <w:rFonts w:ascii="PT Sans" w:hAnsi="PT Sans"/>
          <w:sz w:val="16"/>
          <w:szCs w:val="16"/>
          <w:lang w:val="de-AT"/>
        </w:rPr>
        <w:t>Hobrack</w:t>
      </w:r>
      <w:proofErr w:type="spellEnd"/>
      <w:r w:rsidRPr="00E93C01">
        <w:rPr>
          <w:rFonts w:ascii="PT Sans" w:hAnsi="PT Sans"/>
          <w:sz w:val="16"/>
          <w:szCs w:val="16"/>
          <w:lang w:val="de-AT"/>
        </w:rPr>
        <w:t xml:space="preserve"> am Beispiel der eigenen Biografie, mit welcher Herablassung und mit wie vielen Hürden Menschen beim Bildungs</w:t>
      </w:r>
      <w:r w:rsidRPr="00E93C01">
        <w:rPr>
          <w:rFonts w:ascii="PT Sans" w:hAnsi="PT Sans"/>
          <w:sz w:val="16"/>
          <w:szCs w:val="16"/>
          <w:lang w:val="de-AT"/>
        </w:rPr>
        <w:softHyphen/>
        <w:t>aufstieg konfrontiert sind. Und das Buch zeigt auch, welche Rolle die Schule dabei spielt – gesellschaftliche Strukturen würden sich dort eher festigen als aufgebrochen werden.</w:t>
      </w:r>
    </w:p>
    <w:p w14:paraId="7AF20966" w14:textId="77777777" w:rsidR="00E82C25" w:rsidRPr="00E93C01" w:rsidRDefault="00E82C25" w:rsidP="00E82C25">
      <w:pPr>
        <w:rPr>
          <w:rFonts w:ascii="PT Sans" w:hAnsi="PT Sans"/>
          <w:sz w:val="16"/>
          <w:szCs w:val="16"/>
          <w:lang w:val="de-AT"/>
        </w:rPr>
      </w:pPr>
      <w:r w:rsidRPr="00E93C01">
        <w:rPr>
          <w:rFonts w:ascii="PT Sans" w:hAnsi="PT Sans"/>
          <w:sz w:val="16"/>
          <w:szCs w:val="16"/>
          <w:lang w:val="de-AT"/>
        </w:rPr>
        <w:t xml:space="preserve">Klassenbeste – da kann dann ja nichts mehr schiefgehen. Oder? So einfach ist es nicht, zeigt die Autorin Marlen </w:t>
      </w:r>
      <w:proofErr w:type="spellStart"/>
      <w:r w:rsidRPr="00E93C01">
        <w:rPr>
          <w:rFonts w:ascii="PT Sans" w:hAnsi="PT Sans"/>
          <w:sz w:val="16"/>
          <w:szCs w:val="16"/>
          <w:lang w:val="de-AT"/>
        </w:rPr>
        <w:t>Hobrack</w:t>
      </w:r>
      <w:proofErr w:type="spellEnd"/>
      <w:r w:rsidRPr="00E93C01">
        <w:rPr>
          <w:rFonts w:ascii="PT Sans" w:hAnsi="PT Sans"/>
          <w:sz w:val="16"/>
          <w:szCs w:val="16"/>
          <w:lang w:val="de-AT"/>
        </w:rPr>
        <w:t xml:space="preserve"> in ihrem auto</w:t>
      </w:r>
      <w:r w:rsidRPr="00E93C01">
        <w:rPr>
          <w:rFonts w:ascii="PT Sans" w:hAnsi="PT Sans"/>
          <w:sz w:val="16"/>
          <w:szCs w:val="16"/>
          <w:lang w:val="de-AT"/>
        </w:rPr>
        <w:softHyphen/>
        <w:t>biografischen Buch „Klassenbeste. Wie Herkunft unsere Gesellschaft spaltet“. Sie hat Abitur gemacht und studiert. So wie Tausende andere junge Menschen auch. Aber wenn sie anderen über ihren Werdegang erzählt, schwingt da immer ein ungläubiges „Du?“ mit.</w:t>
      </w:r>
    </w:p>
    <w:p w14:paraId="325F7E39" w14:textId="77777777" w:rsidR="00E82C25" w:rsidRPr="00E93C01" w:rsidRDefault="00E82C25" w:rsidP="00E82C25">
      <w:pPr>
        <w:rPr>
          <w:rFonts w:ascii="PT Sans" w:hAnsi="PT Sans"/>
          <w:sz w:val="16"/>
          <w:szCs w:val="16"/>
          <w:lang w:val="de-AT"/>
        </w:rPr>
      </w:pPr>
      <w:r w:rsidRPr="00E93C01">
        <w:rPr>
          <w:rFonts w:ascii="PT Sans" w:hAnsi="PT Sans"/>
          <w:sz w:val="16"/>
          <w:szCs w:val="16"/>
          <w:lang w:val="de-AT"/>
        </w:rPr>
        <w:t>Denn sie stellt in ihrem Buch eindrücklich dar, dass es eben nach wie vor einen Unterschied macht, aus welcher Familie man kommt, so, als gäbe es mit einem bildungs</w:t>
      </w:r>
      <w:r w:rsidRPr="00E93C01">
        <w:rPr>
          <w:rFonts w:ascii="PT Sans" w:hAnsi="PT Sans"/>
          <w:sz w:val="16"/>
          <w:szCs w:val="16"/>
          <w:lang w:val="de-AT"/>
        </w:rPr>
        <w:softHyphen/>
        <w:t>bürgerlichen sozioökonomisch abgesicherten Hinter</w:t>
      </w:r>
      <w:r w:rsidRPr="00E93C01">
        <w:rPr>
          <w:rFonts w:ascii="PT Sans" w:hAnsi="PT Sans"/>
          <w:sz w:val="16"/>
          <w:szCs w:val="16"/>
          <w:lang w:val="de-AT"/>
        </w:rPr>
        <w:softHyphen/>
        <w:t xml:space="preserve">grund ein Recht auf eine akademische Laufbahn. Marlen </w:t>
      </w:r>
      <w:proofErr w:type="spellStart"/>
      <w:r w:rsidRPr="00E93C01">
        <w:rPr>
          <w:rFonts w:ascii="PT Sans" w:hAnsi="PT Sans"/>
          <w:sz w:val="16"/>
          <w:szCs w:val="16"/>
          <w:lang w:val="de-AT"/>
        </w:rPr>
        <w:t>Hobrack</w:t>
      </w:r>
      <w:proofErr w:type="spellEnd"/>
      <w:r w:rsidRPr="00E93C01">
        <w:rPr>
          <w:rFonts w:ascii="PT Sans" w:hAnsi="PT Sans"/>
          <w:sz w:val="16"/>
          <w:szCs w:val="16"/>
          <w:lang w:val="de-AT"/>
        </w:rPr>
        <w:t xml:space="preserve"> kommt aber nicht aus solch abgesicherten Verhältnissen. „Ich stamme aus einem bildungs</w:t>
      </w:r>
      <w:r w:rsidRPr="00E93C01">
        <w:rPr>
          <w:rFonts w:ascii="PT Sans" w:hAnsi="PT Sans"/>
          <w:sz w:val="16"/>
          <w:szCs w:val="16"/>
          <w:lang w:val="de-AT"/>
        </w:rPr>
        <w:softHyphen/>
        <w:t>fernen Eltern</w:t>
      </w:r>
      <w:r w:rsidRPr="00E93C01">
        <w:rPr>
          <w:rFonts w:ascii="PT Sans" w:hAnsi="PT Sans"/>
          <w:sz w:val="16"/>
          <w:szCs w:val="16"/>
          <w:lang w:val="de-AT"/>
        </w:rPr>
        <w:softHyphen/>
        <w:t>haus“, stellt sie schon mit dem ersten Satz im Buch klar. Sie ist Tochter einer </w:t>
      </w:r>
      <w:hyperlink r:id="rId114" w:tgtFrame="_blank" w:history="1">
        <w:r w:rsidRPr="00824772">
          <w:rPr>
            <w:rFonts w:ascii="PT Sans" w:hAnsi="PT Sans"/>
            <w:sz w:val="16"/>
            <w:szCs w:val="16"/>
            <w:lang w:val="de-AT"/>
          </w:rPr>
          <w:t>Arbeiter</w:t>
        </w:r>
        <w:r w:rsidRPr="00824772">
          <w:rPr>
            <w:rFonts w:ascii="PT Sans" w:hAnsi="PT Sans"/>
            <w:sz w:val="16"/>
            <w:szCs w:val="16"/>
            <w:lang w:val="de-AT"/>
          </w:rPr>
          <w:softHyphen/>
          <w:t>familie</w:t>
        </w:r>
      </w:hyperlink>
      <w:r w:rsidRPr="00E93C01">
        <w:rPr>
          <w:rFonts w:ascii="PT Sans" w:hAnsi="PT Sans"/>
          <w:sz w:val="16"/>
          <w:szCs w:val="16"/>
          <w:lang w:val="de-AT"/>
        </w:rPr>
        <w:t>, geboren in der DDR kurz vor dem Mauerfall. Ihre Eltern haben früh die Schule verlassen, die Mutter hat Fleischerin gelernt und arbeitet in der Rente noch als Reinigungs</w:t>
      </w:r>
      <w:r w:rsidRPr="00E93C01">
        <w:rPr>
          <w:rFonts w:ascii="PT Sans" w:hAnsi="PT Sans"/>
          <w:sz w:val="16"/>
          <w:szCs w:val="16"/>
          <w:lang w:val="de-AT"/>
        </w:rPr>
        <w:softHyphen/>
        <w:t>fach</w:t>
      </w:r>
      <w:r w:rsidRPr="00E93C01">
        <w:rPr>
          <w:rFonts w:ascii="PT Sans" w:hAnsi="PT Sans"/>
          <w:sz w:val="16"/>
          <w:szCs w:val="16"/>
          <w:lang w:val="de-AT"/>
        </w:rPr>
        <w:softHyphen/>
        <w:t>kraft. Der Vater war ungelernt, mal Umzugs</w:t>
      </w:r>
      <w:r w:rsidRPr="00E93C01">
        <w:rPr>
          <w:rFonts w:ascii="PT Sans" w:hAnsi="PT Sans"/>
          <w:sz w:val="16"/>
          <w:szCs w:val="16"/>
          <w:lang w:val="de-AT"/>
        </w:rPr>
        <w:softHyphen/>
        <w:t>helfer, mal Lkw-Fahrer. Er stirbt früh, die Mutter ist überfordert, die Lebens</w:t>
      </w:r>
      <w:r w:rsidRPr="00E93C01">
        <w:rPr>
          <w:rFonts w:ascii="PT Sans" w:hAnsi="PT Sans"/>
          <w:sz w:val="16"/>
          <w:szCs w:val="16"/>
          <w:lang w:val="de-AT"/>
        </w:rPr>
        <w:softHyphen/>
        <w:t>verhältnisse sind jahre</w:t>
      </w:r>
      <w:r w:rsidRPr="00E93C01">
        <w:rPr>
          <w:rFonts w:ascii="PT Sans" w:hAnsi="PT Sans"/>
          <w:sz w:val="16"/>
          <w:szCs w:val="16"/>
          <w:lang w:val="de-AT"/>
        </w:rPr>
        <w:softHyphen/>
        <w:t xml:space="preserve">lang prekär. Marlen </w:t>
      </w:r>
      <w:proofErr w:type="spellStart"/>
      <w:r w:rsidRPr="00E93C01">
        <w:rPr>
          <w:rFonts w:ascii="PT Sans" w:hAnsi="PT Sans"/>
          <w:sz w:val="16"/>
          <w:szCs w:val="16"/>
          <w:lang w:val="de-AT"/>
        </w:rPr>
        <w:t>Hobrack</w:t>
      </w:r>
      <w:proofErr w:type="spellEnd"/>
      <w:r w:rsidRPr="00E93C01">
        <w:rPr>
          <w:rFonts w:ascii="PT Sans" w:hAnsi="PT Sans"/>
          <w:sz w:val="16"/>
          <w:szCs w:val="16"/>
          <w:lang w:val="de-AT"/>
        </w:rPr>
        <w:t xml:space="preserve"> wird mit 19 Jahren Mutter.</w:t>
      </w:r>
    </w:p>
    <w:p w14:paraId="2D4653F7" w14:textId="77777777" w:rsidR="00E82C25" w:rsidRPr="00E93C01" w:rsidRDefault="00E82C25" w:rsidP="00E82C25">
      <w:pPr>
        <w:rPr>
          <w:rFonts w:ascii="PT Sans" w:hAnsi="PT Sans"/>
          <w:sz w:val="16"/>
          <w:szCs w:val="16"/>
          <w:lang w:val="de-AT"/>
        </w:rPr>
      </w:pPr>
      <w:r w:rsidRPr="00E93C01">
        <w:rPr>
          <w:rFonts w:ascii="PT Sans" w:hAnsi="PT Sans"/>
          <w:sz w:val="16"/>
          <w:szCs w:val="16"/>
          <w:lang w:val="de-AT"/>
        </w:rPr>
        <w:lastRenderedPageBreak/>
        <w:t xml:space="preserve">Es kommt </w:t>
      </w:r>
      <w:proofErr w:type="gramStart"/>
      <w:r w:rsidRPr="00E93C01">
        <w:rPr>
          <w:rFonts w:ascii="PT Sans" w:hAnsi="PT Sans"/>
          <w:sz w:val="16"/>
          <w:szCs w:val="16"/>
          <w:lang w:val="de-AT"/>
        </w:rPr>
        <w:t>so ziemlich alles</w:t>
      </w:r>
      <w:proofErr w:type="gramEnd"/>
      <w:r w:rsidRPr="00E93C01">
        <w:rPr>
          <w:rFonts w:ascii="PT Sans" w:hAnsi="PT Sans"/>
          <w:sz w:val="16"/>
          <w:szCs w:val="16"/>
          <w:lang w:val="de-AT"/>
        </w:rPr>
        <w:t xml:space="preserve"> zusammen, wovon sich Menschen mit bildungs</w:t>
      </w:r>
      <w:r w:rsidRPr="00E93C01">
        <w:rPr>
          <w:rFonts w:ascii="PT Sans" w:hAnsi="PT Sans"/>
          <w:sz w:val="16"/>
          <w:szCs w:val="16"/>
          <w:lang w:val="de-AT"/>
        </w:rPr>
        <w:softHyphen/>
        <w:t>bürgerlichem Hinter</w:t>
      </w:r>
      <w:r w:rsidRPr="00E93C01">
        <w:rPr>
          <w:rFonts w:ascii="PT Sans" w:hAnsi="PT Sans"/>
          <w:sz w:val="16"/>
          <w:szCs w:val="16"/>
          <w:lang w:val="de-AT"/>
        </w:rPr>
        <w:softHyphen/>
        <w:t xml:space="preserve">grund gern abgrenzen. Heute ist Marlen </w:t>
      </w:r>
      <w:proofErr w:type="spellStart"/>
      <w:r w:rsidRPr="00E93C01">
        <w:rPr>
          <w:rFonts w:ascii="PT Sans" w:hAnsi="PT Sans"/>
          <w:sz w:val="16"/>
          <w:szCs w:val="16"/>
          <w:lang w:val="de-AT"/>
        </w:rPr>
        <w:t>Hobrack</w:t>
      </w:r>
      <w:proofErr w:type="spellEnd"/>
      <w:r w:rsidRPr="00E93C01">
        <w:rPr>
          <w:rFonts w:ascii="PT Sans" w:hAnsi="PT Sans"/>
          <w:sz w:val="16"/>
          <w:szCs w:val="16"/>
          <w:lang w:val="de-AT"/>
        </w:rPr>
        <w:t xml:space="preserve"> Mitte 30 und als Journalistin in der Mitte der Gesellschaft angekommen. Wenn sie aber erzählt, dass sie einen 16-jährigen Sohn hat, erlebt sie immer wieder Reaktionen wie diese: „Für einen Moment entgleisen meinem Gegen</w:t>
      </w:r>
      <w:r w:rsidRPr="00E93C01">
        <w:rPr>
          <w:rFonts w:ascii="PT Sans" w:hAnsi="PT Sans"/>
          <w:sz w:val="16"/>
          <w:szCs w:val="16"/>
          <w:lang w:val="de-AT"/>
        </w:rPr>
        <w:softHyphen/>
        <w:t>über die Gesichts</w:t>
      </w:r>
      <w:r w:rsidRPr="00E93C01">
        <w:rPr>
          <w:rFonts w:ascii="PT Sans" w:hAnsi="PT Sans"/>
          <w:sz w:val="16"/>
          <w:szCs w:val="16"/>
          <w:lang w:val="de-AT"/>
        </w:rPr>
        <w:softHyphen/>
        <w:t xml:space="preserve">züge, dann folgt ein Schlucken, das für gewöhnlich mit den </w:t>
      </w:r>
      <w:proofErr w:type="gramStart"/>
      <w:r w:rsidRPr="00E93C01">
        <w:rPr>
          <w:rFonts w:ascii="PT Sans" w:hAnsi="PT Sans"/>
          <w:sz w:val="16"/>
          <w:szCs w:val="16"/>
          <w:lang w:val="de-AT"/>
        </w:rPr>
        <w:t>Worten ,Ah</w:t>
      </w:r>
      <w:proofErr w:type="gramEnd"/>
      <w:r w:rsidRPr="00E93C01">
        <w:rPr>
          <w:rFonts w:ascii="PT Sans" w:hAnsi="PT Sans"/>
          <w:sz w:val="16"/>
          <w:szCs w:val="16"/>
          <w:lang w:val="de-AT"/>
        </w:rPr>
        <w:t>, wie toll‘ überspielt wird.“</w:t>
      </w:r>
    </w:p>
    <w:p w14:paraId="7E0FF162" w14:textId="77777777" w:rsidR="00E82C25" w:rsidRPr="00E93C01" w:rsidRDefault="00E82C25" w:rsidP="00E82C25">
      <w:pPr>
        <w:rPr>
          <w:rFonts w:ascii="PT Sans" w:hAnsi="PT Sans"/>
          <w:sz w:val="16"/>
          <w:szCs w:val="16"/>
          <w:lang w:val="de-AT"/>
        </w:rPr>
      </w:pPr>
      <w:r w:rsidRPr="00E93C01">
        <w:rPr>
          <w:rFonts w:ascii="PT Sans" w:hAnsi="PT Sans"/>
          <w:sz w:val="16"/>
          <w:szCs w:val="16"/>
          <w:lang w:val="de-AT"/>
        </w:rPr>
        <w:t xml:space="preserve">In ihrem Buch geht es aber nicht nur um ihr eigenes Leben, sondern auch um das ihrer Mutter – in der DDR der 60er-Jahre, in der Wendezeit und im Heute. Einer Frau, die nur wenige Möglichkeiten im Leben hatte und immer um ihren Platz in der Gesellschaft kämpfen musste. Die deutliche Kritik an einem System, das zwischen unten und oben trennt, das den Weg von unten nach oben mit so vielen Stolpersteinen versieht, ist sicher nicht neu. Durch die Schilderung dessen, was das für ihr eigenes Leben bedeutet, bekommt diese Kritik aber im Buch von Marlen </w:t>
      </w:r>
      <w:proofErr w:type="spellStart"/>
      <w:r w:rsidRPr="00E93C01">
        <w:rPr>
          <w:rFonts w:ascii="PT Sans" w:hAnsi="PT Sans"/>
          <w:sz w:val="16"/>
          <w:szCs w:val="16"/>
          <w:lang w:val="de-AT"/>
        </w:rPr>
        <w:t>Hobrack</w:t>
      </w:r>
      <w:proofErr w:type="spellEnd"/>
      <w:r w:rsidRPr="00E93C01">
        <w:rPr>
          <w:rFonts w:ascii="PT Sans" w:hAnsi="PT Sans"/>
          <w:sz w:val="16"/>
          <w:szCs w:val="16"/>
          <w:lang w:val="de-AT"/>
        </w:rPr>
        <w:t xml:space="preserve"> ein ganz anderes Gewicht – und ein Gesicht.</w:t>
      </w:r>
    </w:p>
    <w:p w14:paraId="48BDFFD3" w14:textId="388A3120" w:rsidR="00F27909" w:rsidRPr="00E93C01" w:rsidRDefault="00E82C25" w:rsidP="00B71536">
      <w:pPr>
        <w:rPr>
          <w:rFonts w:ascii="PT Sans" w:hAnsi="PT Sans"/>
          <w:sz w:val="16"/>
          <w:szCs w:val="16"/>
          <w:lang w:val="de-AT"/>
        </w:rPr>
      </w:pPr>
      <w:r w:rsidRPr="00E93C01">
        <w:rPr>
          <w:rFonts w:ascii="PT Sans" w:hAnsi="PT Sans"/>
          <w:sz w:val="16"/>
          <w:szCs w:val="16"/>
          <w:lang w:val="de-AT"/>
        </w:rPr>
        <w:t>Schule ist für die Autorin der Ort, der diese gesellschaftlichen Strukturen aufbrechen müsste, aber davon sei das Bildungs</w:t>
      </w:r>
      <w:r w:rsidRPr="00E93C01">
        <w:rPr>
          <w:rFonts w:ascii="PT Sans" w:hAnsi="PT Sans"/>
          <w:sz w:val="16"/>
          <w:szCs w:val="16"/>
          <w:lang w:val="de-AT"/>
        </w:rPr>
        <w:softHyphen/>
        <w:t>system noch weit entfernt: „Schulen sind nämlich nicht nur der Spiegel unserer Klassen</w:t>
      </w:r>
      <w:r w:rsidRPr="00E93C01">
        <w:rPr>
          <w:rFonts w:ascii="PT Sans" w:hAnsi="PT Sans"/>
          <w:sz w:val="16"/>
          <w:szCs w:val="16"/>
          <w:lang w:val="de-AT"/>
        </w:rPr>
        <w:softHyphen/>
        <w:t xml:space="preserve">gesellschaft, sie reproduzieren sie auch.“ Marlen </w:t>
      </w:r>
      <w:proofErr w:type="spellStart"/>
      <w:r w:rsidRPr="00E93C01">
        <w:rPr>
          <w:rFonts w:ascii="PT Sans" w:hAnsi="PT Sans"/>
          <w:sz w:val="16"/>
          <w:szCs w:val="16"/>
          <w:lang w:val="de-AT"/>
        </w:rPr>
        <w:t>Hobrack</w:t>
      </w:r>
      <w:proofErr w:type="spellEnd"/>
      <w:r w:rsidRPr="00E93C01">
        <w:rPr>
          <w:rFonts w:ascii="PT Sans" w:hAnsi="PT Sans"/>
          <w:sz w:val="16"/>
          <w:szCs w:val="16"/>
          <w:lang w:val="de-AT"/>
        </w:rPr>
        <w:t xml:space="preserve"> erinnert sich daran, wie andere Mütter in ihrer Klasse auf ihre eigene Mutter herab</w:t>
      </w:r>
      <w:r w:rsidRPr="00E93C01">
        <w:rPr>
          <w:rFonts w:ascii="PT Sans" w:hAnsi="PT Sans"/>
          <w:sz w:val="16"/>
          <w:szCs w:val="16"/>
          <w:lang w:val="de-AT"/>
        </w:rPr>
        <w:softHyphen/>
        <w:t>schauten, sie hat oft gespürt, dass sie nicht dazu</w:t>
      </w:r>
      <w:r w:rsidRPr="00E93C01">
        <w:rPr>
          <w:rFonts w:ascii="PT Sans" w:hAnsi="PT Sans"/>
          <w:sz w:val="16"/>
          <w:szCs w:val="16"/>
          <w:lang w:val="de-AT"/>
        </w:rPr>
        <w:softHyphen/>
        <w:t>gehörte. In der Theorie sei die Diskussion hier schon weit. Die Praxis steht aber aus ihrer Sicht erst am Anfang. Sie selbst sieht sich nicht als Beispiel dafür, dass der Bildungs</w:t>
      </w:r>
      <w:r w:rsidRPr="00E93C01">
        <w:rPr>
          <w:rFonts w:ascii="PT Sans" w:hAnsi="PT Sans"/>
          <w:sz w:val="16"/>
          <w:szCs w:val="16"/>
          <w:lang w:val="de-AT"/>
        </w:rPr>
        <w:softHyphen/>
        <w:t>aufstieg allen gelingen kann, sondern als Ausnahme: „Unsere Gesellschaft wird insgesamt nicht gerechter, wenn hier und da eine Klassenbeste ein angenehmeres Leben als ihre Eltern führt.“</w:t>
      </w:r>
    </w:p>
    <w:p w14:paraId="42FAAA39" w14:textId="343F1577" w:rsidR="00E82C25" w:rsidRPr="00E93C01" w:rsidRDefault="00550CCD"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 xml:space="preserve">Daniela </w:t>
      </w:r>
      <w:proofErr w:type="spellStart"/>
      <w:r w:rsidRPr="00E93C01">
        <w:rPr>
          <w:rFonts w:ascii="PT Sans" w:hAnsi="PT Sans"/>
          <w:b/>
          <w:bCs/>
          <w:sz w:val="20"/>
          <w:szCs w:val="20"/>
          <w:lang w:val="de-AT"/>
        </w:rPr>
        <w:t>Thörner</w:t>
      </w:r>
      <w:proofErr w:type="spellEnd"/>
      <w:r w:rsidRPr="00E93C01">
        <w:rPr>
          <w:rFonts w:ascii="PT Sans" w:hAnsi="PT Sans"/>
          <w:b/>
          <w:bCs/>
          <w:sz w:val="20"/>
          <w:szCs w:val="20"/>
          <w:lang w:val="de-AT"/>
        </w:rPr>
        <w:t xml:space="preserve"> „Mädchen, Junge, Kind – Geschlechter</w:t>
      </w:r>
      <w:r w:rsidRPr="00E93C01">
        <w:rPr>
          <w:rFonts w:ascii="PT Sans" w:hAnsi="PT Sans"/>
          <w:b/>
          <w:bCs/>
          <w:sz w:val="20"/>
          <w:szCs w:val="20"/>
          <w:lang w:val="de-AT"/>
        </w:rPr>
        <w:softHyphen/>
        <w:t xml:space="preserve">sensible Begleitung und Empowerment von klein auf“, </w:t>
      </w:r>
      <w:proofErr w:type="spellStart"/>
      <w:r w:rsidRPr="00E93C01">
        <w:rPr>
          <w:rFonts w:ascii="PT Sans" w:hAnsi="PT Sans"/>
          <w:b/>
          <w:bCs/>
          <w:sz w:val="20"/>
          <w:szCs w:val="20"/>
          <w:lang w:val="de-AT"/>
        </w:rPr>
        <w:t>Familiar</w:t>
      </w:r>
      <w:proofErr w:type="spellEnd"/>
      <w:r w:rsidRPr="00E93C01">
        <w:rPr>
          <w:rFonts w:ascii="PT Sans" w:hAnsi="PT Sans"/>
          <w:b/>
          <w:bCs/>
          <w:sz w:val="20"/>
          <w:szCs w:val="20"/>
          <w:lang w:val="de-AT"/>
        </w:rPr>
        <w:t xml:space="preserve"> Faces Verlag, 116 Seiten</w:t>
      </w:r>
    </w:p>
    <w:p w14:paraId="3D23FA35" w14:textId="77777777" w:rsidR="00550CCD" w:rsidRPr="00E93C01" w:rsidRDefault="00550CCD" w:rsidP="00550CCD">
      <w:pPr>
        <w:rPr>
          <w:rFonts w:ascii="PT Sans" w:hAnsi="PT Sans"/>
          <w:sz w:val="16"/>
          <w:szCs w:val="16"/>
          <w:lang w:val="de-AT"/>
        </w:rPr>
      </w:pPr>
      <w:r w:rsidRPr="00E93C01">
        <w:rPr>
          <w:rFonts w:ascii="PT Sans" w:hAnsi="PT Sans"/>
          <w:sz w:val="16"/>
          <w:szCs w:val="16"/>
          <w:lang w:val="de-AT"/>
        </w:rPr>
        <w:t>In unserer Gesellschaft herrscht noch immer eine recht eindeutige Vorstellung davon, wie Jungen und Mädchen zu sein haben. Aber was bedeutet dieses Schubladen</w:t>
      </w:r>
      <w:r w:rsidRPr="00E93C01">
        <w:rPr>
          <w:rFonts w:ascii="PT Sans" w:hAnsi="PT Sans"/>
          <w:sz w:val="16"/>
          <w:szCs w:val="16"/>
          <w:lang w:val="de-AT"/>
        </w:rPr>
        <w:softHyphen/>
        <w:t xml:space="preserve">denken für das Aufwachsen der Kinder? In ihrem Buch „Mädchen, Junge, Kind“ wünscht sich Daniela </w:t>
      </w:r>
      <w:proofErr w:type="spellStart"/>
      <w:r w:rsidRPr="00E93C01">
        <w:rPr>
          <w:rFonts w:ascii="PT Sans" w:hAnsi="PT Sans"/>
          <w:sz w:val="16"/>
          <w:szCs w:val="16"/>
          <w:lang w:val="de-AT"/>
        </w:rPr>
        <w:t>Thörner</w:t>
      </w:r>
      <w:proofErr w:type="spellEnd"/>
      <w:r w:rsidRPr="00E93C01">
        <w:rPr>
          <w:rFonts w:ascii="PT Sans" w:hAnsi="PT Sans"/>
          <w:sz w:val="16"/>
          <w:szCs w:val="16"/>
          <w:lang w:val="de-AT"/>
        </w:rPr>
        <w:t xml:space="preserve"> eine geschlechter</w:t>
      </w:r>
      <w:r w:rsidRPr="00E93C01">
        <w:rPr>
          <w:rFonts w:ascii="PT Sans" w:hAnsi="PT Sans"/>
          <w:sz w:val="16"/>
          <w:szCs w:val="16"/>
          <w:lang w:val="de-AT"/>
        </w:rPr>
        <w:softHyphen/>
        <w:t>sensible Begleitung für Kinder – von Anfang an.</w:t>
      </w:r>
    </w:p>
    <w:p w14:paraId="080E68BD" w14:textId="77777777" w:rsidR="00550CCD" w:rsidRPr="00E93C01" w:rsidRDefault="00550CCD" w:rsidP="00550CCD">
      <w:pPr>
        <w:rPr>
          <w:rFonts w:ascii="PT Sans" w:hAnsi="PT Sans"/>
          <w:sz w:val="16"/>
          <w:szCs w:val="16"/>
          <w:lang w:val="de-AT"/>
        </w:rPr>
      </w:pPr>
      <w:r w:rsidRPr="00E93C01">
        <w:rPr>
          <w:rFonts w:ascii="PT Sans" w:hAnsi="PT Sans"/>
          <w:sz w:val="16"/>
          <w:szCs w:val="16"/>
          <w:lang w:val="de-AT"/>
        </w:rPr>
        <w:t>„Was wird es denn?“ Die einfachste Antwort auf diese Frage, die sicher in jeder Schwangerschaft mindestens einmal gestellt wird: ein Mensch. Und wahrscheinlich auch die einzig richtige. Denn ist Geschlecht wirklich etwas, das so eindeutig ist, dass es nur zwei Kategorien gibt? Ganz sicher nicht. In ihrem Buch „Mädchen, Junge, Kind – Geschlechter</w:t>
      </w:r>
      <w:r w:rsidRPr="00E93C01">
        <w:rPr>
          <w:rFonts w:ascii="PT Sans" w:hAnsi="PT Sans"/>
          <w:sz w:val="16"/>
          <w:szCs w:val="16"/>
          <w:lang w:val="de-AT"/>
        </w:rPr>
        <w:softHyphen/>
        <w:t xml:space="preserve">sensible Begleitung und Empowerment von klein auf“ macht die Sozialpädagogin, </w:t>
      </w:r>
      <w:proofErr w:type="spellStart"/>
      <w:r w:rsidRPr="00E93C01">
        <w:rPr>
          <w:rFonts w:ascii="PT Sans" w:hAnsi="PT Sans"/>
          <w:sz w:val="16"/>
          <w:szCs w:val="16"/>
          <w:lang w:val="de-AT"/>
        </w:rPr>
        <w:t>Diversity</w:t>
      </w:r>
      <w:proofErr w:type="spellEnd"/>
      <w:r w:rsidRPr="00E93C01">
        <w:rPr>
          <w:rFonts w:ascii="PT Sans" w:hAnsi="PT Sans"/>
          <w:sz w:val="16"/>
          <w:szCs w:val="16"/>
          <w:lang w:val="de-AT"/>
        </w:rPr>
        <w:t>-Trainerin, Sexual</w:t>
      </w:r>
      <w:r w:rsidRPr="00E93C01">
        <w:rPr>
          <w:rFonts w:ascii="PT Sans" w:hAnsi="PT Sans"/>
          <w:sz w:val="16"/>
          <w:szCs w:val="16"/>
          <w:lang w:val="de-AT"/>
        </w:rPr>
        <w:softHyphen/>
        <w:t xml:space="preserve">pädagogin und Mutter Daniela </w:t>
      </w:r>
      <w:proofErr w:type="spellStart"/>
      <w:r w:rsidRPr="00E93C01">
        <w:rPr>
          <w:rFonts w:ascii="PT Sans" w:hAnsi="PT Sans"/>
          <w:sz w:val="16"/>
          <w:szCs w:val="16"/>
          <w:lang w:val="de-AT"/>
        </w:rPr>
        <w:t>Thörner</w:t>
      </w:r>
      <w:proofErr w:type="spellEnd"/>
      <w:r w:rsidRPr="00E93C01">
        <w:rPr>
          <w:rFonts w:ascii="PT Sans" w:hAnsi="PT Sans"/>
          <w:sz w:val="16"/>
          <w:szCs w:val="16"/>
          <w:lang w:val="de-AT"/>
        </w:rPr>
        <w:t xml:space="preserve"> die Bedeutung von Geschlecht, Geschlechts</w:t>
      </w:r>
      <w:r w:rsidRPr="00E93C01">
        <w:rPr>
          <w:rFonts w:ascii="PT Sans" w:hAnsi="PT Sans"/>
          <w:sz w:val="16"/>
          <w:szCs w:val="16"/>
          <w:lang w:val="de-AT"/>
        </w:rPr>
        <w:softHyphen/>
        <w:t xml:space="preserve">identität und sexueller Orientierung verständlich. Oder anders gesagt: „Wir erweitern den gesellschaftlichen Tunnelblick für Dich!“ Dabei blickt Daniela </w:t>
      </w:r>
      <w:proofErr w:type="spellStart"/>
      <w:r w:rsidRPr="00E93C01">
        <w:rPr>
          <w:rFonts w:ascii="PT Sans" w:hAnsi="PT Sans"/>
          <w:sz w:val="16"/>
          <w:szCs w:val="16"/>
          <w:lang w:val="de-AT"/>
        </w:rPr>
        <w:t>Thörner</w:t>
      </w:r>
      <w:proofErr w:type="spellEnd"/>
      <w:r w:rsidRPr="00E93C01">
        <w:rPr>
          <w:rFonts w:ascii="PT Sans" w:hAnsi="PT Sans"/>
          <w:sz w:val="16"/>
          <w:szCs w:val="16"/>
          <w:lang w:val="de-AT"/>
        </w:rPr>
        <w:t xml:space="preserve"> auf die verschiedenen Phasen der Entwicklung, erzählt von ersten Prägungen auf dem Wickel</w:t>
      </w:r>
      <w:r w:rsidRPr="00E93C01">
        <w:rPr>
          <w:rFonts w:ascii="PT Sans" w:hAnsi="PT Sans"/>
          <w:sz w:val="16"/>
          <w:szCs w:val="16"/>
          <w:lang w:val="de-AT"/>
        </w:rPr>
        <w:softHyphen/>
        <w:t>tisch, geschlechts</w:t>
      </w:r>
      <w:r w:rsidRPr="00E93C01">
        <w:rPr>
          <w:rFonts w:ascii="PT Sans" w:hAnsi="PT Sans"/>
          <w:sz w:val="16"/>
          <w:szCs w:val="16"/>
          <w:lang w:val="de-AT"/>
        </w:rPr>
        <w:softHyphen/>
        <w:t>spezifischen Kleidungs</w:t>
      </w:r>
      <w:r w:rsidRPr="00E93C01">
        <w:rPr>
          <w:rFonts w:ascii="PT Sans" w:hAnsi="PT Sans"/>
          <w:sz w:val="16"/>
          <w:szCs w:val="16"/>
          <w:lang w:val="de-AT"/>
        </w:rPr>
        <w:softHyphen/>
        <w:t xml:space="preserve">stücken (der </w:t>
      </w:r>
      <w:r w:rsidRPr="00E93C01">
        <w:rPr>
          <w:rFonts w:ascii="PT Sans" w:hAnsi="PT Sans"/>
          <w:sz w:val="16"/>
          <w:szCs w:val="16"/>
          <w:lang w:val="de-AT"/>
        </w:rPr>
        <w:t>typische Prinzessinnen-Look für Mädchen und aufgedruckte Dinosaurier und Roboter für Jungen) oder Geschlechter</w:t>
      </w:r>
      <w:r w:rsidRPr="00E93C01">
        <w:rPr>
          <w:rFonts w:ascii="PT Sans" w:hAnsi="PT Sans"/>
          <w:sz w:val="16"/>
          <w:szCs w:val="16"/>
          <w:lang w:val="de-AT"/>
        </w:rPr>
        <w:softHyphen/>
        <w:t>rollen im Grundschulalter.</w:t>
      </w:r>
    </w:p>
    <w:p w14:paraId="1CD6C61A" w14:textId="288B7337" w:rsidR="00E82C25" w:rsidRPr="00E93C01" w:rsidRDefault="00550CCD" w:rsidP="00B71536">
      <w:pPr>
        <w:rPr>
          <w:rFonts w:ascii="PT Sans" w:hAnsi="PT Sans"/>
          <w:sz w:val="16"/>
          <w:szCs w:val="16"/>
          <w:lang w:val="de-AT"/>
        </w:rPr>
      </w:pPr>
      <w:r w:rsidRPr="00E93C01">
        <w:rPr>
          <w:rFonts w:ascii="PT Sans" w:hAnsi="PT Sans"/>
          <w:sz w:val="16"/>
          <w:szCs w:val="16"/>
          <w:lang w:val="de-AT"/>
        </w:rPr>
        <w:t>Denn auch in der Schule gibt es eine eindeutig zwei</w:t>
      </w:r>
      <w:r w:rsidRPr="00E93C01">
        <w:rPr>
          <w:rFonts w:ascii="PT Sans" w:hAnsi="PT Sans"/>
          <w:sz w:val="16"/>
          <w:szCs w:val="16"/>
          <w:lang w:val="de-AT"/>
        </w:rPr>
        <w:softHyphen/>
        <w:t>geschlechtliche Aufteilung: Gruppen werden von Fachkräften oft in Jungen und Mädchen eingeordnet, und auch der Toiletten</w:t>
      </w:r>
      <w:r w:rsidRPr="00E93C01">
        <w:rPr>
          <w:rFonts w:ascii="PT Sans" w:hAnsi="PT Sans"/>
          <w:sz w:val="16"/>
          <w:szCs w:val="16"/>
          <w:lang w:val="de-AT"/>
        </w:rPr>
        <w:softHyphen/>
        <w:t>besuch erfordert von den Kindern und Jugendlichen eine klare Entscheidung für männlich oder weiblich. Dabei gibt es inzwischen in Deutschland ein anerkanntes drittes Geschlecht. Das Buch versteht sich somit auch als Leitfaden für eine moderne Pädagogik, die sich schon in Hort und Grundschule die Frage stellt und stellen sollte, wie sie alle Kinder und Jugendliche auf ihrem Weg zu einer freien und selbst</w:t>
      </w:r>
      <w:r w:rsidRPr="00E93C01">
        <w:rPr>
          <w:rFonts w:ascii="PT Sans" w:hAnsi="PT Sans"/>
          <w:sz w:val="16"/>
          <w:szCs w:val="16"/>
          <w:lang w:val="de-AT"/>
        </w:rPr>
        <w:softHyphen/>
        <w:t>bestimmten Persönlichkeits</w:t>
      </w:r>
      <w:r w:rsidRPr="00E93C01">
        <w:rPr>
          <w:rFonts w:ascii="PT Sans" w:hAnsi="PT Sans"/>
          <w:sz w:val="16"/>
          <w:szCs w:val="16"/>
          <w:lang w:val="de-AT"/>
        </w:rPr>
        <w:softHyphen/>
        <w:t>entwicklung abholen und unter</w:t>
      </w:r>
      <w:r w:rsidRPr="00E93C01">
        <w:rPr>
          <w:rFonts w:ascii="PT Sans" w:hAnsi="PT Sans"/>
          <w:sz w:val="16"/>
          <w:szCs w:val="16"/>
          <w:lang w:val="de-AT"/>
        </w:rPr>
        <w:softHyphen/>
        <w:t>stützen kann. Auf diesem Weg muss sich jeder selbst auch immer wieder hinter</w:t>
      </w:r>
      <w:r w:rsidRPr="00E93C01">
        <w:rPr>
          <w:rFonts w:ascii="PT Sans" w:hAnsi="PT Sans"/>
          <w:sz w:val="16"/>
          <w:szCs w:val="16"/>
          <w:lang w:val="de-AT"/>
        </w:rPr>
        <w:softHyphen/>
        <w:t>fragen. Und die Momente erkennen, in denen durch oft unbewusste eigene Prägung, Geschlechter</w:t>
      </w:r>
      <w:r w:rsidRPr="00E93C01">
        <w:rPr>
          <w:rFonts w:ascii="PT Sans" w:hAnsi="PT Sans"/>
          <w:sz w:val="16"/>
          <w:szCs w:val="16"/>
          <w:lang w:val="de-AT"/>
        </w:rPr>
        <w:softHyphen/>
        <w:t>normen (im Alltag) wirken. Dabei hilft dieses Buch: Es schult den Blick, gibt viele Anregungen und Beispiele. Zudem erklärt es in einem eigenen, kleinen Lexikon wichtige Begriffe zum Thema, nennt Links zu weiter</w:t>
      </w:r>
      <w:r w:rsidRPr="00E93C01">
        <w:rPr>
          <w:rFonts w:ascii="PT Sans" w:hAnsi="PT Sans"/>
          <w:sz w:val="16"/>
          <w:szCs w:val="16"/>
          <w:lang w:val="de-AT"/>
        </w:rPr>
        <w:softHyphen/>
        <w:t>führenden Erklärvideos und gibt zusätzlich Einblicke zu geschlechter</w:t>
      </w:r>
      <w:r w:rsidRPr="00E93C01">
        <w:rPr>
          <w:rFonts w:ascii="PT Sans" w:hAnsi="PT Sans"/>
          <w:sz w:val="16"/>
          <w:szCs w:val="16"/>
          <w:lang w:val="de-AT"/>
        </w:rPr>
        <w:softHyphen/>
        <w:t>sensibler Begleitung aus der Perspektive dreier Gastautoren.</w:t>
      </w:r>
    </w:p>
    <w:p w14:paraId="2084B734" w14:textId="48C3134E" w:rsidR="00550CCD" w:rsidRPr="00E93C01" w:rsidRDefault="00B933B1"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Lisa Graf: „Abgehängt. Von Schule, Klassen und anderen Ungerechtigkeiten. Weckruf einer Lehrerin“, Heyne Verlag, 224 Seiten</w:t>
      </w:r>
    </w:p>
    <w:p w14:paraId="1DEC7E73" w14:textId="77777777" w:rsidR="00B933B1" w:rsidRPr="00E93C01" w:rsidRDefault="00B933B1" w:rsidP="00B933B1">
      <w:pPr>
        <w:rPr>
          <w:rFonts w:ascii="PT Sans" w:hAnsi="PT Sans"/>
          <w:sz w:val="16"/>
          <w:szCs w:val="16"/>
          <w:lang w:val="de-AT"/>
        </w:rPr>
      </w:pPr>
      <w:r w:rsidRPr="00E93C01">
        <w:rPr>
          <w:rFonts w:ascii="PT Sans" w:hAnsi="PT Sans"/>
          <w:sz w:val="16"/>
          <w:szCs w:val="16"/>
          <w:lang w:val="de-AT"/>
        </w:rPr>
        <w:t>Lisa Graf hat den Bildungsaufstieg geschafft. Heute ist sie Lehrerin und hat drei Jahre an einer Haupt- und Realschule in sozial benachteiligter Lage gearbeitet. Die Erfahrungen aus dieser Zeit hat sie in ihrem Buch „Abgehängt“ dargestellt. Darin erzählt sie von der Bildungs</w:t>
      </w:r>
      <w:r w:rsidRPr="00E93C01">
        <w:rPr>
          <w:rFonts w:ascii="PT Sans" w:hAnsi="PT Sans"/>
          <w:sz w:val="16"/>
          <w:szCs w:val="16"/>
          <w:lang w:val="de-AT"/>
        </w:rPr>
        <w:softHyphen/>
        <w:t>ungerechtigkeit in ihrer eigenen Schulzeit – und wie wenig sich bei diesem Thema bis heute geändert hat.</w:t>
      </w:r>
    </w:p>
    <w:p w14:paraId="7C460B2E" w14:textId="77777777" w:rsidR="00B933B1" w:rsidRPr="00E93C01" w:rsidRDefault="00B933B1" w:rsidP="00B933B1">
      <w:pPr>
        <w:rPr>
          <w:rFonts w:ascii="PT Sans" w:hAnsi="PT Sans"/>
          <w:sz w:val="16"/>
          <w:szCs w:val="16"/>
          <w:lang w:val="de-AT"/>
        </w:rPr>
      </w:pPr>
      <w:r w:rsidRPr="00E93C01">
        <w:rPr>
          <w:rFonts w:ascii="PT Sans" w:hAnsi="PT Sans"/>
          <w:sz w:val="16"/>
          <w:szCs w:val="16"/>
          <w:lang w:val="de-AT"/>
        </w:rPr>
        <w:t>Ihre Schülerinnen und Schülern konnten nicht glauben, dass Lisa Graf freiwillig an einer Haupt- und Realschule </w:t>
      </w:r>
      <w:hyperlink r:id="rId115" w:tgtFrame="_blank" w:history="1">
        <w:r w:rsidRPr="00E93C01">
          <w:rPr>
            <w:rFonts w:ascii="PT Sans" w:hAnsi="PT Sans"/>
            <w:sz w:val="16"/>
            <w:szCs w:val="16"/>
            <w:lang w:val="de-AT"/>
          </w:rPr>
          <w:t>in herausfordernder Lage</w:t>
        </w:r>
      </w:hyperlink>
      <w:r w:rsidRPr="00E93C01">
        <w:rPr>
          <w:rFonts w:ascii="PT Sans" w:hAnsi="PT Sans"/>
          <w:sz w:val="16"/>
          <w:szCs w:val="16"/>
          <w:lang w:val="de-AT"/>
        </w:rPr>
        <w:t> in Mannheim gearbeitet hat, obwohl sie doch auch an ein Gymnasium hätte gehen können. Schließlich ist sie dafür ausgebildet.</w:t>
      </w:r>
    </w:p>
    <w:p w14:paraId="2627E364" w14:textId="4DA7A6D6" w:rsidR="00B933B1" w:rsidRPr="00E93C01" w:rsidRDefault="00B933B1" w:rsidP="00B933B1">
      <w:pPr>
        <w:rPr>
          <w:rFonts w:ascii="PT Sans" w:hAnsi="PT Sans"/>
          <w:sz w:val="16"/>
          <w:szCs w:val="16"/>
          <w:lang w:val="de-AT"/>
        </w:rPr>
      </w:pPr>
      <w:r w:rsidRPr="00E93C01">
        <w:rPr>
          <w:rFonts w:ascii="PT Sans" w:hAnsi="PT Sans"/>
          <w:sz w:val="16"/>
          <w:szCs w:val="16"/>
          <w:lang w:val="de-AT"/>
        </w:rPr>
        <w:t>Für Lisa Graf waren diese drei Jahre, die sie jetzt in einem bemerkens</w:t>
      </w:r>
      <w:r w:rsidRPr="00E93C01">
        <w:rPr>
          <w:rFonts w:ascii="PT Sans" w:hAnsi="PT Sans"/>
          <w:sz w:val="16"/>
          <w:szCs w:val="16"/>
          <w:lang w:val="de-AT"/>
        </w:rPr>
        <w:softHyphen/>
        <w:t xml:space="preserve">werten Buch </w:t>
      </w:r>
      <w:proofErr w:type="gramStart"/>
      <w:r w:rsidR="00BF2954" w:rsidRPr="00E93C01">
        <w:rPr>
          <w:rFonts w:ascii="PT Sans" w:hAnsi="PT Sans"/>
          <w:sz w:val="16"/>
          <w:szCs w:val="16"/>
          <w:lang w:val="de-AT"/>
        </w:rPr>
        <w:t>beschrieben</w:t>
      </w:r>
      <w:proofErr w:type="gramEnd"/>
      <w:r w:rsidRPr="00E93C01">
        <w:rPr>
          <w:rFonts w:ascii="PT Sans" w:hAnsi="PT Sans"/>
          <w:sz w:val="16"/>
          <w:szCs w:val="16"/>
          <w:lang w:val="de-AT"/>
        </w:rPr>
        <w:t xml:space="preserve"> hat, ein Stück Begegnung mit ihrer eigenen Schulzeit. Sie erkannte sich und ihr damaliges Leben in den Jugendlichen, die jetzt vor ihr saßen, wieder. Sie kennt ihre Sprache, sie kennt ihre Lebens</w:t>
      </w:r>
      <w:r w:rsidRPr="00E93C01">
        <w:rPr>
          <w:rFonts w:ascii="PT Sans" w:hAnsi="PT Sans"/>
          <w:sz w:val="16"/>
          <w:szCs w:val="16"/>
          <w:lang w:val="de-AT"/>
        </w:rPr>
        <w:softHyphen/>
        <w:t>verhältnisse, sie kennt ihren Frust. Und vielleicht ist es genau das, was ihr Buch so glaub</w:t>
      </w:r>
      <w:r w:rsidRPr="00E93C01">
        <w:rPr>
          <w:rFonts w:ascii="PT Sans" w:hAnsi="PT Sans"/>
          <w:sz w:val="16"/>
          <w:szCs w:val="16"/>
          <w:lang w:val="de-AT"/>
        </w:rPr>
        <w:softHyphen/>
        <w:t>würdig und berührend macht. Sie schreibt mit viel Sympathie für die Schülerinnen und Schüler, auch wenn sie sie im Unterricht häufig an ihre Grenzen gebracht haben.</w:t>
      </w:r>
    </w:p>
    <w:p w14:paraId="634B3A95" w14:textId="77777777" w:rsidR="00B933B1" w:rsidRPr="00E93C01" w:rsidRDefault="00B933B1" w:rsidP="00B933B1">
      <w:pPr>
        <w:rPr>
          <w:rFonts w:ascii="PT Sans" w:hAnsi="PT Sans"/>
          <w:sz w:val="16"/>
          <w:szCs w:val="16"/>
          <w:lang w:val="de-AT"/>
        </w:rPr>
      </w:pPr>
      <w:r w:rsidRPr="00E93C01">
        <w:rPr>
          <w:rFonts w:ascii="PT Sans" w:hAnsi="PT Sans"/>
          <w:sz w:val="16"/>
          <w:szCs w:val="16"/>
          <w:lang w:val="de-AT"/>
        </w:rPr>
        <w:t>Lisa Graf weiß, wie schwer </w:t>
      </w:r>
      <w:hyperlink r:id="rId116" w:tgtFrame="_blank" w:history="1">
        <w:r w:rsidRPr="00E93C01">
          <w:rPr>
            <w:rFonts w:ascii="PT Sans" w:hAnsi="PT Sans"/>
            <w:sz w:val="16"/>
            <w:szCs w:val="16"/>
            <w:lang w:val="de-AT"/>
          </w:rPr>
          <w:t>Bildungsaufstieg</w:t>
        </w:r>
      </w:hyperlink>
      <w:r w:rsidRPr="00E93C01">
        <w:rPr>
          <w:rFonts w:ascii="PT Sans" w:hAnsi="PT Sans"/>
          <w:sz w:val="16"/>
          <w:szCs w:val="16"/>
          <w:lang w:val="de-AT"/>
        </w:rPr>
        <w:t> in Deutschland ist. Sie kommt aus einer Nicht-Akademiker-Familie. Als sie gerade in die zweite Klasse kommt, stirbt ihr Vater. Ihre Mutter ist mit den drei Kindern und Spätschichten als Alten</w:t>
      </w:r>
      <w:r w:rsidRPr="00E93C01">
        <w:rPr>
          <w:rFonts w:ascii="PT Sans" w:hAnsi="PT Sans"/>
          <w:sz w:val="16"/>
          <w:szCs w:val="16"/>
          <w:lang w:val="de-AT"/>
        </w:rPr>
        <w:softHyphen/>
        <w:t>pflegerin über</w:t>
      </w:r>
      <w:r w:rsidRPr="00E93C01">
        <w:rPr>
          <w:rFonts w:ascii="PT Sans" w:hAnsi="PT Sans"/>
          <w:sz w:val="16"/>
          <w:szCs w:val="16"/>
          <w:lang w:val="de-AT"/>
        </w:rPr>
        <w:softHyphen/>
        <w:t>fordert. Während Lisa Graf am Ende der ersten Klasse noch ein Zeugnis voll des Lobes bekommt, fallen die weiteren Zeugnisse zunehmend mahnender aus. Und doch schafft sie das Abitur, absolviert ein Lehramts</w:t>
      </w:r>
      <w:r w:rsidRPr="00E93C01">
        <w:rPr>
          <w:rFonts w:ascii="PT Sans" w:hAnsi="PT Sans"/>
          <w:sz w:val="16"/>
          <w:szCs w:val="16"/>
          <w:lang w:val="de-AT"/>
        </w:rPr>
        <w:softHyphen/>
        <w:t>studium und wird schließlich Lehrerin.</w:t>
      </w:r>
    </w:p>
    <w:p w14:paraId="79CB4DBF" w14:textId="77777777" w:rsidR="00B933B1" w:rsidRPr="00E93C01" w:rsidRDefault="00B933B1" w:rsidP="00B933B1">
      <w:pPr>
        <w:rPr>
          <w:rFonts w:ascii="PT Sans" w:hAnsi="PT Sans"/>
          <w:sz w:val="16"/>
          <w:szCs w:val="16"/>
          <w:lang w:val="de-AT"/>
        </w:rPr>
      </w:pPr>
      <w:r w:rsidRPr="00E93C01">
        <w:rPr>
          <w:rFonts w:ascii="PT Sans" w:hAnsi="PT Sans"/>
          <w:sz w:val="16"/>
          <w:szCs w:val="16"/>
          <w:lang w:val="de-AT"/>
        </w:rPr>
        <w:lastRenderedPageBreak/>
        <w:t>Ihre eigenen Erinnerungen lässt Lisa Graf im Buch immer wieder einfließen, wenn sie über ihren Alltag heute als Lehrerin an der Hauptschule erzählt. Es gibt harte Sätze in diesem Buch: „Die meisten, die unten starten, bleiben auch dort. Und wenn es doch einmal jemand nach oben schafft, wird sein Gesicht zum Aushänge</w:t>
      </w:r>
      <w:r w:rsidRPr="00E93C01">
        <w:rPr>
          <w:rFonts w:ascii="PT Sans" w:hAnsi="PT Sans"/>
          <w:sz w:val="16"/>
          <w:szCs w:val="16"/>
          <w:lang w:val="de-AT"/>
        </w:rPr>
        <w:softHyphen/>
        <w:t>schild für eine Lüge. Die Lüge, dass es alle schaffen könnten.“ Man könne diese Ausnahmen nicht zum Maßstab machen. Um so dringender ist ihr Appell, dass sich etwas, nein, dass sich viel ändern muss.</w:t>
      </w:r>
    </w:p>
    <w:p w14:paraId="3EE67F93" w14:textId="13AB761F" w:rsidR="00E82C25" w:rsidRPr="00E93C01" w:rsidRDefault="00B933B1" w:rsidP="00B71536">
      <w:pPr>
        <w:rPr>
          <w:rFonts w:ascii="PT Sans" w:hAnsi="PT Sans"/>
          <w:sz w:val="16"/>
          <w:szCs w:val="16"/>
          <w:lang w:val="de-AT"/>
        </w:rPr>
      </w:pPr>
      <w:r w:rsidRPr="00E93C01">
        <w:rPr>
          <w:rFonts w:ascii="PT Sans" w:hAnsi="PT Sans"/>
          <w:sz w:val="16"/>
          <w:szCs w:val="16"/>
          <w:lang w:val="de-AT"/>
        </w:rPr>
        <w:t>In den knapp 20 Jahren zwischen ihrer eigenen Schulzeit und der ihrer heutigen Schülerinnen und Schüler habe es viele Reformen gegeben. Mehr Bildungs</w:t>
      </w:r>
      <w:r w:rsidRPr="00E93C01">
        <w:rPr>
          <w:rFonts w:ascii="PT Sans" w:hAnsi="PT Sans"/>
          <w:sz w:val="16"/>
          <w:szCs w:val="16"/>
          <w:lang w:val="de-AT"/>
        </w:rPr>
        <w:softHyphen/>
        <w:t>gerechtigkeit hätten sie nicht erreicht. „All diese Versuche, etwas zu ändern, sind jedoch lediglich Versuche, das marode System zu kitten oder im besten Falle stellenweise umzubauen.“ Das würde nicht reichen und dadurch würde sich auch nichts ändern. Sie fordert nichts weniger als „eine Kernsanierung, einen Abriss und Neuaufbau“ und beschreibt dazu in ihrem Buch interessante Ansätze.</w:t>
      </w:r>
    </w:p>
    <w:p w14:paraId="23D16045" w14:textId="24E077E1" w:rsidR="00B933B1" w:rsidRPr="00E93C01" w:rsidRDefault="00235186"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 xml:space="preserve">Margret </w:t>
      </w:r>
      <w:proofErr w:type="spellStart"/>
      <w:r w:rsidRPr="00E93C01">
        <w:rPr>
          <w:rFonts w:ascii="PT Sans" w:hAnsi="PT Sans"/>
          <w:b/>
          <w:bCs/>
          <w:sz w:val="20"/>
          <w:szCs w:val="20"/>
          <w:lang w:val="de-AT"/>
        </w:rPr>
        <w:t>Rasfeld</w:t>
      </w:r>
      <w:proofErr w:type="spellEnd"/>
      <w:r w:rsidRPr="00E93C01">
        <w:rPr>
          <w:rFonts w:ascii="PT Sans" w:hAnsi="PT Sans"/>
          <w:b/>
          <w:bCs/>
          <w:sz w:val="20"/>
          <w:szCs w:val="20"/>
          <w:lang w:val="de-AT"/>
        </w:rPr>
        <w:t xml:space="preserve"> „Frei Day – Die Welt verändern lernen! Für eine Schule im Aufbruch“, </w:t>
      </w:r>
      <w:proofErr w:type="spellStart"/>
      <w:r w:rsidRPr="00E93C01">
        <w:rPr>
          <w:rFonts w:ascii="PT Sans" w:hAnsi="PT Sans"/>
          <w:b/>
          <w:bCs/>
          <w:sz w:val="20"/>
          <w:szCs w:val="20"/>
          <w:lang w:val="de-AT"/>
        </w:rPr>
        <w:t>oekom</w:t>
      </w:r>
      <w:proofErr w:type="spellEnd"/>
      <w:r w:rsidRPr="00E93C01">
        <w:rPr>
          <w:rFonts w:ascii="PT Sans" w:hAnsi="PT Sans"/>
          <w:b/>
          <w:bCs/>
          <w:sz w:val="20"/>
          <w:szCs w:val="20"/>
          <w:lang w:val="de-AT"/>
        </w:rPr>
        <w:t xml:space="preserve"> Verlag, 192 Seiten</w:t>
      </w:r>
    </w:p>
    <w:p w14:paraId="466B18AC" w14:textId="77777777" w:rsidR="00235186" w:rsidRPr="00E93C01" w:rsidRDefault="00235186" w:rsidP="00235186">
      <w:pPr>
        <w:rPr>
          <w:rFonts w:ascii="PT Sans" w:hAnsi="PT Sans"/>
          <w:sz w:val="16"/>
          <w:szCs w:val="16"/>
          <w:lang w:val="de-AT"/>
        </w:rPr>
      </w:pPr>
      <w:r w:rsidRPr="00E93C01">
        <w:rPr>
          <w:rFonts w:ascii="PT Sans" w:hAnsi="PT Sans"/>
          <w:sz w:val="16"/>
          <w:szCs w:val="16"/>
          <w:lang w:val="de-AT"/>
        </w:rPr>
        <w:t xml:space="preserve">Die ehemalige Schulleiterin und Schulreformerin Margret </w:t>
      </w:r>
      <w:proofErr w:type="spellStart"/>
      <w:r w:rsidRPr="00E93C01">
        <w:rPr>
          <w:rFonts w:ascii="PT Sans" w:hAnsi="PT Sans"/>
          <w:sz w:val="16"/>
          <w:szCs w:val="16"/>
          <w:lang w:val="de-AT"/>
        </w:rPr>
        <w:t>Rasfeld</w:t>
      </w:r>
      <w:proofErr w:type="spellEnd"/>
      <w:r w:rsidRPr="00E93C01">
        <w:rPr>
          <w:rFonts w:ascii="PT Sans" w:hAnsi="PT Sans"/>
          <w:sz w:val="16"/>
          <w:szCs w:val="16"/>
          <w:lang w:val="de-AT"/>
        </w:rPr>
        <w:t xml:space="preserve"> plädiert in ihrem Buch „Frei Day – Die Welt verändern lernen! Für eine Schule im Aufbruch“ für neue Lernformate. Diese sollen Schülerinnen und Schüler nicht nur besser auf die Zukunft vorbereiten, sondern ihnen auch ihre Interessen und ihr Können vor Augen führen.</w:t>
      </w:r>
    </w:p>
    <w:p w14:paraId="4404930B" w14:textId="77777777" w:rsidR="00235186" w:rsidRPr="00E93C01" w:rsidRDefault="00235186" w:rsidP="00235186">
      <w:pPr>
        <w:rPr>
          <w:rFonts w:ascii="PT Sans" w:hAnsi="PT Sans"/>
          <w:sz w:val="16"/>
          <w:szCs w:val="16"/>
          <w:lang w:val="de-AT"/>
        </w:rPr>
      </w:pPr>
      <w:r w:rsidRPr="00E93C01">
        <w:rPr>
          <w:rFonts w:ascii="PT Sans" w:hAnsi="PT Sans"/>
          <w:sz w:val="16"/>
          <w:szCs w:val="16"/>
          <w:lang w:val="de-AT"/>
        </w:rPr>
        <w:t xml:space="preserve">Es ist der bitterkalte 18. Januar 2019, als Margret </w:t>
      </w:r>
      <w:proofErr w:type="spellStart"/>
      <w:r w:rsidRPr="00E93C01">
        <w:rPr>
          <w:rFonts w:ascii="PT Sans" w:hAnsi="PT Sans"/>
          <w:sz w:val="16"/>
          <w:szCs w:val="16"/>
          <w:lang w:val="de-AT"/>
        </w:rPr>
        <w:t>Rasfeld</w:t>
      </w:r>
      <w:proofErr w:type="spellEnd"/>
      <w:r w:rsidRPr="00E93C01">
        <w:rPr>
          <w:rFonts w:ascii="PT Sans" w:hAnsi="PT Sans"/>
          <w:sz w:val="16"/>
          <w:szCs w:val="16"/>
          <w:lang w:val="de-AT"/>
        </w:rPr>
        <w:t xml:space="preserve"> trotzdem ganz warm ums Herz wird – und eine Idee in ihr zu reifen beginnt, für die sie in ihrem Buch „Frei Day – Die Welt verändern lernen! Für eine Schule im Aufbruch“ leiden</w:t>
      </w:r>
      <w:r w:rsidRPr="00E93C01">
        <w:rPr>
          <w:rFonts w:ascii="PT Sans" w:hAnsi="PT Sans"/>
          <w:sz w:val="16"/>
          <w:szCs w:val="16"/>
          <w:lang w:val="de-AT"/>
        </w:rPr>
        <w:softHyphen/>
        <w:t>schaftlich plädiert. Sie fordert neue Lern</w:t>
      </w:r>
      <w:r w:rsidRPr="00E93C01">
        <w:rPr>
          <w:rFonts w:ascii="PT Sans" w:hAnsi="PT Sans"/>
          <w:sz w:val="16"/>
          <w:szCs w:val="16"/>
          <w:lang w:val="de-AT"/>
        </w:rPr>
        <w:softHyphen/>
        <w:t>formate für unser Schul</w:t>
      </w:r>
      <w:r w:rsidRPr="00E93C01">
        <w:rPr>
          <w:rFonts w:ascii="PT Sans" w:hAnsi="PT Sans"/>
          <w:sz w:val="16"/>
          <w:szCs w:val="16"/>
          <w:lang w:val="de-AT"/>
        </w:rPr>
        <w:softHyphen/>
        <w:t>system, einen freien Tag pro Woche, an dem Kinder und Jugendliche selbst</w:t>
      </w:r>
      <w:r w:rsidRPr="00E93C01">
        <w:rPr>
          <w:rFonts w:ascii="PT Sans" w:hAnsi="PT Sans"/>
          <w:sz w:val="16"/>
          <w:szCs w:val="16"/>
          <w:lang w:val="de-AT"/>
        </w:rPr>
        <w:softHyphen/>
        <w:t>bestimmt lernen und sich mit Themen beschäftigen, die wahrscheinlich näher an ihrer Lebenswelt sind als binomische Formeln, alkalische Verbindungen oder die Passregeln beim Basketball.</w:t>
      </w:r>
    </w:p>
    <w:p w14:paraId="7E89D97F" w14:textId="77777777" w:rsidR="00235186" w:rsidRPr="00E93C01" w:rsidRDefault="00235186" w:rsidP="00235186">
      <w:pPr>
        <w:rPr>
          <w:rFonts w:ascii="PT Sans" w:hAnsi="PT Sans"/>
          <w:sz w:val="16"/>
          <w:szCs w:val="16"/>
          <w:lang w:val="de-AT"/>
        </w:rPr>
      </w:pPr>
      <w:r w:rsidRPr="00E93C01">
        <w:rPr>
          <w:rFonts w:ascii="PT Sans" w:hAnsi="PT Sans"/>
          <w:sz w:val="16"/>
          <w:szCs w:val="16"/>
          <w:lang w:val="de-AT"/>
        </w:rPr>
        <w:t xml:space="preserve">Denn was Margret </w:t>
      </w:r>
      <w:proofErr w:type="spellStart"/>
      <w:r w:rsidRPr="00E93C01">
        <w:rPr>
          <w:rFonts w:ascii="PT Sans" w:hAnsi="PT Sans"/>
          <w:sz w:val="16"/>
          <w:szCs w:val="16"/>
          <w:lang w:val="de-AT"/>
        </w:rPr>
        <w:t>Rasfeld</w:t>
      </w:r>
      <w:proofErr w:type="spellEnd"/>
      <w:r w:rsidRPr="00E93C01">
        <w:rPr>
          <w:rFonts w:ascii="PT Sans" w:hAnsi="PT Sans"/>
          <w:sz w:val="16"/>
          <w:szCs w:val="16"/>
          <w:lang w:val="de-AT"/>
        </w:rPr>
        <w:t xml:space="preserve"> an jenem kalten Januartag bei der „</w:t>
      </w:r>
      <w:proofErr w:type="spellStart"/>
      <w:r w:rsidRPr="00E93C01">
        <w:rPr>
          <w:rFonts w:ascii="PT Sans" w:hAnsi="PT Sans"/>
          <w:sz w:val="16"/>
          <w:szCs w:val="16"/>
          <w:lang w:val="de-AT"/>
        </w:rPr>
        <w:t>Fridays</w:t>
      </w:r>
      <w:proofErr w:type="spellEnd"/>
      <w:r w:rsidRPr="00E93C01">
        <w:rPr>
          <w:rFonts w:ascii="PT Sans" w:hAnsi="PT Sans"/>
          <w:sz w:val="16"/>
          <w:szCs w:val="16"/>
          <w:lang w:val="de-AT"/>
        </w:rPr>
        <w:t xml:space="preserve"> </w:t>
      </w:r>
      <w:proofErr w:type="spellStart"/>
      <w:r w:rsidRPr="00E93C01">
        <w:rPr>
          <w:rFonts w:ascii="PT Sans" w:hAnsi="PT Sans"/>
          <w:sz w:val="16"/>
          <w:szCs w:val="16"/>
          <w:lang w:val="de-AT"/>
        </w:rPr>
        <w:t>for</w:t>
      </w:r>
      <w:proofErr w:type="spellEnd"/>
      <w:r w:rsidRPr="00E93C01">
        <w:rPr>
          <w:rFonts w:ascii="PT Sans" w:hAnsi="PT Sans"/>
          <w:sz w:val="16"/>
          <w:szCs w:val="16"/>
          <w:lang w:val="de-AT"/>
        </w:rPr>
        <w:t xml:space="preserve"> Future“-Veranstaltung auf dem Willy-Brandt-Platz in Leipzig zwischen all den demonstrierenden Kindern und Jugendlichen klar wurde, war: Offiziell bestreikten diese jungen Menschen gerade die Schule – aber eigentlich taten sie genau das, was die Schule von Schülerinnen und Schülern verlangt: „Sie informieren sich über wichtige Themen, die ihre Zukunft betreffen. Sie machen sich Gedanken und hinterfragen unsere Welt. Sie arbeiten in Teams kreativ zusammen und mischen sich demokratisch ein“, schreibt Margret </w:t>
      </w:r>
      <w:proofErr w:type="spellStart"/>
      <w:r w:rsidRPr="00E93C01">
        <w:rPr>
          <w:rFonts w:ascii="PT Sans" w:hAnsi="PT Sans"/>
          <w:sz w:val="16"/>
          <w:szCs w:val="16"/>
          <w:lang w:val="de-AT"/>
        </w:rPr>
        <w:t>Rasfeld</w:t>
      </w:r>
      <w:proofErr w:type="spellEnd"/>
      <w:r w:rsidRPr="00E93C01">
        <w:rPr>
          <w:rFonts w:ascii="PT Sans" w:hAnsi="PT Sans"/>
          <w:sz w:val="16"/>
          <w:szCs w:val="16"/>
          <w:lang w:val="de-AT"/>
        </w:rPr>
        <w:t>.</w:t>
      </w:r>
    </w:p>
    <w:p w14:paraId="3A3B285C" w14:textId="77777777" w:rsidR="00235186" w:rsidRPr="00E93C01" w:rsidRDefault="00235186" w:rsidP="00235186">
      <w:pPr>
        <w:rPr>
          <w:rFonts w:ascii="PT Sans" w:hAnsi="PT Sans"/>
          <w:sz w:val="16"/>
          <w:szCs w:val="16"/>
          <w:lang w:val="de-AT"/>
        </w:rPr>
      </w:pPr>
      <w:r w:rsidRPr="00E93C01">
        <w:rPr>
          <w:rFonts w:ascii="PT Sans" w:hAnsi="PT Sans"/>
          <w:sz w:val="16"/>
          <w:szCs w:val="16"/>
          <w:lang w:val="de-AT"/>
        </w:rPr>
        <w:t xml:space="preserve">Seit jenem Januar ist viel passiert. Der „Frei Day“ ist auf Schulen in Deutschland angekommen und Margret </w:t>
      </w:r>
      <w:proofErr w:type="spellStart"/>
      <w:r w:rsidRPr="00E93C01">
        <w:rPr>
          <w:rFonts w:ascii="PT Sans" w:hAnsi="PT Sans"/>
          <w:sz w:val="16"/>
          <w:szCs w:val="16"/>
          <w:lang w:val="de-AT"/>
        </w:rPr>
        <w:t>Rasfeld</w:t>
      </w:r>
      <w:proofErr w:type="spellEnd"/>
      <w:r w:rsidRPr="00E93C01">
        <w:rPr>
          <w:rFonts w:ascii="PT Sans" w:hAnsi="PT Sans"/>
          <w:sz w:val="16"/>
          <w:szCs w:val="16"/>
          <w:lang w:val="de-AT"/>
        </w:rPr>
        <w:t xml:space="preserve"> ist – im aktiven Unruhestand – in Vollzeit für Schule im Aufbruch unterwegs. Sie hat den „Frei Day“ nach der ersten Idee weiter</w:t>
      </w:r>
      <w:r w:rsidRPr="00E93C01">
        <w:rPr>
          <w:rFonts w:ascii="PT Sans" w:hAnsi="PT Sans"/>
          <w:sz w:val="16"/>
          <w:szCs w:val="16"/>
          <w:lang w:val="de-AT"/>
        </w:rPr>
        <w:softHyphen/>
        <w:t>entwickelt und inspiriert auf Tagungen und Workshops Menschen für das neue Lernformat. Auf der Seite der Initiative </w:t>
      </w:r>
      <w:hyperlink r:id="rId117" w:tgtFrame="_blank" w:history="1">
        <w:r w:rsidRPr="00E93C01">
          <w:rPr>
            <w:rFonts w:ascii="PT Sans" w:hAnsi="PT Sans"/>
            <w:sz w:val="16"/>
            <w:szCs w:val="16"/>
            <w:lang w:val="de-AT"/>
          </w:rPr>
          <w:t>https://frei-day.org/</w:t>
        </w:r>
      </w:hyperlink>
      <w:r w:rsidRPr="00E93C01">
        <w:rPr>
          <w:rFonts w:ascii="PT Sans" w:hAnsi="PT Sans"/>
          <w:sz w:val="16"/>
          <w:szCs w:val="16"/>
          <w:lang w:val="de-AT"/>
        </w:rPr>
        <w:t> kann man sich über das neue Lernformat informieren, schauen, wo es schon erfolg</w:t>
      </w:r>
      <w:r w:rsidRPr="00E93C01">
        <w:rPr>
          <w:rFonts w:ascii="PT Sans" w:hAnsi="PT Sans"/>
          <w:sz w:val="16"/>
          <w:szCs w:val="16"/>
          <w:lang w:val="de-AT"/>
        </w:rPr>
        <w:softHyphen/>
      </w:r>
      <w:r w:rsidRPr="00E93C01">
        <w:rPr>
          <w:rFonts w:ascii="PT Sans" w:hAnsi="PT Sans"/>
          <w:sz w:val="16"/>
          <w:szCs w:val="16"/>
          <w:lang w:val="de-AT"/>
        </w:rPr>
        <w:t xml:space="preserve">reich angewendet wird, und sich und seine Schule selbst für den „Frei Day“ anmelden. Denn, so heißt auch eines der Kapitel des Buches: „Einfach mal anfangen!“ Natürlich ist das nicht einfach und bedarf viel Organisation und neuer Strukturen. Und das neue Lernen „verlangt den Mut, das alte System zu verlassen und Schule völlig neu zu denken“, schreibt Margret </w:t>
      </w:r>
      <w:proofErr w:type="spellStart"/>
      <w:r w:rsidRPr="00E93C01">
        <w:rPr>
          <w:rFonts w:ascii="PT Sans" w:hAnsi="PT Sans"/>
          <w:sz w:val="16"/>
          <w:szCs w:val="16"/>
          <w:lang w:val="de-AT"/>
        </w:rPr>
        <w:t>Rasfeld</w:t>
      </w:r>
      <w:proofErr w:type="spellEnd"/>
      <w:r w:rsidRPr="00E93C01">
        <w:rPr>
          <w:rFonts w:ascii="PT Sans" w:hAnsi="PT Sans"/>
          <w:sz w:val="16"/>
          <w:szCs w:val="16"/>
          <w:lang w:val="de-AT"/>
        </w:rPr>
        <w:t>.</w:t>
      </w:r>
    </w:p>
    <w:p w14:paraId="159E6B5C" w14:textId="33DF39BC" w:rsidR="00235186" w:rsidRPr="00E93C01" w:rsidRDefault="00235186" w:rsidP="00B71536">
      <w:pPr>
        <w:rPr>
          <w:rFonts w:ascii="PT Sans" w:hAnsi="PT Sans"/>
          <w:sz w:val="16"/>
          <w:szCs w:val="16"/>
          <w:lang w:val="de-AT"/>
        </w:rPr>
      </w:pPr>
      <w:r w:rsidRPr="00E93C01">
        <w:rPr>
          <w:rFonts w:ascii="PT Sans" w:hAnsi="PT Sans"/>
          <w:sz w:val="16"/>
          <w:szCs w:val="16"/>
          <w:lang w:val="de-AT"/>
        </w:rPr>
        <w:t>Der „Frei Day“ aus sieben Komponenten, zu denen unter anderen mindestens vier Wochen</w:t>
      </w:r>
      <w:r w:rsidRPr="00E93C01">
        <w:rPr>
          <w:rFonts w:ascii="PT Sans" w:hAnsi="PT Sans"/>
          <w:sz w:val="16"/>
          <w:szCs w:val="16"/>
          <w:lang w:val="de-AT"/>
        </w:rPr>
        <w:softHyphen/>
        <w:t>stunden zählen, die in der Kern</w:t>
      </w:r>
      <w:r w:rsidRPr="00E93C01">
        <w:rPr>
          <w:rFonts w:ascii="PT Sans" w:hAnsi="PT Sans"/>
          <w:sz w:val="16"/>
          <w:szCs w:val="16"/>
          <w:lang w:val="de-AT"/>
        </w:rPr>
        <w:softHyphen/>
        <w:t>unterrichts</w:t>
      </w:r>
      <w:r w:rsidRPr="00E93C01">
        <w:rPr>
          <w:rFonts w:ascii="PT Sans" w:hAnsi="PT Sans"/>
          <w:sz w:val="16"/>
          <w:szCs w:val="16"/>
          <w:lang w:val="de-AT"/>
        </w:rPr>
        <w:softHyphen/>
        <w:t>zeit stattfinden. So ist das Format strukturell im Unterricht verankert und nicht von einer Lehrerin oder einem Lehrer abhängig. Durch den „Frei Day“ gibt es heute Energiedetektive und Detektivinnen, Kleider</w:t>
      </w:r>
      <w:r w:rsidRPr="00E93C01">
        <w:rPr>
          <w:rFonts w:ascii="PT Sans" w:hAnsi="PT Sans"/>
          <w:sz w:val="16"/>
          <w:szCs w:val="16"/>
          <w:lang w:val="de-AT"/>
        </w:rPr>
        <w:softHyphen/>
        <w:t>tausch</w:t>
      </w:r>
      <w:r w:rsidRPr="00E93C01">
        <w:rPr>
          <w:rFonts w:ascii="PT Sans" w:hAnsi="PT Sans"/>
          <w:sz w:val="16"/>
          <w:szCs w:val="16"/>
          <w:lang w:val="de-AT"/>
        </w:rPr>
        <w:softHyphen/>
        <w:t>börsen oder Schülerinnen und Schüler, die in der Bürger</w:t>
      </w:r>
      <w:r w:rsidRPr="00E93C01">
        <w:rPr>
          <w:rFonts w:ascii="PT Sans" w:hAnsi="PT Sans"/>
          <w:sz w:val="16"/>
          <w:szCs w:val="16"/>
          <w:lang w:val="de-AT"/>
        </w:rPr>
        <w:softHyphen/>
        <w:t>sprech</w:t>
      </w:r>
      <w:r w:rsidRPr="00E93C01">
        <w:rPr>
          <w:rFonts w:ascii="PT Sans" w:hAnsi="PT Sans"/>
          <w:sz w:val="16"/>
          <w:szCs w:val="16"/>
          <w:lang w:val="de-AT"/>
        </w:rPr>
        <w:softHyphen/>
        <w:t>stunde den ökologischen Fußabdruck der Gemeinde</w:t>
      </w:r>
      <w:r w:rsidRPr="00E93C01">
        <w:rPr>
          <w:rFonts w:ascii="PT Sans" w:hAnsi="PT Sans"/>
          <w:sz w:val="16"/>
          <w:szCs w:val="16"/>
          <w:lang w:val="de-AT"/>
        </w:rPr>
        <w:softHyphen/>
        <w:t xml:space="preserve">mitglieder berechnen. Margret </w:t>
      </w:r>
      <w:proofErr w:type="spellStart"/>
      <w:r w:rsidRPr="00E93C01">
        <w:rPr>
          <w:rFonts w:ascii="PT Sans" w:hAnsi="PT Sans"/>
          <w:sz w:val="16"/>
          <w:szCs w:val="16"/>
          <w:lang w:val="de-AT"/>
        </w:rPr>
        <w:t>Rasfeld</w:t>
      </w:r>
      <w:proofErr w:type="spellEnd"/>
      <w:r w:rsidRPr="00E93C01">
        <w:rPr>
          <w:rFonts w:ascii="PT Sans" w:hAnsi="PT Sans"/>
          <w:sz w:val="16"/>
          <w:szCs w:val="16"/>
          <w:lang w:val="de-AT"/>
        </w:rPr>
        <w:t xml:space="preserve"> schreibt, es gebe rund elf Millionen Schülerinnen und Schüler in Deutschland, dazu kämen 800.000 Lehrende. Und sie schwärmt, davon, was passieren könnte, wenn all diese Menschen einen „Frei Day“ bekämen: „Was würde in unserem Land nicht alles in Bewegung geraten?“</w:t>
      </w:r>
    </w:p>
    <w:p w14:paraId="26B0456D" w14:textId="47183903" w:rsidR="00235186" w:rsidRPr="00E93C01" w:rsidRDefault="00BA377F"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Felix Heidenreich: „Demokratie als Zumutung“, Klett-Cotta, 332 Seiten</w:t>
      </w:r>
    </w:p>
    <w:p w14:paraId="021326E9" w14:textId="77777777" w:rsidR="00BA377F" w:rsidRPr="00E93C01" w:rsidRDefault="00BA377F" w:rsidP="00BA377F">
      <w:pPr>
        <w:rPr>
          <w:rFonts w:ascii="PT Sans" w:hAnsi="PT Sans"/>
          <w:sz w:val="16"/>
          <w:szCs w:val="16"/>
          <w:lang w:val="de-AT"/>
        </w:rPr>
      </w:pPr>
      <w:r w:rsidRPr="00E93C01">
        <w:rPr>
          <w:rFonts w:ascii="PT Sans" w:hAnsi="PT Sans"/>
          <w:sz w:val="16"/>
          <w:szCs w:val="16"/>
          <w:lang w:val="de-AT"/>
        </w:rPr>
        <w:t>Krieg in Europa, Zulauf zu Parteien außerhalb der Mitte, Verschwörungstheorien – demokratische Werte und Normen werden immer häufiger und tiefgehender infrage gestellt. Woran liegt das? Und wie lässt sich gegensteuern? Nach der Überzeugung des Politikwissenschaftlers Felix Heidenreich vor allem dadurch, dass die Menschen im Land die Demokratie stärker mitgestalten. Aber das ist nicht immer bequem. Daher heißt sein Buch auch „Demokratie als Zumutung“.</w:t>
      </w:r>
    </w:p>
    <w:p w14:paraId="79AC6CEF" w14:textId="77777777" w:rsidR="00BA377F" w:rsidRPr="00E93C01" w:rsidRDefault="00BA377F" w:rsidP="00BA377F">
      <w:pPr>
        <w:rPr>
          <w:rFonts w:ascii="PT Sans" w:hAnsi="PT Sans"/>
          <w:sz w:val="16"/>
          <w:szCs w:val="16"/>
          <w:lang w:val="de-AT"/>
        </w:rPr>
      </w:pPr>
      <w:r w:rsidRPr="00E93C01">
        <w:rPr>
          <w:rFonts w:ascii="PT Sans" w:hAnsi="PT Sans"/>
          <w:sz w:val="16"/>
          <w:szCs w:val="16"/>
          <w:lang w:val="de-AT"/>
        </w:rPr>
        <w:t>Demokratie scheint vielen, gerade jüngeren Menschen in Deutschland eine Selbstverständlichkeit zu sein. Sie war zeit ihres Lebens immer da. Und doch scheint sie für viele etwas von oben zu sein, nicht etwas, was es mitzugestalten gilt, und auch nicht etwas, das es zu verteidigen gilt.</w:t>
      </w:r>
    </w:p>
    <w:p w14:paraId="66DC0814" w14:textId="77777777" w:rsidR="00BA377F" w:rsidRPr="00E93C01" w:rsidRDefault="00BA377F" w:rsidP="00BA377F">
      <w:pPr>
        <w:rPr>
          <w:rFonts w:ascii="PT Sans" w:hAnsi="PT Sans"/>
          <w:sz w:val="16"/>
          <w:szCs w:val="16"/>
          <w:lang w:val="de-AT"/>
        </w:rPr>
      </w:pPr>
      <w:r w:rsidRPr="00E93C01">
        <w:rPr>
          <w:rFonts w:ascii="PT Sans" w:hAnsi="PT Sans"/>
          <w:sz w:val="16"/>
          <w:szCs w:val="16"/>
          <w:lang w:val="de-AT"/>
        </w:rPr>
        <w:t>Doch die Demokratie ist mit Beginn des Angriffskriegs Russlands in der Ukraine zutiefst erschüttert. Sie erscheint auf einmal als hohes Gut, das es zu verteidigen gilt. Aber wie? Der Politikwissenschaftler Felix Heidenreich macht in seinem Buch „Demokratie als Zumutung“ deutlich, dass die Demokratie nicht erst seit Februar 2022 in Gefahr ist. „Die vielen etablierten Demokratien, aber auch die in Osteuropa oder Lateinamerika zeigen, dass Demokratien hochgradig fragile Gebilde sind und das Abgleiten in Autoritarismus eine reale Gefahr darstellt.“</w:t>
      </w:r>
    </w:p>
    <w:p w14:paraId="7B4D8574" w14:textId="77777777" w:rsidR="00BA377F" w:rsidRPr="00E93C01" w:rsidRDefault="00BA377F" w:rsidP="00BA377F">
      <w:pPr>
        <w:rPr>
          <w:rFonts w:ascii="PT Sans" w:hAnsi="PT Sans"/>
          <w:sz w:val="16"/>
          <w:szCs w:val="16"/>
          <w:lang w:val="de-AT"/>
        </w:rPr>
      </w:pPr>
      <w:r w:rsidRPr="00E93C01">
        <w:rPr>
          <w:rFonts w:ascii="PT Sans" w:hAnsi="PT Sans"/>
          <w:sz w:val="16"/>
          <w:szCs w:val="16"/>
          <w:lang w:val="de-AT"/>
        </w:rPr>
        <w:t xml:space="preserve">Autoritarismus, Nationalismus und Populismus sind für Heidenreich nicht die einzigen Gefahren, sondern er sieht als Grund für die politische Entwicklung auch wesentlich eine Entfremdung zwischen Bürgerinnen und Bürgern und den politisch Verantwortlichen. „Viele erleben diesen Staat nicht </w:t>
      </w:r>
      <w:proofErr w:type="gramStart"/>
      <w:r w:rsidRPr="00E93C01">
        <w:rPr>
          <w:rFonts w:ascii="PT Sans" w:hAnsi="PT Sans"/>
          <w:sz w:val="16"/>
          <w:szCs w:val="16"/>
          <w:lang w:val="de-AT"/>
        </w:rPr>
        <w:t>als ,ihren</w:t>
      </w:r>
      <w:proofErr w:type="gramEnd"/>
      <w:r w:rsidRPr="00E93C01">
        <w:rPr>
          <w:rFonts w:ascii="PT Sans" w:hAnsi="PT Sans"/>
          <w:sz w:val="16"/>
          <w:szCs w:val="16"/>
          <w:lang w:val="de-AT"/>
        </w:rPr>
        <w:t xml:space="preserve">‘ Staat“, glaubt Heidenreich. Das kann zu Skepsis, oft auch zu Ablehnung oder zu Frustration führen und zu der Haltung, dass Demokratie weniger wichtig und wertvoll ist. Und es ist eine Ausgangslage, in der es Populisten leicht haben, zu versprechen, dass sie die Beziehung zwischen </w:t>
      </w:r>
      <w:r w:rsidRPr="00E93C01">
        <w:rPr>
          <w:rFonts w:ascii="PT Sans" w:hAnsi="PT Sans"/>
          <w:sz w:val="16"/>
          <w:szCs w:val="16"/>
          <w:lang w:val="de-AT"/>
        </w:rPr>
        <w:lastRenderedPageBreak/>
        <w:t>Staat und seinen Bürgerinnen und Bürgern wieder herstellen können.</w:t>
      </w:r>
    </w:p>
    <w:p w14:paraId="6805B13E" w14:textId="77777777" w:rsidR="00BA377F" w:rsidRPr="00E93C01" w:rsidRDefault="00BA377F" w:rsidP="00BA377F">
      <w:pPr>
        <w:rPr>
          <w:rFonts w:ascii="PT Sans" w:hAnsi="PT Sans"/>
          <w:sz w:val="16"/>
          <w:szCs w:val="16"/>
          <w:lang w:val="de-AT"/>
        </w:rPr>
      </w:pPr>
      <w:r w:rsidRPr="00E93C01">
        <w:rPr>
          <w:rFonts w:ascii="PT Sans" w:hAnsi="PT Sans"/>
          <w:sz w:val="16"/>
          <w:szCs w:val="16"/>
          <w:lang w:val="de-AT"/>
        </w:rPr>
        <w:t>Eine wesentliche Ursache für die Demokratieverdrossenheit sieht Felix Heidenreich vor allem darin, dass viele glauben, „dem politischen Gemeinwesen nichts zu schulden, ihm voller Rechte, aber ohne Pflichten gegenüberzustehen“. Demokratie sei aber ein „anstrengendes Geschäft“, oder wie es im Titel des Buches formuliert ist – eine „Zumutung“. Gemeint ist damit, dass Bürgerinnen und Bürger in einer Demokratie mitgestalten sollten. Heidenreich beleuchtet dazu verschiedene Aspekte – die Wahlpflicht, das Schöffenamt, das Engagement im Bürgerrat, letztlich auch die Schulpflicht.</w:t>
      </w:r>
    </w:p>
    <w:p w14:paraId="2EAD9FE7" w14:textId="77777777" w:rsidR="00BA377F" w:rsidRPr="00E93C01" w:rsidRDefault="00BA377F" w:rsidP="00BA377F">
      <w:pPr>
        <w:rPr>
          <w:rFonts w:ascii="PT Sans" w:hAnsi="PT Sans"/>
          <w:sz w:val="16"/>
          <w:szCs w:val="16"/>
          <w:lang w:val="de-AT"/>
        </w:rPr>
      </w:pPr>
      <w:r w:rsidRPr="00E93C01">
        <w:rPr>
          <w:rFonts w:ascii="PT Sans" w:hAnsi="PT Sans"/>
          <w:sz w:val="16"/>
          <w:szCs w:val="16"/>
          <w:lang w:val="de-AT"/>
        </w:rPr>
        <w:t>Felix Heidenreich widmet ein eigenes Kapitel der politischen Bildung in der Schule. Denn wenn nicht in der Schule, wo sonst sollten Kinder und Jugendliche lernen, wie Demokratie funktioniert und wie sie sich dabei einbringen können? Er spitzt diese Haltung in dem Gedanken zu, dass Schulen Orte sein sollten, „an denen nicht einzelne Lehrerinnen und Lehrer unterrichten, sondern an denen die Republik unterrichtet.“</w:t>
      </w:r>
    </w:p>
    <w:p w14:paraId="7903E671" w14:textId="006061F8" w:rsidR="00B933B1" w:rsidRPr="00E93C01" w:rsidRDefault="00BA377F" w:rsidP="00B71536">
      <w:pPr>
        <w:rPr>
          <w:rFonts w:ascii="PT Sans" w:hAnsi="PT Sans"/>
          <w:sz w:val="16"/>
          <w:szCs w:val="16"/>
          <w:lang w:val="de-AT"/>
        </w:rPr>
      </w:pPr>
      <w:r w:rsidRPr="00E93C01">
        <w:rPr>
          <w:rFonts w:ascii="PT Sans" w:hAnsi="PT Sans"/>
          <w:sz w:val="16"/>
          <w:szCs w:val="16"/>
          <w:lang w:val="de-AT"/>
        </w:rPr>
        <w:t>Aus Sicht des Politikwissenschaftlers kommt die demokratische Bildung in der Schule aber bislang zu kurz, weil ein anderer Fokus im Vordergrund steht: „Das Bildungssystem ächzt unter einem Ökonomisierungsdruck; es soll noch schneller noch mehr Abiturienten produzieren, besser in acht als in neun Jahren.“ Das Buch kann in diesem Sinne auf zwei Ebenen eine gute Diskussionsgrundlage sein: im Unterricht zum Thema Demokratie und auf bildungspolitischer Ebene zu den Zielen von Schulbildung.</w:t>
      </w:r>
    </w:p>
    <w:p w14:paraId="40738E3E" w14:textId="1239C6F6" w:rsidR="00BA377F" w:rsidRPr="00E93C01" w:rsidRDefault="00562CAB"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Michael Rudolph, Susanne Leinemann: „Wahnsinn Schule. Was sich dringend ändern muss.“, Rowohlt Verlag, 256 Seiten</w:t>
      </w:r>
    </w:p>
    <w:p w14:paraId="08A815B7" w14:textId="77777777" w:rsidR="00562CAB" w:rsidRPr="00E93C01" w:rsidRDefault="00562CAB" w:rsidP="00562CAB">
      <w:pPr>
        <w:rPr>
          <w:rFonts w:ascii="PT Sans" w:hAnsi="PT Sans"/>
          <w:sz w:val="16"/>
          <w:szCs w:val="16"/>
          <w:lang w:val="de-AT"/>
        </w:rPr>
      </w:pPr>
      <w:r w:rsidRPr="00E93C01">
        <w:rPr>
          <w:rFonts w:ascii="PT Sans" w:hAnsi="PT Sans"/>
          <w:sz w:val="16"/>
          <w:szCs w:val="16"/>
          <w:lang w:val="de-AT"/>
        </w:rPr>
        <w:t>Michael Rudolph ist Schulleiter an einer Berliner Sekundar</w:t>
      </w:r>
      <w:r w:rsidRPr="00E93C01">
        <w:rPr>
          <w:rFonts w:ascii="PT Sans" w:hAnsi="PT Sans"/>
          <w:sz w:val="16"/>
          <w:szCs w:val="16"/>
          <w:lang w:val="de-AT"/>
        </w:rPr>
        <w:softHyphen/>
        <w:t>schule mitten im sozialen Brennpunkt. Er setzt auf Pünktlichkeit und Disziplin und ist dennoch beliebt bei seinen Schülerinnen und Schülern. Ihre Leistungen liegen deutlich über dem Berliner Durchschnitt. In seinem Buch: „Wahnsinn Schule. Was sich dringend ändern muss“, beschreibt er zusammen mit der Bildungs</w:t>
      </w:r>
      <w:r w:rsidRPr="00E93C01">
        <w:rPr>
          <w:rFonts w:ascii="PT Sans" w:hAnsi="PT Sans"/>
          <w:sz w:val="16"/>
          <w:szCs w:val="16"/>
          <w:lang w:val="de-AT"/>
        </w:rPr>
        <w:softHyphen/>
        <w:t>journalistin Susanne Leinemann seine pädagogische Haltung, und erklärt, warum er nach mehr als 40 Jahren immer noch für seinen Beruf brennt.</w:t>
      </w:r>
    </w:p>
    <w:p w14:paraId="4C777094" w14:textId="77777777" w:rsidR="00562CAB" w:rsidRPr="00E93C01" w:rsidRDefault="00562CAB" w:rsidP="00562CAB">
      <w:pPr>
        <w:rPr>
          <w:rFonts w:ascii="PT Sans" w:hAnsi="PT Sans"/>
          <w:sz w:val="16"/>
          <w:szCs w:val="16"/>
          <w:lang w:val="de-AT"/>
        </w:rPr>
      </w:pPr>
      <w:r w:rsidRPr="00E93C01">
        <w:rPr>
          <w:rFonts w:ascii="PT Sans" w:hAnsi="PT Sans"/>
          <w:sz w:val="16"/>
          <w:szCs w:val="16"/>
          <w:lang w:val="de-AT"/>
        </w:rPr>
        <w:t>Michael Rudolph setzt auf Pünktlichkeit, Ordnung und Disziplin. Mit Jackett, Schlips und Kragen begrüßt er die Schülerinnen und Schüler morgens am Treppen</w:t>
      </w:r>
      <w:r w:rsidRPr="00E93C01">
        <w:rPr>
          <w:rFonts w:ascii="PT Sans" w:hAnsi="PT Sans"/>
          <w:sz w:val="16"/>
          <w:szCs w:val="16"/>
          <w:lang w:val="de-AT"/>
        </w:rPr>
        <w:softHyphen/>
        <w:t>aufgang. Wer zu spät kommt, meldet sich beim Hausmeister und muss die erste Stunde mit ihm zum Beispiel den Schulhof säubern. Man könnte denken, Familien machen einen großen Bogen um diese Schule, weil sie so streng und gestrig ist. Aber das Gegenteil ist der Fall: Der Andrang auf die Schule ist groß. Längst nicht alle Schülerinnen und Schüler, die auf die </w:t>
      </w:r>
      <w:hyperlink r:id="rId118" w:tgtFrame="_blank" w:history="1">
        <w:r w:rsidRPr="00E93C01">
          <w:rPr>
            <w:rFonts w:ascii="PT Sans" w:hAnsi="PT Sans"/>
            <w:sz w:val="16"/>
            <w:szCs w:val="16"/>
            <w:lang w:val="de-AT"/>
          </w:rPr>
          <w:t>Friedrich-Bergius-Schule</w:t>
        </w:r>
      </w:hyperlink>
      <w:r w:rsidRPr="00E93C01">
        <w:rPr>
          <w:rFonts w:ascii="PT Sans" w:hAnsi="PT Sans"/>
          <w:sz w:val="16"/>
          <w:szCs w:val="16"/>
          <w:lang w:val="de-AT"/>
        </w:rPr>
        <w:t> in Berlin wechseln wollen, bekommen auch einen Platz.</w:t>
      </w:r>
    </w:p>
    <w:p w14:paraId="740D8812" w14:textId="77777777" w:rsidR="00562CAB" w:rsidRPr="00E93C01" w:rsidRDefault="00562CAB" w:rsidP="00562CAB">
      <w:pPr>
        <w:rPr>
          <w:rFonts w:ascii="PT Sans" w:hAnsi="PT Sans"/>
          <w:sz w:val="16"/>
          <w:szCs w:val="16"/>
          <w:lang w:val="de-AT"/>
        </w:rPr>
      </w:pPr>
      <w:r w:rsidRPr="00E93C01">
        <w:rPr>
          <w:rFonts w:ascii="PT Sans" w:hAnsi="PT Sans"/>
          <w:sz w:val="16"/>
          <w:szCs w:val="16"/>
          <w:lang w:val="de-AT"/>
        </w:rPr>
        <w:t>Dabei stand die einstige Hauptschule vor knapp 20 Jahren schon fast vor der Schließung. Die Bergius-Schule stand für schlechte Leistungen, Gewalt, Mobbing, Schwänzen, Schul</w:t>
      </w:r>
      <w:r w:rsidRPr="00E93C01">
        <w:rPr>
          <w:rFonts w:ascii="PT Sans" w:hAnsi="PT Sans"/>
          <w:sz w:val="16"/>
          <w:szCs w:val="16"/>
          <w:lang w:val="de-AT"/>
        </w:rPr>
        <w:softHyphen/>
      </w:r>
      <w:r w:rsidRPr="00E93C01">
        <w:rPr>
          <w:rFonts w:ascii="PT Sans" w:hAnsi="PT Sans"/>
          <w:sz w:val="16"/>
          <w:szCs w:val="16"/>
          <w:lang w:val="de-AT"/>
        </w:rPr>
        <w:t>abbruch. Dann kam Michael Rudolph. Er brachte fast 30 Jahre Erfahrung als Lehrer und Schul</w:t>
      </w:r>
      <w:r w:rsidRPr="00E93C01">
        <w:rPr>
          <w:rFonts w:ascii="PT Sans" w:hAnsi="PT Sans"/>
          <w:sz w:val="16"/>
          <w:szCs w:val="16"/>
          <w:lang w:val="de-AT"/>
        </w:rPr>
        <w:softHyphen/>
        <w:t>leiter an Hauptschulen in Berlin-Kreuzberg mit. Innerhalb kurzer Zeit sorgte Michael Rudolph für einen Imagewandel an der Bergius-Schule. Heute gehört sie zu den begehrtesten Sekundar</w:t>
      </w:r>
      <w:r w:rsidRPr="00E93C01">
        <w:rPr>
          <w:rFonts w:ascii="PT Sans" w:hAnsi="PT Sans"/>
          <w:sz w:val="16"/>
          <w:szCs w:val="16"/>
          <w:lang w:val="de-AT"/>
        </w:rPr>
        <w:softHyphen/>
        <w:t>schulen der Stadt.</w:t>
      </w:r>
    </w:p>
    <w:p w14:paraId="462A0071" w14:textId="77777777" w:rsidR="00562CAB" w:rsidRPr="00E93C01" w:rsidRDefault="00562CAB" w:rsidP="00562CAB">
      <w:pPr>
        <w:rPr>
          <w:rFonts w:ascii="PT Sans" w:hAnsi="PT Sans"/>
          <w:sz w:val="16"/>
          <w:szCs w:val="16"/>
          <w:lang w:val="de-AT"/>
        </w:rPr>
      </w:pPr>
      <w:r w:rsidRPr="00E93C01">
        <w:rPr>
          <w:rFonts w:ascii="PT Sans" w:hAnsi="PT Sans"/>
          <w:sz w:val="16"/>
          <w:szCs w:val="16"/>
          <w:lang w:val="de-AT"/>
        </w:rPr>
        <w:t>Die Schülerinnen und Schüler schließen die 10. Klasse mit über</w:t>
      </w:r>
      <w:r w:rsidRPr="00E93C01">
        <w:rPr>
          <w:rFonts w:ascii="PT Sans" w:hAnsi="PT Sans"/>
          <w:sz w:val="16"/>
          <w:szCs w:val="16"/>
          <w:lang w:val="de-AT"/>
        </w:rPr>
        <w:softHyphen/>
        <w:t>durch</w:t>
      </w:r>
      <w:r w:rsidRPr="00E93C01">
        <w:rPr>
          <w:rFonts w:ascii="PT Sans" w:hAnsi="PT Sans"/>
          <w:sz w:val="16"/>
          <w:szCs w:val="16"/>
          <w:lang w:val="de-AT"/>
        </w:rPr>
        <w:softHyphen/>
        <w:t>schnittlich guten Leistungen ab, fast die Hälfte der Schülerschaft bekommt mit dem mittleren Schul</w:t>
      </w:r>
      <w:r w:rsidRPr="00E93C01">
        <w:rPr>
          <w:rFonts w:ascii="PT Sans" w:hAnsi="PT Sans"/>
          <w:sz w:val="16"/>
          <w:szCs w:val="16"/>
          <w:lang w:val="de-AT"/>
        </w:rPr>
        <w:softHyphen/>
        <w:t>abschluss auch eine Gymnasial</w:t>
      </w:r>
      <w:r w:rsidRPr="00E93C01">
        <w:rPr>
          <w:rFonts w:ascii="PT Sans" w:hAnsi="PT Sans"/>
          <w:sz w:val="16"/>
          <w:szCs w:val="16"/>
          <w:lang w:val="de-AT"/>
        </w:rPr>
        <w:softHyphen/>
        <w:t>empfehlung. Seine pädagogische Haltung bricht Rudolph gern auf die Begriffe „Konsequenz“ und „Empathie“ herunter: Es gibt Regeln, die einzuhalten sind – und werden sie missachtet, folgen Konsequenzen. Die Konsequenzen dürften aber nicht willkürlich von oben bestimmt werden, sondern die ganze Schul</w:t>
      </w:r>
      <w:r w:rsidRPr="00E93C01">
        <w:rPr>
          <w:rFonts w:ascii="PT Sans" w:hAnsi="PT Sans"/>
          <w:sz w:val="16"/>
          <w:szCs w:val="16"/>
          <w:lang w:val="de-AT"/>
        </w:rPr>
        <w:softHyphen/>
        <w:t>gemeinschaft wird in die Entscheidungs</w:t>
      </w:r>
      <w:r w:rsidRPr="00E93C01">
        <w:rPr>
          <w:rFonts w:ascii="PT Sans" w:hAnsi="PT Sans"/>
          <w:sz w:val="16"/>
          <w:szCs w:val="16"/>
          <w:lang w:val="de-AT"/>
        </w:rPr>
        <w:softHyphen/>
        <w:t>findung mit einbezogen. Mit Empathie möchte Rudolph seinen Schülerinnen und Schülern ein gutes Sozial</w:t>
      </w:r>
      <w:r w:rsidRPr="00E93C01">
        <w:rPr>
          <w:rFonts w:ascii="PT Sans" w:hAnsi="PT Sans"/>
          <w:sz w:val="16"/>
          <w:szCs w:val="16"/>
          <w:lang w:val="de-AT"/>
        </w:rPr>
        <w:softHyphen/>
        <w:t>verhalten und gute Leistungen vermitteln. Darin sieht er den Schlüssel für ihre berufliche Zukunft.</w:t>
      </w:r>
    </w:p>
    <w:p w14:paraId="3355BDA9" w14:textId="0C9B06F1" w:rsidR="00562CAB" w:rsidRPr="00E93C01" w:rsidRDefault="00562CAB" w:rsidP="00B71536">
      <w:pPr>
        <w:rPr>
          <w:rFonts w:ascii="PT Sans" w:hAnsi="PT Sans"/>
          <w:sz w:val="16"/>
          <w:szCs w:val="16"/>
          <w:lang w:val="de-AT"/>
        </w:rPr>
      </w:pPr>
      <w:r w:rsidRPr="00E93C01">
        <w:rPr>
          <w:rFonts w:ascii="PT Sans" w:hAnsi="PT Sans"/>
          <w:sz w:val="16"/>
          <w:szCs w:val="16"/>
          <w:lang w:val="de-AT"/>
        </w:rPr>
        <w:t>Diese pädagogische Haltung kam bei der Berliner </w:t>
      </w:r>
      <w:hyperlink r:id="rId119" w:tgtFrame="_blank" w:history="1">
        <w:r w:rsidRPr="00E93C01">
          <w:rPr>
            <w:rFonts w:ascii="PT Sans" w:hAnsi="PT Sans"/>
            <w:sz w:val="16"/>
            <w:szCs w:val="16"/>
            <w:lang w:val="de-AT"/>
          </w:rPr>
          <w:t>Schulaufsicht</w:t>
        </w:r>
      </w:hyperlink>
      <w:r w:rsidRPr="00E93C01">
        <w:rPr>
          <w:rFonts w:ascii="PT Sans" w:hAnsi="PT Sans"/>
          <w:sz w:val="16"/>
          <w:szCs w:val="16"/>
          <w:lang w:val="de-AT"/>
        </w:rPr>
        <w:t> weniger gut an, trotz guter Schülerleistungen ist seine Schule durch</w:t>
      </w:r>
      <w:r w:rsidRPr="00E93C01">
        <w:rPr>
          <w:rFonts w:ascii="PT Sans" w:hAnsi="PT Sans"/>
          <w:sz w:val="16"/>
          <w:szCs w:val="16"/>
          <w:lang w:val="de-AT"/>
        </w:rPr>
        <w:softHyphen/>
        <w:t>gefallen. Rudolph wünscht sich hier mehr Offenheit. Jede Schule solle ihren eigenen Weg gehen können. Für ihn zählt das Ergebnis: Schülerinnen und Schülern eine Basis zu geben, auf der sie ihre Zukunft aufbauen können.</w:t>
      </w:r>
    </w:p>
    <w:p w14:paraId="2CA35DBA" w14:textId="4E5F9E90" w:rsidR="00562CAB" w:rsidRPr="00E93C01" w:rsidRDefault="00AF4D4D"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 xml:space="preserve">Kübra </w:t>
      </w:r>
      <w:proofErr w:type="spellStart"/>
      <w:r w:rsidRPr="00E93C01">
        <w:rPr>
          <w:rFonts w:ascii="PT Sans" w:hAnsi="PT Sans"/>
          <w:b/>
          <w:bCs/>
          <w:sz w:val="20"/>
          <w:szCs w:val="20"/>
          <w:lang w:val="de-AT"/>
        </w:rPr>
        <w:t>Gümüşay</w:t>
      </w:r>
      <w:proofErr w:type="spellEnd"/>
      <w:r w:rsidRPr="00E93C01">
        <w:rPr>
          <w:rFonts w:ascii="PT Sans" w:hAnsi="PT Sans"/>
          <w:b/>
          <w:bCs/>
          <w:sz w:val="20"/>
          <w:szCs w:val="20"/>
          <w:lang w:val="de-AT"/>
        </w:rPr>
        <w:t>: „Sprache und Sein“, Hanser Verlag, 207 Seiten,</w:t>
      </w:r>
    </w:p>
    <w:p w14:paraId="77DB57EA" w14:textId="77777777" w:rsidR="00AF4D4D" w:rsidRPr="00E93C01" w:rsidRDefault="00AF4D4D" w:rsidP="00AF4D4D">
      <w:pPr>
        <w:rPr>
          <w:rFonts w:ascii="PT Sans" w:hAnsi="PT Sans"/>
          <w:sz w:val="16"/>
          <w:szCs w:val="16"/>
          <w:lang w:val="de-AT"/>
        </w:rPr>
      </w:pPr>
      <w:r w:rsidRPr="00E93C01">
        <w:rPr>
          <w:rFonts w:ascii="PT Sans" w:hAnsi="PT Sans"/>
          <w:sz w:val="16"/>
          <w:szCs w:val="16"/>
          <w:lang w:val="de-AT"/>
        </w:rPr>
        <w:t xml:space="preserve">Kübra </w:t>
      </w:r>
      <w:proofErr w:type="spellStart"/>
      <w:r w:rsidRPr="00E93C01">
        <w:rPr>
          <w:rFonts w:ascii="PT Sans" w:hAnsi="PT Sans"/>
          <w:sz w:val="16"/>
          <w:szCs w:val="16"/>
          <w:lang w:val="de-AT"/>
        </w:rPr>
        <w:t>Gümüşay</w:t>
      </w:r>
      <w:proofErr w:type="spellEnd"/>
      <w:r w:rsidRPr="00E93C01">
        <w:rPr>
          <w:rFonts w:ascii="PT Sans" w:hAnsi="PT Sans"/>
          <w:sz w:val="16"/>
          <w:szCs w:val="16"/>
          <w:lang w:val="de-AT"/>
        </w:rPr>
        <w:t xml:space="preserve"> spricht Türkisch, Deutsch, Arabisch und Englisch. In ihrem Buch „Sprache und Sein“ zeigt sie, wie Sprache unser Denken prägt und wie wir in der Einwanderungs</w:t>
      </w:r>
      <w:r w:rsidRPr="00E93C01">
        <w:rPr>
          <w:rFonts w:ascii="PT Sans" w:hAnsi="PT Sans"/>
          <w:sz w:val="16"/>
          <w:szCs w:val="16"/>
          <w:lang w:val="de-AT"/>
        </w:rPr>
        <w:softHyphen/>
        <w:t>gesellschaft anders miteinander sprechen und uns begegnen können. So brauche es ein Bewusst</w:t>
      </w:r>
      <w:r w:rsidRPr="00E93C01">
        <w:rPr>
          <w:rFonts w:ascii="PT Sans" w:hAnsi="PT Sans"/>
          <w:sz w:val="16"/>
          <w:szCs w:val="16"/>
          <w:lang w:val="de-AT"/>
        </w:rPr>
        <w:softHyphen/>
        <w:t>sein dafür, wie Sprache Kategorien schafft, die unsere Wahrnehmung formen, und eine wohl</w:t>
      </w:r>
      <w:r w:rsidRPr="00E93C01">
        <w:rPr>
          <w:rFonts w:ascii="PT Sans" w:hAnsi="PT Sans"/>
          <w:sz w:val="16"/>
          <w:szCs w:val="16"/>
          <w:lang w:val="de-AT"/>
        </w:rPr>
        <w:softHyphen/>
        <w:t>wollende Haltung gegenüber sprachlicher und kultureller Vielfalt. Nur wenn wir einander mit Neugier begegnen, und nicht mit dem Ziel, Kategorien zu bestätigen, wird Sprache uns zusammen</w:t>
      </w:r>
      <w:r w:rsidRPr="00E93C01">
        <w:rPr>
          <w:rFonts w:ascii="PT Sans" w:hAnsi="PT Sans"/>
          <w:sz w:val="16"/>
          <w:szCs w:val="16"/>
          <w:lang w:val="de-AT"/>
        </w:rPr>
        <w:softHyphen/>
        <w:t>führen.</w:t>
      </w:r>
    </w:p>
    <w:p w14:paraId="015640FE" w14:textId="77777777" w:rsidR="00AF4D4D" w:rsidRPr="00E93C01" w:rsidRDefault="00AF4D4D" w:rsidP="00AF4D4D">
      <w:pPr>
        <w:rPr>
          <w:rFonts w:ascii="PT Sans" w:hAnsi="PT Sans"/>
          <w:sz w:val="16"/>
          <w:szCs w:val="16"/>
          <w:lang w:val="de-AT"/>
        </w:rPr>
      </w:pPr>
      <w:r w:rsidRPr="00E93C01">
        <w:rPr>
          <w:rFonts w:ascii="PT Sans" w:hAnsi="PT Sans"/>
          <w:sz w:val="16"/>
          <w:szCs w:val="16"/>
          <w:lang w:val="de-AT"/>
        </w:rPr>
        <w:t xml:space="preserve">„Türkisch ist für mich die Sprache der Liebe und Melancholie. Arabisch eine mystische, spirituelle Melodie. Deutsch die Sprache des Intellekts und der Sehnsucht. Englisch die Sprache der Freiheit“, schreibt Kübra </w:t>
      </w:r>
      <w:proofErr w:type="spellStart"/>
      <w:r w:rsidRPr="00E93C01">
        <w:rPr>
          <w:rFonts w:ascii="PT Sans" w:hAnsi="PT Sans"/>
          <w:sz w:val="16"/>
          <w:szCs w:val="16"/>
          <w:lang w:val="de-AT"/>
        </w:rPr>
        <w:t>Gümüşay</w:t>
      </w:r>
      <w:proofErr w:type="spellEnd"/>
      <w:r w:rsidRPr="00E93C01">
        <w:rPr>
          <w:rFonts w:ascii="PT Sans" w:hAnsi="PT Sans"/>
          <w:sz w:val="16"/>
          <w:szCs w:val="16"/>
          <w:lang w:val="de-AT"/>
        </w:rPr>
        <w:t>. In ihrem Essay „Sprache und Sein“ verleiht die 34-jährige Autorin marginalisierten Menschen eine Stimme, die </w:t>
      </w:r>
      <w:hyperlink r:id="rId120" w:tgtFrame="_top" w:history="1">
        <w:r w:rsidRPr="00824772">
          <w:rPr>
            <w:rFonts w:ascii="PT Sans" w:hAnsi="PT Sans"/>
            <w:sz w:val="16"/>
            <w:szCs w:val="16"/>
            <w:lang w:val="de-AT"/>
          </w:rPr>
          <w:t>mehrsprachig</w:t>
        </w:r>
      </w:hyperlink>
      <w:r w:rsidRPr="00E93C01">
        <w:rPr>
          <w:rFonts w:ascii="PT Sans" w:hAnsi="PT Sans"/>
          <w:sz w:val="16"/>
          <w:szCs w:val="16"/>
          <w:lang w:val="de-AT"/>
        </w:rPr>
        <w:t> aufwuchsen, weil ihre Familien nach Deutschland einwanderten. Sie beschreibt einen ermüdenden Zustand permanenten Aushandelns, Vermittelns und Rechtfertigens.</w:t>
      </w:r>
    </w:p>
    <w:p w14:paraId="65081428" w14:textId="77777777" w:rsidR="00AF4D4D" w:rsidRPr="00E93C01" w:rsidRDefault="00AF4D4D" w:rsidP="00AF4D4D">
      <w:pPr>
        <w:rPr>
          <w:rFonts w:ascii="PT Sans" w:hAnsi="PT Sans"/>
          <w:sz w:val="16"/>
          <w:szCs w:val="16"/>
          <w:lang w:val="de-AT"/>
        </w:rPr>
      </w:pPr>
      <w:r w:rsidRPr="00E93C01">
        <w:rPr>
          <w:rFonts w:ascii="PT Sans" w:hAnsi="PT Sans"/>
          <w:sz w:val="16"/>
          <w:szCs w:val="16"/>
          <w:lang w:val="de-AT"/>
        </w:rPr>
        <w:t>Was für die Mehrsprachigen selbst</w:t>
      </w:r>
      <w:r w:rsidRPr="00E93C01">
        <w:rPr>
          <w:rFonts w:ascii="PT Sans" w:hAnsi="PT Sans"/>
          <w:sz w:val="16"/>
          <w:szCs w:val="16"/>
          <w:lang w:val="de-AT"/>
        </w:rPr>
        <w:softHyphen/>
        <w:t>verständlicher Teil der eigenen Existenz und Identität ist, ist für die Mehr</w:t>
      </w:r>
      <w:r w:rsidRPr="00E93C01">
        <w:rPr>
          <w:rFonts w:ascii="PT Sans" w:hAnsi="PT Sans"/>
          <w:sz w:val="16"/>
          <w:szCs w:val="16"/>
          <w:lang w:val="de-AT"/>
        </w:rPr>
        <w:softHyphen/>
        <w:t>heits</w:t>
      </w:r>
      <w:r w:rsidRPr="00E93C01">
        <w:rPr>
          <w:rFonts w:ascii="PT Sans" w:hAnsi="PT Sans"/>
          <w:sz w:val="16"/>
          <w:szCs w:val="16"/>
          <w:lang w:val="de-AT"/>
        </w:rPr>
        <w:softHyphen/>
        <w:t>gesellschaft zugleich vorder</w:t>
      </w:r>
      <w:r w:rsidRPr="00E93C01">
        <w:rPr>
          <w:rFonts w:ascii="PT Sans" w:hAnsi="PT Sans"/>
          <w:sz w:val="16"/>
          <w:szCs w:val="16"/>
          <w:lang w:val="de-AT"/>
        </w:rPr>
        <w:softHyphen/>
        <w:t xml:space="preserve">gründiges Merkmal und Makel. Kübra </w:t>
      </w:r>
      <w:proofErr w:type="spellStart"/>
      <w:r w:rsidRPr="00E93C01">
        <w:rPr>
          <w:rFonts w:ascii="PT Sans" w:hAnsi="PT Sans"/>
          <w:sz w:val="16"/>
          <w:szCs w:val="16"/>
          <w:lang w:val="de-AT"/>
        </w:rPr>
        <w:t>Gümüşay</w:t>
      </w:r>
      <w:proofErr w:type="spellEnd"/>
      <w:r w:rsidRPr="00E93C01">
        <w:rPr>
          <w:rFonts w:ascii="PT Sans" w:hAnsi="PT Sans"/>
          <w:sz w:val="16"/>
          <w:szCs w:val="16"/>
          <w:lang w:val="de-AT"/>
        </w:rPr>
        <w:t xml:space="preserve"> fasst das in poetischer Klarheit so zusammen: „Was geschieht mit uns, wenn wir eine Sprache, die die Facetten unseres Seins hörbar und fühlbar machen kann, nicht mehr sprechen dürfen? […] Wir, die Fremden, </w:t>
      </w:r>
      <w:r w:rsidRPr="00E93C01">
        <w:rPr>
          <w:rFonts w:ascii="PT Sans" w:hAnsi="PT Sans"/>
          <w:sz w:val="16"/>
          <w:szCs w:val="16"/>
          <w:lang w:val="de-AT"/>
        </w:rPr>
        <w:lastRenderedPageBreak/>
        <w:t>wachsen auf in einer Sprache, in der wir als Sprechende nicht vorgesehen sind.“</w:t>
      </w:r>
    </w:p>
    <w:p w14:paraId="7660E024" w14:textId="77777777" w:rsidR="00AF4D4D" w:rsidRPr="00E93C01" w:rsidRDefault="00AF4D4D" w:rsidP="00AF4D4D">
      <w:pPr>
        <w:rPr>
          <w:rFonts w:ascii="PT Sans" w:hAnsi="PT Sans"/>
          <w:sz w:val="16"/>
          <w:szCs w:val="16"/>
          <w:lang w:val="de-AT"/>
        </w:rPr>
      </w:pPr>
      <w:r w:rsidRPr="00E93C01">
        <w:rPr>
          <w:rFonts w:ascii="PT Sans" w:hAnsi="PT Sans"/>
          <w:sz w:val="16"/>
          <w:szCs w:val="16"/>
          <w:lang w:val="de-AT"/>
        </w:rPr>
        <w:t xml:space="preserve">Einmal, erzählt Kübra </w:t>
      </w:r>
      <w:proofErr w:type="spellStart"/>
      <w:r w:rsidRPr="00E93C01">
        <w:rPr>
          <w:rFonts w:ascii="PT Sans" w:hAnsi="PT Sans"/>
          <w:sz w:val="16"/>
          <w:szCs w:val="16"/>
          <w:lang w:val="de-AT"/>
        </w:rPr>
        <w:t>Gümüşay</w:t>
      </w:r>
      <w:proofErr w:type="spellEnd"/>
      <w:r w:rsidRPr="00E93C01">
        <w:rPr>
          <w:rFonts w:ascii="PT Sans" w:hAnsi="PT Sans"/>
          <w:sz w:val="16"/>
          <w:szCs w:val="16"/>
          <w:lang w:val="de-AT"/>
        </w:rPr>
        <w:t>, habe die Lehrerin in der Schule eine Anleitung zum Schreiben eines Lebens</w:t>
      </w:r>
      <w:r w:rsidRPr="00E93C01">
        <w:rPr>
          <w:rFonts w:ascii="PT Sans" w:hAnsi="PT Sans"/>
          <w:sz w:val="16"/>
          <w:szCs w:val="16"/>
          <w:lang w:val="de-AT"/>
        </w:rPr>
        <w:softHyphen/>
        <w:t>laufes verteilt. Die Schülerin sollte ihre Sprach</w:t>
      </w:r>
      <w:r w:rsidRPr="00E93C01">
        <w:rPr>
          <w:rFonts w:ascii="PT Sans" w:hAnsi="PT Sans"/>
          <w:sz w:val="16"/>
          <w:szCs w:val="16"/>
          <w:lang w:val="de-AT"/>
        </w:rPr>
        <w:softHyphen/>
        <w:t>kenntnisse nennen. Intuitiv habe sie gedacht: „Irgendwie zählt Türkisch nicht“. Und sie erinnert sich an Aussagen ihrer Grund</w:t>
      </w:r>
      <w:r w:rsidRPr="00E93C01">
        <w:rPr>
          <w:rFonts w:ascii="PT Sans" w:hAnsi="PT Sans"/>
          <w:sz w:val="16"/>
          <w:szCs w:val="16"/>
          <w:lang w:val="de-AT"/>
        </w:rPr>
        <w:softHyphen/>
        <w:t>schul</w:t>
      </w:r>
      <w:r w:rsidRPr="00E93C01">
        <w:rPr>
          <w:rFonts w:ascii="PT Sans" w:hAnsi="PT Sans"/>
          <w:sz w:val="16"/>
          <w:szCs w:val="16"/>
          <w:lang w:val="de-AT"/>
        </w:rPr>
        <w:softHyphen/>
        <w:t>lehrerin, die die Kinder ermahnte, kein Türkisch zu sprechen. „Türkisch, das war eine Sprache von Einwanderern. Türkisch lernt man nicht, Türkisch verlernt man.“ Was wäre, fragt die Autorin, wenn auch in der Bilingualität türkisch-, rumänisch- und arabisch</w:t>
      </w:r>
      <w:r w:rsidRPr="00E93C01">
        <w:rPr>
          <w:rFonts w:ascii="PT Sans" w:hAnsi="PT Sans"/>
          <w:sz w:val="16"/>
          <w:szCs w:val="16"/>
          <w:lang w:val="de-AT"/>
        </w:rPr>
        <w:softHyphen/>
        <w:t>sprechender Kinder ein Potenzial erkannt worden wäre?</w:t>
      </w:r>
    </w:p>
    <w:p w14:paraId="410F3C9C" w14:textId="0119808F" w:rsidR="00AF4D4D" w:rsidRPr="00E93C01" w:rsidRDefault="00AF4D4D" w:rsidP="00B71536">
      <w:pPr>
        <w:rPr>
          <w:rFonts w:ascii="PT Sans" w:hAnsi="PT Sans"/>
          <w:sz w:val="16"/>
          <w:szCs w:val="16"/>
          <w:lang w:val="de-AT"/>
        </w:rPr>
      </w:pPr>
      <w:r w:rsidRPr="00E93C01">
        <w:rPr>
          <w:rFonts w:ascii="PT Sans" w:hAnsi="PT Sans"/>
          <w:sz w:val="16"/>
          <w:szCs w:val="16"/>
          <w:lang w:val="de-AT"/>
        </w:rPr>
        <w:t xml:space="preserve">Kübra </w:t>
      </w:r>
      <w:proofErr w:type="spellStart"/>
      <w:r w:rsidRPr="00E93C01">
        <w:rPr>
          <w:rFonts w:ascii="PT Sans" w:hAnsi="PT Sans"/>
          <w:sz w:val="16"/>
          <w:szCs w:val="16"/>
          <w:lang w:val="de-AT"/>
        </w:rPr>
        <w:t>Gümüşay</w:t>
      </w:r>
      <w:proofErr w:type="spellEnd"/>
      <w:r w:rsidRPr="00E93C01">
        <w:rPr>
          <w:rFonts w:ascii="PT Sans" w:hAnsi="PT Sans"/>
          <w:sz w:val="16"/>
          <w:szCs w:val="16"/>
          <w:lang w:val="de-AT"/>
        </w:rPr>
        <w:t xml:space="preserve"> ist 1988 geboren. Die Einstellungen im Einwanderungs</w:t>
      </w:r>
      <w:r w:rsidRPr="00E93C01">
        <w:rPr>
          <w:rFonts w:ascii="PT Sans" w:hAnsi="PT Sans"/>
          <w:sz w:val="16"/>
          <w:szCs w:val="16"/>
          <w:lang w:val="de-AT"/>
        </w:rPr>
        <w:softHyphen/>
        <w:t>land Deutschland verändern sich langsam, da auch immer mehr Politikerinnen und Politiker, Lehrkräfte und Forschende selbst Kinder von Einwandererinnen und Einwanderern sind. Zwölf Bundes</w:t>
      </w:r>
      <w:r w:rsidRPr="00E93C01">
        <w:rPr>
          <w:rFonts w:ascii="PT Sans" w:hAnsi="PT Sans"/>
          <w:sz w:val="16"/>
          <w:szCs w:val="16"/>
          <w:lang w:val="de-AT"/>
        </w:rPr>
        <w:softHyphen/>
        <w:t>länder bieten mittler</w:t>
      </w:r>
      <w:r w:rsidRPr="00E93C01">
        <w:rPr>
          <w:rFonts w:ascii="PT Sans" w:hAnsi="PT Sans"/>
          <w:sz w:val="16"/>
          <w:szCs w:val="16"/>
          <w:lang w:val="de-AT"/>
        </w:rPr>
        <w:softHyphen/>
        <w:t>weile staatlichen </w:t>
      </w:r>
      <w:hyperlink r:id="rId121" w:tgtFrame="_blank" w:history="1">
        <w:r w:rsidRPr="00824772">
          <w:rPr>
            <w:rFonts w:ascii="PT Sans" w:hAnsi="PT Sans"/>
            <w:sz w:val="16"/>
            <w:szCs w:val="16"/>
            <w:lang w:val="de-AT"/>
          </w:rPr>
          <w:t>Herkunfts</w:t>
        </w:r>
        <w:r w:rsidRPr="00824772">
          <w:rPr>
            <w:rFonts w:ascii="PT Sans" w:hAnsi="PT Sans"/>
            <w:sz w:val="16"/>
            <w:szCs w:val="16"/>
            <w:lang w:val="de-AT"/>
          </w:rPr>
          <w:softHyphen/>
          <w:t>sprachen</w:t>
        </w:r>
        <w:r w:rsidRPr="00824772">
          <w:rPr>
            <w:rFonts w:ascii="PT Sans" w:hAnsi="PT Sans"/>
            <w:sz w:val="16"/>
            <w:szCs w:val="16"/>
            <w:lang w:val="de-AT"/>
          </w:rPr>
          <w:softHyphen/>
          <w:t>unterricht</w:t>
        </w:r>
      </w:hyperlink>
      <w:r w:rsidRPr="00E93C01">
        <w:rPr>
          <w:rFonts w:ascii="PT Sans" w:hAnsi="PT Sans"/>
          <w:sz w:val="16"/>
          <w:szCs w:val="16"/>
          <w:lang w:val="de-AT"/>
        </w:rPr>
        <w:t> in Schulen an. Die Autorin von „Sprache und Sein“ will uns sehen machen, dass Sprachen nicht als Mauern dienen müssen, sondern dass sie einander bereichern. So würden Mehr</w:t>
      </w:r>
      <w:r w:rsidRPr="00E93C01">
        <w:rPr>
          <w:rFonts w:ascii="PT Sans" w:hAnsi="PT Sans"/>
          <w:sz w:val="16"/>
          <w:szCs w:val="16"/>
          <w:lang w:val="de-AT"/>
        </w:rPr>
        <w:softHyphen/>
        <w:t>sprachige häufig erleben, dass jede ihrer Sprachen den Ausdruck spezifischer Erfahrungen erlaubt. „Nicht jeder Mensch kann in der Sprache, die er spricht, sein. Nicht etwa, weil er die Sprache nicht ausreichend beherrscht, sondern weil die Sprache nicht ausreicht.“</w:t>
      </w:r>
    </w:p>
    <w:p w14:paraId="78EE39E6" w14:textId="74597433" w:rsidR="00AF4D4D" w:rsidRPr="00E93C01" w:rsidRDefault="008A515A"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Gerd Gigerenzer: „KLICK – Wie wir in einer digitalen Welt die Kontrolle behalten und die richtigen Entscheidungen treffen“, C. Bertelsmann Verlag, 416 Seiten</w:t>
      </w:r>
    </w:p>
    <w:p w14:paraId="44F6D593" w14:textId="77777777" w:rsidR="008A515A" w:rsidRPr="00E93C01" w:rsidRDefault="008A515A" w:rsidP="008A515A">
      <w:pPr>
        <w:rPr>
          <w:rFonts w:ascii="PT Sans" w:hAnsi="PT Sans"/>
          <w:sz w:val="16"/>
          <w:szCs w:val="16"/>
          <w:lang w:val="de-AT"/>
        </w:rPr>
      </w:pPr>
      <w:r w:rsidRPr="00E93C01">
        <w:rPr>
          <w:rFonts w:ascii="PT Sans" w:hAnsi="PT Sans"/>
          <w:sz w:val="16"/>
          <w:szCs w:val="16"/>
          <w:lang w:val="de-AT"/>
        </w:rPr>
        <w:t xml:space="preserve">Gerd Gigerenzer ist ein weltweit renommierter Psychologe und Direktor </w:t>
      </w:r>
      <w:proofErr w:type="spellStart"/>
      <w:r w:rsidRPr="00E93C01">
        <w:rPr>
          <w:rFonts w:ascii="PT Sans" w:hAnsi="PT Sans"/>
          <w:sz w:val="16"/>
          <w:szCs w:val="16"/>
          <w:lang w:val="de-AT"/>
        </w:rPr>
        <w:t>emeritus</w:t>
      </w:r>
      <w:proofErr w:type="spellEnd"/>
      <w:r w:rsidRPr="00E93C01">
        <w:rPr>
          <w:rFonts w:ascii="PT Sans" w:hAnsi="PT Sans"/>
          <w:sz w:val="16"/>
          <w:szCs w:val="16"/>
          <w:lang w:val="de-AT"/>
        </w:rPr>
        <w:t xml:space="preserve"> am Berliner Max-Planck-Institut für Bildungsforschung. In seinem Buch „Klick“ geht es um das, was der Untertitel beschreibt: „Wie wir in einer digitalen Welt die Kontrolle behalten und die richtigen Entscheidungen treffen.“ Dabei spielt eine frühe und gute Vermittlung von </w:t>
      </w:r>
      <w:hyperlink r:id="rId122" w:tgtFrame="_blank" w:history="1">
        <w:r w:rsidRPr="00824772">
          <w:rPr>
            <w:rFonts w:ascii="PT Sans" w:hAnsi="PT Sans"/>
            <w:sz w:val="16"/>
            <w:szCs w:val="16"/>
            <w:lang w:val="de-AT"/>
          </w:rPr>
          <w:t>Medienkompetenz</w:t>
        </w:r>
      </w:hyperlink>
      <w:r w:rsidRPr="00E93C01">
        <w:rPr>
          <w:rFonts w:ascii="PT Sans" w:hAnsi="PT Sans"/>
          <w:sz w:val="16"/>
          <w:szCs w:val="16"/>
          <w:lang w:val="de-AT"/>
        </w:rPr>
        <w:t> eine entscheidende Rolle.</w:t>
      </w:r>
    </w:p>
    <w:p w14:paraId="078E4003" w14:textId="77777777" w:rsidR="008A515A" w:rsidRPr="00E93C01" w:rsidRDefault="008A515A" w:rsidP="008A515A">
      <w:pPr>
        <w:rPr>
          <w:rFonts w:ascii="PT Sans" w:hAnsi="PT Sans"/>
          <w:sz w:val="16"/>
          <w:szCs w:val="16"/>
          <w:lang w:val="de-AT"/>
        </w:rPr>
      </w:pPr>
      <w:r w:rsidRPr="00E93C01">
        <w:rPr>
          <w:rFonts w:ascii="PT Sans" w:hAnsi="PT Sans"/>
          <w:sz w:val="16"/>
          <w:szCs w:val="16"/>
          <w:lang w:val="de-AT"/>
        </w:rPr>
        <w:t>An unseren Schulen ist es ein großes Thema, gespickt mit zahlreichen Fragen und unbekannten Variablen: Sind Schülerinnen und Schüler in der Lage, wahre von falschen Informationen im Internet zu unterscheiden? Und wie gelingt es ihnen selbst, aber auch den Eltern, den Lehrerinnen und Lehrern sowie den Pädagoginnen und Pädagogen ihren Medienkonsum zu kontrollieren? Wie können wir sie auf Cybermobbing vorbereiten und ihnen beibringen, im Netz richtig zu reagieren?</w:t>
      </w:r>
    </w:p>
    <w:p w14:paraId="773A5DA5" w14:textId="77777777" w:rsidR="008A515A" w:rsidRPr="00E93C01" w:rsidRDefault="008A515A" w:rsidP="008A515A">
      <w:pPr>
        <w:rPr>
          <w:rFonts w:ascii="PT Sans" w:hAnsi="PT Sans"/>
          <w:sz w:val="16"/>
          <w:szCs w:val="16"/>
          <w:lang w:val="de-AT"/>
        </w:rPr>
      </w:pPr>
      <w:r w:rsidRPr="00E93C01">
        <w:rPr>
          <w:rFonts w:ascii="PT Sans" w:hAnsi="PT Sans"/>
          <w:sz w:val="16"/>
          <w:szCs w:val="16"/>
          <w:lang w:val="de-AT"/>
        </w:rPr>
        <w:t xml:space="preserve">Medienkompetenz ist </w:t>
      </w:r>
      <w:proofErr w:type="gramStart"/>
      <w:r w:rsidRPr="00E93C01">
        <w:rPr>
          <w:rFonts w:ascii="PT Sans" w:hAnsi="PT Sans"/>
          <w:sz w:val="16"/>
          <w:szCs w:val="16"/>
          <w:lang w:val="de-AT"/>
        </w:rPr>
        <w:t>ganz klar</w:t>
      </w:r>
      <w:proofErr w:type="gramEnd"/>
      <w:r w:rsidRPr="00E93C01">
        <w:rPr>
          <w:rFonts w:ascii="PT Sans" w:hAnsi="PT Sans"/>
          <w:sz w:val="16"/>
          <w:szCs w:val="16"/>
          <w:lang w:val="de-AT"/>
        </w:rPr>
        <w:t xml:space="preserve"> eine Schlüsselkompetenz in unserer zunehmend digitalen Welt. Doch Studien und Umfragen haben gezeigt: Viele Schülerinnen und Schüler erreichen am Ende ihrer Schulzeit hier nicht einmal die nötigen Grundkenntnisse, um sich in dieser rasch wachsenden digitalen Welt zurechtzufinden.</w:t>
      </w:r>
    </w:p>
    <w:p w14:paraId="152789BE" w14:textId="77777777" w:rsidR="008A515A" w:rsidRPr="00E93C01" w:rsidRDefault="008A515A" w:rsidP="008A515A">
      <w:pPr>
        <w:rPr>
          <w:rFonts w:ascii="PT Sans" w:hAnsi="PT Sans"/>
          <w:sz w:val="16"/>
          <w:szCs w:val="16"/>
          <w:lang w:val="de-AT"/>
        </w:rPr>
      </w:pPr>
      <w:r w:rsidRPr="00E93C01">
        <w:rPr>
          <w:rFonts w:ascii="PT Sans" w:hAnsi="PT Sans"/>
          <w:sz w:val="16"/>
          <w:szCs w:val="16"/>
          <w:lang w:val="de-AT"/>
        </w:rPr>
        <w:t xml:space="preserve">Wie wichtig genau das aber ist, um Risiken zu erkennen und sich immer wieder richtig entscheiden zu können, zeigt das Buch „Klick – Wie wir in einer digitalen Welt die Kontrolle </w:t>
      </w:r>
      <w:r w:rsidRPr="00E93C01">
        <w:rPr>
          <w:rFonts w:ascii="PT Sans" w:hAnsi="PT Sans"/>
          <w:sz w:val="16"/>
          <w:szCs w:val="16"/>
          <w:lang w:val="de-AT"/>
        </w:rPr>
        <w:t>behalten und die richtigen Entscheidungen treffen“ des Psychologen Gerd Gigerenzer.</w:t>
      </w:r>
    </w:p>
    <w:p w14:paraId="177F1C2D" w14:textId="77777777" w:rsidR="008A515A" w:rsidRPr="00E93C01" w:rsidRDefault="008A515A" w:rsidP="008A515A">
      <w:pPr>
        <w:rPr>
          <w:rFonts w:ascii="PT Sans" w:hAnsi="PT Sans"/>
          <w:sz w:val="16"/>
          <w:szCs w:val="16"/>
          <w:lang w:val="de-AT"/>
        </w:rPr>
      </w:pPr>
      <w:r w:rsidRPr="00E93C01">
        <w:rPr>
          <w:rFonts w:ascii="PT Sans" w:hAnsi="PT Sans"/>
          <w:sz w:val="16"/>
          <w:szCs w:val="16"/>
          <w:lang w:val="de-AT"/>
        </w:rPr>
        <w:t>Es geht in diesem Buch auch sehr viel um ein Gefühl dafür, was und wem man vertrauen kann – obwohl man das „Gegenüber“ in der virtuellen Welt ja eigentlich selten zu Gesicht bekommt. Und wie schnell man trotzdem – oder gerade deshalb – in eine Abhängigkeit rutschen kann, weil zum Beispiel ein geheimer Algorithmus uns vorschreibt, was wir wann und wie zu tun haben oder was uns wann am besten tun würde. „Können wir Social-Media-Plattformen trauen, wenn es deren Geschäftsmodell ist, unsere Aufmerksamkeit und Zeit an Werbekunden zu verkaufen?“, fragt Gerd Gigerenzer provokativ.</w:t>
      </w:r>
    </w:p>
    <w:p w14:paraId="57B9D532" w14:textId="4A65A4F2" w:rsidR="00BA377F" w:rsidRPr="00E93C01" w:rsidRDefault="008A515A" w:rsidP="00B71536">
      <w:pPr>
        <w:rPr>
          <w:rFonts w:ascii="PT Sans" w:hAnsi="PT Sans"/>
          <w:sz w:val="16"/>
          <w:szCs w:val="16"/>
          <w:lang w:val="de-AT"/>
        </w:rPr>
      </w:pPr>
      <w:r w:rsidRPr="00E93C01">
        <w:rPr>
          <w:rFonts w:ascii="PT Sans" w:hAnsi="PT Sans"/>
          <w:sz w:val="16"/>
          <w:szCs w:val="16"/>
          <w:lang w:val="de-AT"/>
        </w:rPr>
        <w:t xml:space="preserve">Er möchte mit seinem Buch erreichen, dass wir in der digitalen Welt mehr sind als „selige Konsumenten“, die nie hinterfragen und blind vertrauen, was die künstliche Intelligenz uns als Wahrheit verkauft. Und er schlägt einen besseren Weg vor: „Die Alternative ist, digital kompetente Bürger zu werden“, schreibt der Direktor </w:t>
      </w:r>
      <w:proofErr w:type="spellStart"/>
      <w:r w:rsidRPr="00E93C01">
        <w:rPr>
          <w:rFonts w:ascii="PT Sans" w:hAnsi="PT Sans"/>
          <w:sz w:val="16"/>
          <w:szCs w:val="16"/>
          <w:lang w:val="de-AT"/>
        </w:rPr>
        <w:t>emeritus</w:t>
      </w:r>
      <w:proofErr w:type="spellEnd"/>
      <w:r w:rsidRPr="00E93C01">
        <w:rPr>
          <w:rFonts w:ascii="PT Sans" w:hAnsi="PT Sans"/>
          <w:sz w:val="16"/>
          <w:szCs w:val="16"/>
          <w:lang w:val="de-AT"/>
        </w:rPr>
        <w:t xml:space="preserve"> am Berliner Max-Planck-Institut für Bildungsforschung. Und weiter: „Wenn Häuser, Fabriken und Städte smart werden, warum dann nicht auch die Menschen?“ Den Grundstein dafür kann man nicht früh genug legen. Für einen smarten Umgang auch mit </w:t>
      </w:r>
      <w:hyperlink r:id="rId123" w:tgtFrame="_blank" w:history="1">
        <w:r w:rsidRPr="00824772">
          <w:rPr>
            <w:rFonts w:ascii="PT Sans" w:hAnsi="PT Sans"/>
            <w:sz w:val="16"/>
            <w:szCs w:val="16"/>
            <w:lang w:val="de-AT"/>
          </w:rPr>
          <w:t>künstlicher Intelligenz (KI)</w:t>
        </w:r>
      </w:hyperlink>
      <w:r w:rsidRPr="00E93C01">
        <w:rPr>
          <w:rFonts w:ascii="PT Sans" w:hAnsi="PT Sans"/>
          <w:sz w:val="16"/>
          <w:szCs w:val="16"/>
          <w:lang w:val="de-AT"/>
        </w:rPr>
        <w:t>.</w:t>
      </w:r>
    </w:p>
    <w:p w14:paraId="293D41AA" w14:textId="620B99AF" w:rsidR="008A515A" w:rsidRPr="00E93C01" w:rsidRDefault="000109C2"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Aladin El-</w:t>
      </w:r>
      <w:proofErr w:type="spellStart"/>
      <w:r w:rsidRPr="00E93C01">
        <w:rPr>
          <w:rFonts w:ascii="PT Sans" w:hAnsi="PT Sans"/>
          <w:b/>
          <w:bCs/>
          <w:sz w:val="20"/>
          <w:szCs w:val="20"/>
          <w:lang w:val="de-AT"/>
        </w:rPr>
        <w:t>Mafaalani</w:t>
      </w:r>
      <w:proofErr w:type="spellEnd"/>
      <w:r w:rsidRPr="00E93C01">
        <w:rPr>
          <w:rFonts w:ascii="PT Sans" w:hAnsi="PT Sans"/>
          <w:b/>
          <w:bCs/>
          <w:sz w:val="20"/>
          <w:szCs w:val="20"/>
          <w:lang w:val="de-AT"/>
        </w:rPr>
        <w:t xml:space="preserve"> „Mythos Bildung: Die ungerechte Gesellschaft, ihr Bildungssystem und seine Zukunft“, Kiepenheuer &amp; Witsch 2020, 320 Seiten</w:t>
      </w:r>
    </w:p>
    <w:p w14:paraId="62D72FCD" w14:textId="77777777" w:rsidR="000109C2" w:rsidRPr="00E93C01" w:rsidRDefault="000109C2" w:rsidP="000109C2">
      <w:pPr>
        <w:rPr>
          <w:rFonts w:ascii="PT Sans" w:hAnsi="PT Sans"/>
          <w:sz w:val="16"/>
          <w:szCs w:val="16"/>
          <w:lang w:val="de-AT"/>
        </w:rPr>
      </w:pPr>
      <w:r w:rsidRPr="00E93C01">
        <w:rPr>
          <w:rFonts w:ascii="PT Sans" w:hAnsi="PT Sans"/>
          <w:sz w:val="16"/>
          <w:szCs w:val="16"/>
          <w:lang w:val="de-AT"/>
        </w:rPr>
        <w:t>Mit seinem Buch „Mythos Bildung: Die ungerechte Gesellschaft, ihr Bildungs</w:t>
      </w:r>
      <w:r w:rsidRPr="00E93C01">
        <w:rPr>
          <w:rFonts w:ascii="PT Sans" w:hAnsi="PT Sans"/>
          <w:sz w:val="16"/>
          <w:szCs w:val="16"/>
          <w:lang w:val="de-AT"/>
        </w:rPr>
        <w:softHyphen/>
        <w:t>system und seine Zukunft“ analysiert Aladin El-</w:t>
      </w:r>
      <w:proofErr w:type="spellStart"/>
      <w:r w:rsidRPr="00E93C01">
        <w:rPr>
          <w:rFonts w:ascii="PT Sans" w:hAnsi="PT Sans"/>
          <w:sz w:val="16"/>
          <w:szCs w:val="16"/>
          <w:lang w:val="de-AT"/>
        </w:rPr>
        <w:t>Mafaalani</w:t>
      </w:r>
      <w:proofErr w:type="spellEnd"/>
      <w:r w:rsidRPr="00E93C01">
        <w:rPr>
          <w:rFonts w:ascii="PT Sans" w:hAnsi="PT Sans"/>
          <w:sz w:val="16"/>
          <w:szCs w:val="16"/>
          <w:lang w:val="de-AT"/>
        </w:rPr>
        <w:t xml:space="preserve"> soziale Ungleichheit in der Schule und zeigt, wie das System gerechter werden kann. Der Ordinarius für Erziehungs</w:t>
      </w:r>
      <w:r w:rsidRPr="00E93C01">
        <w:rPr>
          <w:rFonts w:ascii="PT Sans" w:hAnsi="PT Sans"/>
          <w:sz w:val="16"/>
          <w:szCs w:val="16"/>
          <w:lang w:val="de-AT"/>
        </w:rPr>
        <w:softHyphen/>
        <w:t>wissenschaften an der Universität Osnabrück fordert Leserinnen und Leser zu einem Perspektiven</w:t>
      </w:r>
      <w:r w:rsidRPr="00E93C01">
        <w:rPr>
          <w:rFonts w:ascii="PT Sans" w:hAnsi="PT Sans"/>
          <w:sz w:val="16"/>
          <w:szCs w:val="16"/>
          <w:lang w:val="de-AT"/>
        </w:rPr>
        <w:softHyphen/>
        <w:t>wechsel heraus und gibt Denkanstöße und Handlungs</w:t>
      </w:r>
      <w:r w:rsidRPr="00E93C01">
        <w:rPr>
          <w:rFonts w:ascii="PT Sans" w:hAnsi="PT Sans"/>
          <w:sz w:val="16"/>
          <w:szCs w:val="16"/>
          <w:lang w:val="de-AT"/>
        </w:rPr>
        <w:softHyphen/>
        <w:t>empfehlungen an Lehrkräfte und Schul</w:t>
      </w:r>
      <w:r w:rsidRPr="00E93C01">
        <w:rPr>
          <w:rFonts w:ascii="PT Sans" w:hAnsi="PT Sans"/>
          <w:sz w:val="16"/>
          <w:szCs w:val="16"/>
          <w:lang w:val="de-AT"/>
        </w:rPr>
        <w:softHyphen/>
        <w:t>leitungen.</w:t>
      </w:r>
    </w:p>
    <w:p w14:paraId="7665A577" w14:textId="77777777" w:rsidR="000109C2" w:rsidRPr="00E93C01" w:rsidRDefault="000109C2" w:rsidP="000109C2">
      <w:pPr>
        <w:rPr>
          <w:rFonts w:ascii="PT Sans" w:hAnsi="PT Sans"/>
          <w:sz w:val="16"/>
          <w:szCs w:val="16"/>
          <w:lang w:val="de-AT"/>
        </w:rPr>
      </w:pPr>
      <w:r w:rsidRPr="00E93C01">
        <w:rPr>
          <w:rFonts w:ascii="PT Sans" w:hAnsi="PT Sans"/>
          <w:sz w:val="16"/>
          <w:szCs w:val="16"/>
          <w:lang w:val="de-AT"/>
        </w:rPr>
        <w:t>In „Mythos Bildung“ analysiert der Soziologe </w:t>
      </w:r>
      <w:hyperlink r:id="rId124" w:tgtFrame="_blank" w:history="1">
        <w:r w:rsidRPr="00824772">
          <w:rPr>
            <w:rFonts w:ascii="PT Sans" w:hAnsi="PT Sans"/>
            <w:sz w:val="16"/>
            <w:szCs w:val="16"/>
            <w:lang w:val="de-AT"/>
          </w:rPr>
          <w:t>Aladin El-</w:t>
        </w:r>
        <w:proofErr w:type="spellStart"/>
        <w:r w:rsidRPr="00824772">
          <w:rPr>
            <w:rFonts w:ascii="PT Sans" w:hAnsi="PT Sans"/>
            <w:sz w:val="16"/>
            <w:szCs w:val="16"/>
            <w:lang w:val="de-AT"/>
          </w:rPr>
          <w:t>Mafaalani</w:t>
        </w:r>
        <w:proofErr w:type="spellEnd"/>
      </w:hyperlink>
      <w:r w:rsidRPr="00E93C01">
        <w:rPr>
          <w:rFonts w:ascii="PT Sans" w:hAnsi="PT Sans"/>
          <w:sz w:val="16"/>
          <w:szCs w:val="16"/>
          <w:lang w:val="de-AT"/>
        </w:rPr>
        <w:t> aus unterschiedlichen Perspektiven, wieso es das deutsche Bildungs</w:t>
      </w:r>
      <w:r w:rsidRPr="00E93C01">
        <w:rPr>
          <w:rFonts w:ascii="PT Sans" w:hAnsi="PT Sans"/>
          <w:sz w:val="16"/>
          <w:szCs w:val="16"/>
          <w:lang w:val="de-AT"/>
        </w:rPr>
        <w:softHyphen/>
        <w:t>system nicht schafft, soziale Ungleichheit systematisch zu berücksichtigen, in der Folge auszugleichen und damit </w:t>
      </w:r>
      <w:hyperlink r:id="rId125" w:tgtFrame="_blank" w:history="1">
        <w:r w:rsidRPr="00824772">
          <w:rPr>
            <w:rFonts w:ascii="PT Sans" w:hAnsi="PT Sans"/>
            <w:sz w:val="16"/>
            <w:szCs w:val="16"/>
            <w:lang w:val="de-AT"/>
          </w:rPr>
          <w:t>Chancengerechtigkeit</w:t>
        </w:r>
      </w:hyperlink>
      <w:r w:rsidRPr="00E93C01">
        <w:rPr>
          <w:rFonts w:ascii="PT Sans" w:hAnsi="PT Sans"/>
          <w:sz w:val="16"/>
          <w:szCs w:val="16"/>
          <w:lang w:val="de-AT"/>
        </w:rPr>
        <w:t> herzustellen. Die Ausführungen von El-</w:t>
      </w:r>
      <w:proofErr w:type="spellStart"/>
      <w:r w:rsidRPr="00E93C01">
        <w:rPr>
          <w:rFonts w:ascii="PT Sans" w:hAnsi="PT Sans"/>
          <w:sz w:val="16"/>
          <w:szCs w:val="16"/>
          <w:lang w:val="de-AT"/>
        </w:rPr>
        <w:t>Mafaalani</w:t>
      </w:r>
      <w:proofErr w:type="spellEnd"/>
      <w:r w:rsidRPr="00E93C01">
        <w:rPr>
          <w:rFonts w:ascii="PT Sans" w:hAnsi="PT Sans"/>
          <w:sz w:val="16"/>
          <w:szCs w:val="16"/>
          <w:lang w:val="de-AT"/>
        </w:rPr>
        <w:t xml:space="preserve"> sind nicht grundlegend neu, jedoch werden die Auswirkungen bestehender Chancen</w:t>
      </w:r>
      <w:r w:rsidRPr="00E93C01">
        <w:rPr>
          <w:rFonts w:ascii="PT Sans" w:hAnsi="PT Sans"/>
          <w:sz w:val="16"/>
          <w:szCs w:val="16"/>
          <w:lang w:val="de-AT"/>
        </w:rPr>
        <w:softHyphen/>
        <w:t>ungleichheit im deutschen Bildungs</w:t>
      </w:r>
      <w:r w:rsidRPr="00E93C01">
        <w:rPr>
          <w:rFonts w:ascii="PT Sans" w:hAnsi="PT Sans"/>
          <w:sz w:val="16"/>
          <w:szCs w:val="16"/>
          <w:lang w:val="de-AT"/>
        </w:rPr>
        <w:softHyphen/>
        <w:t>system vor dem Hintergrund einer Analyse aktueller gesellschaftlicher Entwicklungen neu diskutiert.</w:t>
      </w:r>
    </w:p>
    <w:p w14:paraId="3489B1FA" w14:textId="77777777" w:rsidR="000109C2" w:rsidRPr="00E93C01" w:rsidRDefault="000109C2" w:rsidP="000109C2">
      <w:pPr>
        <w:rPr>
          <w:rFonts w:ascii="PT Sans" w:hAnsi="PT Sans"/>
          <w:sz w:val="16"/>
          <w:szCs w:val="16"/>
          <w:lang w:val="de-AT"/>
        </w:rPr>
      </w:pPr>
      <w:r w:rsidRPr="00E93C01">
        <w:rPr>
          <w:rFonts w:ascii="PT Sans" w:hAnsi="PT Sans"/>
          <w:sz w:val="16"/>
          <w:szCs w:val="16"/>
          <w:lang w:val="de-AT"/>
        </w:rPr>
        <w:t>Dazu gibt der Autor umfassende Einblicke in das Leben von Kindern, Jugendlichen und Familien aus benachteiligten Milieus und fordert die Leserinnen und Leser heraus, sich mit deren Leben und Alltag auseinander</w:t>
      </w:r>
      <w:r w:rsidRPr="00E93C01">
        <w:rPr>
          <w:rFonts w:ascii="PT Sans" w:hAnsi="PT Sans"/>
          <w:sz w:val="16"/>
          <w:szCs w:val="16"/>
          <w:lang w:val="de-AT"/>
        </w:rPr>
        <w:softHyphen/>
        <w:t>zu</w:t>
      </w:r>
      <w:r w:rsidRPr="00E93C01">
        <w:rPr>
          <w:rFonts w:ascii="PT Sans" w:hAnsi="PT Sans"/>
          <w:sz w:val="16"/>
          <w:szCs w:val="16"/>
          <w:lang w:val="de-AT"/>
        </w:rPr>
        <w:softHyphen/>
        <w:t>setzen.</w:t>
      </w:r>
    </w:p>
    <w:p w14:paraId="217DA574" w14:textId="77777777" w:rsidR="000109C2" w:rsidRPr="00E93C01" w:rsidRDefault="000109C2" w:rsidP="000109C2">
      <w:pPr>
        <w:rPr>
          <w:rFonts w:ascii="PT Sans" w:hAnsi="PT Sans"/>
          <w:sz w:val="16"/>
          <w:szCs w:val="16"/>
          <w:lang w:val="de-AT"/>
        </w:rPr>
      </w:pPr>
      <w:r w:rsidRPr="00E93C01">
        <w:rPr>
          <w:rFonts w:ascii="PT Sans" w:hAnsi="PT Sans"/>
          <w:sz w:val="16"/>
          <w:szCs w:val="16"/>
          <w:lang w:val="de-AT"/>
        </w:rPr>
        <w:t>Die Darstellungen stimmen nachdenklich und sensibilisieren auf behutsame und detaillierte Weise für die Heraus</w:t>
      </w:r>
      <w:r w:rsidRPr="00E93C01">
        <w:rPr>
          <w:rFonts w:ascii="PT Sans" w:hAnsi="PT Sans"/>
          <w:sz w:val="16"/>
          <w:szCs w:val="16"/>
          <w:lang w:val="de-AT"/>
        </w:rPr>
        <w:softHyphen/>
        <w:t>forderungen, Spannungs</w:t>
      </w:r>
      <w:r w:rsidRPr="00E93C01">
        <w:rPr>
          <w:rFonts w:ascii="PT Sans" w:hAnsi="PT Sans"/>
          <w:sz w:val="16"/>
          <w:szCs w:val="16"/>
          <w:lang w:val="de-AT"/>
        </w:rPr>
        <w:softHyphen/>
        <w:t>felder und Paradoxien, mit denen in der Schule Benachteiligte konfrontiert sind.</w:t>
      </w:r>
    </w:p>
    <w:p w14:paraId="198D2032" w14:textId="69D80AFC" w:rsidR="000109C2" w:rsidRPr="00E93C01" w:rsidRDefault="000109C2" w:rsidP="000109C2">
      <w:pPr>
        <w:rPr>
          <w:rFonts w:ascii="PT Sans" w:hAnsi="PT Sans"/>
          <w:sz w:val="16"/>
          <w:szCs w:val="16"/>
          <w:lang w:val="de-AT"/>
        </w:rPr>
      </w:pPr>
      <w:r w:rsidRPr="00E93C01">
        <w:rPr>
          <w:rFonts w:ascii="PT Sans" w:hAnsi="PT Sans"/>
          <w:sz w:val="16"/>
          <w:szCs w:val="16"/>
          <w:lang w:val="de-AT"/>
        </w:rPr>
        <w:lastRenderedPageBreak/>
        <w:t>In seinem Buch nennt E-</w:t>
      </w:r>
      <w:proofErr w:type="spellStart"/>
      <w:r w:rsidRPr="00E93C01">
        <w:rPr>
          <w:rFonts w:ascii="PT Sans" w:hAnsi="PT Sans"/>
          <w:sz w:val="16"/>
          <w:szCs w:val="16"/>
          <w:lang w:val="de-AT"/>
        </w:rPr>
        <w:t>Mafaalani</w:t>
      </w:r>
      <w:proofErr w:type="spellEnd"/>
      <w:r w:rsidRPr="00E93C01">
        <w:rPr>
          <w:rFonts w:ascii="PT Sans" w:hAnsi="PT Sans"/>
          <w:sz w:val="16"/>
          <w:szCs w:val="16"/>
          <w:lang w:val="de-AT"/>
        </w:rPr>
        <w:t xml:space="preserve"> Forderungen und gibt Handlungs</w:t>
      </w:r>
      <w:r w:rsidRPr="00E93C01">
        <w:rPr>
          <w:rFonts w:ascii="PT Sans" w:hAnsi="PT Sans"/>
          <w:sz w:val="16"/>
          <w:szCs w:val="16"/>
          <w:lang w:val="de-AT"/>
        </w:rPr>
        <w:softHyphen/>
        <w:t>empfehlungen, die Veränderungen bewirken können, die laut Autor „sofort funktionieren und die von den im Bildungs</w:t>
      </w:r>
      <w:r w:rsidRPr="00E93C01">
        <w:rPr>
          <w:rFonts w:ascii="PT Sans" w:hAnsi="PT Sans"/>
          <w:sz w:val="16"/>
          <w:szCs w:val="16"/>
          <w:lang w:val="de-AT"/>
        </w:rPr>
        <w:softHyphen/>
        <w:t>system aktiven Personen angestoßen und umgesetzt werden können“. Beispiels</w:t>
      </w:r>
      <w:r w:rsidRPr="00E93C01">
        <w:rPr>
          <w:rFonts w:ascii="PT Sans" w:hAnsi="PT Sans"/>
          <w:sz w:val="16"/>
          <w:szCs w:val="16"/>
          <w:lang w:val="de-AT"/>
        </w:rPr>
        <w:softHyphen/>
        <w:t>weise werden Lehrerinnen und Lehrer zur Einrichtung von Patensystemen und multi</w:t>
      </w:r>
      <w:r w:rsidRPr="00E93C01">
        <w:rPr>
          <w:rFonts w:ascii="PT Sans" w:hAnsi="PT Sans"/>
          <w:sz w:val="16"/>
          <w:szCs w:val="16"/>
          <w:lang w:val="de-AT"/>
        </w:rPr>
        <w:softHyphen/>
        <w:t>professionellen Teams und die Bildungs</w:t>
      </w:r>
      <w:r w:rsidRPr="00E93C01">
        <w:rPr>
          <w:rFonts w:ascii="PT Sans" w:hAnsi="PT Sans"/>
          <w:sz w:val="16"/>
          <w:szCs w:val="16"/>
          <w:lang w:val="de-AT"/>
        </w:rPr>
        <w:softHyphen/>
        <w:t>politik zu einer stärkeren Fokussierung auf den Ganztag ermutigt.</w:t>
      </w:r>
    </w:p>
    <w:p w14:paraId="4101148E" w14:textId="70700225" w:rsidR="008A515A" w:rsidRPr="00E93C01" w:rsidRDefault="000109C2" w:rsidP="00B71536">
      <w:pPr>
        <w:rPr>
          <w:rFonts w:ascii="PT Sans" w:hAnsi="PT Sans"/>
          <w:sz w:val="16"/>
          <w:szCs w:val="16"/>
          <w:lang w:val="de-AT"/>
        </w:rPr>
      </w:pPr>
      <w:r w:rsidRPr="00E93C01">
        <w:rPr>
          <w:rFonts w:ascii="PT Sans" w:hAnsi="PT Sans"/>
          <w:sz w:val="16"/>
          <w:szCs w:val="16"/>
          <w:lang w:val="de-AT"/>
        </w:rPr>
        <w:t>Diese Ermutigung ist allerdings verknüpft mit einer Forderung nach einer stärkeren finanziellen Förderung des Bildungs</w:t>
      </w:r>
      <w:r w:rsidRPr="00E93C01">
        <w:rPr>
          <w:rFonts w:ascii="PT Sans" w:hAnsi="PT Sans"/>
          <w:sz w:val="16"/>
          <w:szCs w:val="16"/>
          <w:lang w:val="de-AT"/>
        </w:rPr>
        <w:softHyphen/>
        <w:t>systems. „Mythos Bildung“ zeigt eindrücklich, dass viele gesamt</w:t>
      </w:r>
      <w:r w:rsidRPr="00E93C01">
        <w:rPr>
          <w:rFonts w:ascii="PT Sans" w:hAnsi="PT Sans"/>
          <w:sz w:val="16"/>
          <w:szCs w:val="16"/>
          <w:lang w:val="de-AT"/>
        </w:rPr>
        <w:softHyphen/>
        <w:t>gesellschaftliche Einflussfaktoren zur Chancen</w:t>
      </w:r>
      <w:r w:rsidRPr="00E93C01">
        <w:rPr>
          <w:rFonts w:ascii="PT Sans" w:hAnsi="PT Sans"/>
          <w:sz w:val="16"/>
          <w:szCs w:val="16"/>
          <w:lang w:val="de-AT"/>
        </w:rPr>
        <w:softHyphen/>
        <w:t>ungleichheit beitragen, die nur mit viel Kraft und Willen verändert werden können. Jedoch wird gleicher</w:t>
      </w:r>
      <w:r w:rsidRPr="00E93C01">
        <w:rPr>
          <w:rFonts w:ascii="PT Sans" w:hAnsi="PT Sans"/>
          <w:sz w:val="16"/>
          <w:szCs w:val="16"/>
          <w:lang w:val="de-AT"/>
        </w:rPr>
        <w:softHyphen/>
        <w:t>maßen deutlich, dass alle Akteurinnen und Akteure im Bildungs</w:t>
      </w:r>
      <w:r w:rsidRPr="00E93C01">
        <w:rPr>
          <w:rFonts w:ascii="PT Sans" w:hAnsi="PT Sans"/>
          <w:sz w:val="16"/>
          <w:szCs w:val="16"/>
          <w:lang w:val="de-AT"/>
        </w:rPr>
        <w:softHyphen/>
        <w:t>system einen wichtigen Beitrag zur Verbesserung der Chancen</w:t>
      </w:r>
      <w:r w:rsidRPr="00E93C01">
        <w:rPr>
          <w:rFonts w:ascii="PT Sans" w:hAnsi="PT Sans"/>
          <w:sz w:val="16"/>
          <w:szCs w:val="16"/>
          <w:lang w:val="de-AT"/>
        </w:rPr>
        <w:softHyphen/>
        <w:t>gleichheit leisten und schon kleine Veränderungen einen bedeutenden Unterschied für Schülerinnen und Schüler ausmachen können.</w:t>
      </w:r>
    </w:p>
    <w:p w14:paraId="7ED2F1E3" w14:textId="05CAA18B" w:rsidR="000109C2" w:rsidRPr="00E93C01" w:rsidRDefault="00CB6DAC" w:rsidP="00845096">
      <w:pPr>
        <w:pBdr>
          <w:top w:val="single" w:sz="4" w:space="1" w:color="auto"/>
          <w:left w:val="single" w:sz="4" w:space="4" w:color="auto"/>
          <w:bottom w:val="single" w:sz="4" w:space="1" w:color="auto"/>
          <w:right w:val="single" w:sz="4" w:space="4" w:color="auto"/>
        </w:pBdr>
        <w:rPr>
          <w:rFonts w:ascii="PT Sans" w:hAnsi="PT Sans"/>
          <w:b/>
          <w:bCs/>
          <w:sz w:val="20"/>
          <w:szCs w:val="20"/>
          <w:lang w:val="de-AT"/>
        </w:rPr>
      </w:pPr>
      <w:r w:rsidRPr="00E93C01">
        <w:rPr>
          <w:rFonts w:ascii="PT Sans" w:hAnsi="PT Sans"/>
          <w:b/>
          <w:bCs/>
          <w:sz w:val="20"/>
          <w:szCs w:val="20"/>
          <w:lang w:val="de-AT"/>
        </w:rPr>
        <w:t xml:space="preserve">Ulrich Schnabel: „Zusammen. Wie wir mit Gemeinsinn globale Krisen bewältigen“, </w:t>
      </w:r>
      <w:proofErr w:type="spellStart"/>
      <w:r w:rsidRPr="00E93C01">
        <w:rPr>
          <w:rFonts w:ascii="PT Sans" w:hAnsi="PT Sans"/>
          <w:b/>
          <w:bCs/>
          <w:sz w:val="20"/>
          <w:szCs w:val="20"/>
          <w:lang w:val="de-AT"/>
        </w:rPr>
        <w:t>aufbau</w:t>
      </w:r>
      <w:proofErr w:type="spellEnd"/>
      <w:r w:rsidRPr="00E93C01">
        <w:rPr>
          <w:rFonts w:ascii="PT Sans" w:hAnsi="PT Sans"/>
          <w:b/>
          <w:bCs/>
          <w:sz w:val="20"/>
          <w:szCs w:val="20"/>
          <w:lang w:val="de-AT"/>
        </w:rPr>
        <w:t xml:space="preserve"> Verlag, 303 Seiten</w:t>
      </w:r>
    </w:p>
    <w:p w14:paraId="229C8D30" w14:textId="2EBBB905" w:rsidR="00CB6DAC" w:rsidRPr="00E93C01" w:rsidRDefault="00CB6DAC" w:rsidP="00CB6DAC">
      <w:pPr>
        <w:rPr>
          <w:rFonts w:ascii="PT Sans" w:hAnsi="PT Sans"/>
          <w:sz w:val="16"/>
          <w:szCs w:val="16"/>
          <w:lang w:val="de-AT"/>
        </w:rPr>
      </w:pPr>
      <w:r w:rsidRPr="00E93C01">
        <w:rPr>
          <w:rFonts w:ascii="PT Sans" w:hAnsi="PT Sans"/>
          <w:sz w:val="16"/>
          <w:szCs w:val="16"/>
          <w:lang w:val="de-AT"/>
        </w:rPr>
        <w:t>Worauf kommt es an, um in Krisen und Kriegen zu bestehen? Diese Frage stellt der preisgekrönte Wissenschafts</w:t>
      </w:r>
      <w:r w:rsidRPr="00E93C01">
        <w:rPr>
          <w:rFonts w:ascii="PT Sans" w:hAnsi="PT Sans"/>
          <w:sz w:val="16"/>
          <w:szCs w:val="16"/>
          <w:lang w:val="de-AT"/>
        </w:rPr>
        <w:softHyphen/>
        <w:t>journalist Ulrich Schnabel und findet eine klare Antwort in seinem neuen Buch: „Zusammen. Wie wir mit Gemeinsinn globale Krisen bewältigen.“</w:t>
      </w:r>
    </w:p>
    <w:p w14:paraId="6D015FDD" w14:textId="18E147F3" w:rsidR="00CB6DAC" w:rsidRPr="00E93C01" w:rsidRDefault="00CB6DAC" w:rsidP="00CB6DAC">
      <w:pPr>
        <w:rPr>
          <w:rFonts w:ascii="PT Sans" w:hAnsi="PT Sans"/>
          <w:sz w:val="16"/>
          <w:szCs w:val="16"/>
          <w:lang w:val="de-AT"/>
        </w:rPr>
      </w:pPr>
      <w:r w:rsidRPr="00E93C01">
        <w:rPr>
          <w:rFonts w:ascii="PT Sans" w:hAnsi="PT Sans"/>
          <w:sz w:val="16"/>
          <w:szCs w:val="16"/>
          <w:lang w:val="de-AT"/>
        </w:rPr>
        <w:t>In Europa gibt es Krieg, das Geld ist in vielen Haushalten durch die Inflation knapp, die Energie</w:t>
      </w:r>
      <w:r w:rsidRPr="00E93C01">
        <w:rPr>
          <w:rFonts w:ascii="PT Sans" w:hAnsi="PT Sans"/>
          <w:sz w:val="16"/>
          <w:szCs w:val="16"/>
          <w:lang w:val="de-AT"/>
        </w:rPr>
        <w:softHyphen/>
        <w:t>knappheit lässt Kälte in viele Wohnungen einziehen, und die Klimakatastrophen häufen sich. Man könnte jetzt vermuten, dass alle versuchen, trotz der Krise für sich selbst noch das Beste heraus</w:t>
      </w:r>
      <w:r w:rsidRPr="00E93C01">
        <w:rPr>
          <w:rFonts w:ascii="PT Sans" w:hAnsi="PT Sans"/>
          <w:sz w:val="16"/>
          <w:szCs w:val="16"/>
          <w:lang w:val="de-AT"/>
        </w:rPr>
        <w:softHyphen/>
        <w:t>zu</w:t>
      </w:r>
      <w:r w:rsidRPr="00E93C01">
        <w:rPr>
          <w:rFonts w:ascii="PT Sans" w:hAnsi="PT Sans"/>
          <w:sz w:val="16"/>
          <w:szCs w:val="16"/>
          <w:lang w:val="de-AT"/>
        </w:rPr>
        <w:softHyphen/>
        <w:t>holen und zum Beispiel Vorräte für Notfälle zu sammeln. Aber führt das wirklich zum Ziel? Und ticken die Menschen wirklich so?</w:t>
      </w:r>
    </w:p>
    <w:p w14:paraId="68C79905" w14:textId="7AA53F3D" w:rsidR="00CB6DAC" w:rsidRPr="00E93C01" w:rsidRDefault="00CB6DAC" w:rsidP="00CB6DAC">
      <w:pPr>
        <w:rPr>
          <w:rFonts w:ascii="PT Sans" w:hAnsi="PT Sans"/>
          <w:sz w:val="16"/>
          <w:szCs w:val="16"/>
          <w:lang w:val="de-AT"/>
        </w:rPr>
      </w:pPr>
      <w:r w:rsidRPr="00E93C01">
        <w:rPr>
          <w:rFonts w:ascii="PT Sans" w:hAnsi="PT Sans"/>
          <w:sz w:val="16"/>
          <w:szCs w:val="16"/>
          <w:lang w:val="de-AT"/>
        </w:rPr>
        <w:t>Ulrich Schnabel, Bestsellerautor, Redakteur bei der ZEIT und mehrfach ausgezeichneter Wissenschafts</w:t>
      </w:r>
      <w:r w:rsidRPr="00E93C01">
        <w:rPr>
          <w:rFonts w:ascii="PT Sans" w:hAnsi="PT Sans"/>
          <w:sz w:val="16"/>
          <w:szCs w:val="16"/>
          <w:lang w:val="de-AT"/>
        </w:rPr>
        <w:softHyphen/>
        <w:t xml:space="preserve">journalist, glaubt nicht daran. Er sieht viel mehr die Stunde des Gemeinsinns gekommen. Nicht weil er den Menschen für so gut hält, sondern weil er davon überzeugt ist, dass die Gesellschaft </w:t>
      </w:r>
      <w:r w:rsidRPr="00E93C01">
        <w:rPr>
          <w:rFonts w:ascii="PT Sans" w:hAnsi="PT Sans"/>
          <w:sz w:val="16"/>
          <w:szCs w:val="16"/>
          <w:lang w:val="de-AT"/>
        </w:rPr>
        <w:t>keine andere Wahl hat: „Der Druck der Heraus</w:t>
      </w:r>
      <w:r w:rsidRPr="00E93C01">
        <w:rPr>
          <w:rFonts w:ascii="PT Sans" w:hAnsi="PT Sans"/>
          <w:sz w:val="16"/>
          <w:szCs w:val="16"/>
          <w:lang w:val="de-AT"/>
        </w:rPr>
        <w:softHyphen/>
        <w:t>forderungen wird uns kaum eine andere Wahl lassen, als alle Kräfte zu mobilisieren, derer wir als menschliche Gemeinschaft fähig sind.“ Nach der Corona-Pandemie und nach dem Ukraine-Krieg werden weitere Krisen kommen, davon ist er überzeugt.</w:t>
      </w:r>
    </w:p>
    <w:p w14:paraId="3CFFA31E" w14:textId="2A112112" w:rsidR="00CB6DAC" w:rsidRPr="00E93C01" w:rsidRDefault="00CB6DAC" w:rsidP="00CB6DAC">
      <w:pPr>
        <w:rPr>
          <w:rFonts w:ascii="PT Sans" w:hAnsi="PT Sans"/>
          <w:sz w:val="16"/>
          <w:szCs w:val="16"/>
          <w:lang w:val="de-AT"/>
        </w:rPr>
      </w:pPr>
      <w:r w:rsidRPr="00E93C01">
        <w:rPr>
          <w:rFonts w:ascii="PT Sans" w:hAnsi="PT Sans"/>
          <w:sz w:val="16"/>
          <w:szCs w:val="16"/>
          <w:lang w:val="de-AT"/>
        </w:rPr>
        <w:t>Die Antwort darauf sieht er nicht im Individualismus, sondern in der Stärkung des Gemeinsinns. Ulrich Schnabel zieht hier den Vergleich zu den Mammutbäumen. Bei ihrer Größe liegt die Vermutung nahe, dass die Wurzeln der Bäume tief in die Erde reichen, aber das Gegenteil ist der Fall: Sie sind Flachwurzler. Dass sie dennoch so fest im Boden stehen, liegt daran, dass sich die Wurzeln eines Mammutbaums mit denen der benachbarten Mammutbäume zu einem riesigen gemeinsamen Wurzelwerk verbinden. Sie üben sich in Gemeinsinn.</w:t>
      </w:r>
    </w:p>
    <w:p w14:paraId="362177E9" w14:textId="0B212B67" w:rsidR="00CB6DAC" w:rsidRPr="00E93C01" w:rsidRDefault="00CB6DAC" w:rsidP="00CB6DAC">
      <w:pPr>
        <w:rPr>
          <w:rFonts w:ascii="PT Sans" w:hAnsi="PT Sans"/>
          <w:sz w:val="16"/>
          <w:szCs w:val="16"/>
          <w:lang w:val="de-AT"/>
        </w:rPr>
      </w:pPr>
      <w:r w:rsidRPr="00E93C01">
        <w:rPr>
          <w:rFonts w:ascii="PT Sans" w:hAnsi="PT Sans"/>
          <w:sz w:val="16"/>
          <w:szCs w:val="16"/>
          <w:lang w:val="de-AT"/>
        </w:rPr>
        <w:t>Aber wie kann es gelingen, dass unserer Gesellschaft ein gemeinsames Wurzelwerk entwickelt? Ulrich Schnabel sieht darin Gewinn und Herausforderung zugleich. Gewinn, weil sich durch das Zusammentreffen unterschiedlicher Fähigkeiten und Charaktere mehr Kreativität und mehr Kraft entwickeln könne. Herausforderung, weil „jede Verschiedenheit das Potenzial für Dissens und Streit“ beinhalte.</w:t>
      </w:r>
    </w:p>
    <w:p w14:paraId="10D8680A" w14:textId="625E41D3" w:rsidR="00CB6DAC" w:rsidRPr="00E93C01" w:rsidRDefault="00CB6DAC" w:rsidP="00CB6DAC">
      <w:pPr>
        <w:rPr>
          <w:rFonts w:ascii="PT Sans" w:hAnsi="PT Sans"/>
          <w:sz w:val="16"/>
          <w:szCs w:val="16"/>
          <w:lang w:val="de-AT"/>
        </w:rPr>
      </w:pPr>
      <w:r w:rsidRPr="00E93C01">
        <w:rPr>
          <w:rFonts w:ascii="PT Sans" w:hAnsi="PT Sans"/>
          <w:sz w:val="16"/>
          <w:szCs w:val="16"/>
          <w:lang w:val="de-AT"/>
        </w:rPr>
        <w:t>Anhand verschiedener Beispiele und in unterschiedlichen Kontexten beschreibt er, wie die Gemeinschaft zwischen diesen beiden Polen immer wieder neu ausgelotet werden muss. Schnabel betont dabei auch, dass es nicht darum geht, dass alle immer einer Meinung sind. Im Gegenteil: Wie die Geschichte zeigt, kann das zu einem gefährlichen Gruppendenken führen: „Alles, was vom herrschenden Konsens abweicht, wird geflissentlich ausgeblendet, wodurch die Gruppe immer mehr in eine irreale Scheinwelt abdriftet.“</w:t>
      </w:r>
    </w:p>
    <w:p w14:paraId="49C9ADED" w14:textId="43E46BD4" w:rsidR="005B1651" w:rsidRPr="00E93C01" w:rsidRDefault="00CB6DAC" w:rsidP="00B71536">
      <w:pPr>
        <w:rPr>
          <w:rFonts w:ascii="PT Sans" w:hAnsi="PT Sans"/>
          <w:sz w:val="16"/>
          <w:szCs w:val="16"/>
          <w:lang w:val="de-AT"/>
        </w:rPr>
      </w:pPr>
      <w:r w:rsidRPr="00E93C01">
        <w:rPr>
          <w:rFonts w:ascii="PT Sans" w:hAnsi="PT Sans"/>
          <w:sz w:val="16"/>
          <w:szCs w:val="16"/>
          <w:lang w:val="de-AT"/>
        </w:rPr>
        <w:t>Gerade die Vielfalt und Unterschiedlichkeit der Individuen mache die Gemeinschaft interessant und stark. Und im Übrigen mache Gemeinsinn den Alltag auch schöner, schreibt der Autor: „Viele Tätigkeiten machen schlicht mehr Freude, wenn wir sie gemeinsam mit anderen Menschen unternehmen – das gilt für das Arbeiten ebenso wie für das Essen, das Miteinander-Reden oder das Feiern.“ Also auch ganz besonders am heutigen Weihnachtsfest.</w:t>
      </w:r>
    </w:p>
    <w:p w14:paraId="3A2E5FCC" w14:textId="77777777" w:rsidR="00845096" w:rsidRPr="00E93C01" w:rsidRDefault="00845096">
      <w:pPr>
        <w:spacing w:after="0" w:line="240" w:lineRule="auto"/>
        <w:rPr>
          <w:rFonts w:ascii="PT Sans" w:hAnsi="PT Sans"/>
          <w:lang w:val="de-AT"/>
        </w:rPr>
        <w:sectPr w:rsidR="00845096" w:rsidRPr="00E93C01" w:rsidSect="00845096">
          <w:type w:val="continuous"/>
          <w:pgSz w:w="11900" w:h="16840"/>
          <w:pgMar w:top="1417" w:right="1417" w:bottom="1134" w:left="1417" w:header="708" w:footer="708" w:gutter="0"/>
          <w:cols w:num="2" w:space="708"/>
          <w:titlePg/>
          <w:docGrid w:linePitch="360"/>
        </w:sectPr>
      </w:pPr>
    </w:p>
    <w:p w14:paraId="0E5BA5B4" w14:textId="4B0097D1" w:rsidR="00AF497D" w:rsidRDefault="00AF497D">
      <w:pPr>
        <w:spacing w:after="0" w:line="240" w:lineRule="auto"/>
        <w:rPr>
          <w:rFonts w:ascii="PT Sans" w:hAnsi="PT Sans"/>
          <w:lang w:val="de-AT"/>
        </w:rPr>
      </w:pPr>
      <w:r>
        <w:rPr>
          <w:rFonts w:ascii="PT Sans" w:hAnsi="PT Sans"/>
          <w:noProof/>
          <w:lang w:val="de-AT"/>
        </w:rPr>
        <mc:AlternateContent>
          <mc:Choice Requires="wps">
            <w:drawing>
              <wp:anchor distT="0" distB="0" distL="114300" distR="114300" simplePos="0" relativeHeight="251846656" behindDoc="0" locked="0" layoutInCell="1" allowOverlap="1" wp14:anchorId="70CD1BE4" wp14:editId="7B6347C1">
                <wp:simplePos x="0" y="0"/>
                <wp:positionH relativeFrom="column">
                  <wp:posOffset>-83820</wp:posOffset>
                </wp:positionH>
                <wp:positionV relativeFrom="paragraph">
                  <wp:posOffset>63304</wp:posOffset>
                </wp:positionV>
                <wp:extent cx="6098651" cy="2518117"/>
                <wp:effectExtent l="0" t="0" r="10160" b="9525"/>
                <wp:wrapNone/>
                <wp:docPr id="39" name="Textfeld 39"/>
                <wp:cNvGraphicFramePr/>
                <a:graphic xmlns:a="http://schemas.openxmlformats.org/drawingml/2006/main">
                  <a:graphicData uri="http://schemas.microsoft.com/office/word/2010/wordprocessingShape">
                    <wps:wsp>
                      <wps:cNvSpPr txBox="1"/>
                      <wps:spPr>
                        <a:xfrm>
                          <a:off x="0" y="0"/>
                          <a:ext cx="6098651" cy="2518117"/>
                        </a:xfrm>
                        <a:prstGeom prst="rect">
                          <a:avLst/>
                        </a:prstGeom>
                        <a:solidFill>
                          <a:schemeClr val="bg2"/>
                        </a:solidFill>
                        <a:ln w="6350">
                          <a:solidFill>
                            <a:prstClr val="black"/>
                          </a:solidFill>
                        </a:ln>
                      </wps:spPr>
                      <wps:txbx>
                        <w:txbxContent>
                          <w:p w14:paraId="61F76144" w14:textId="2EFD3A72" w:rsidR="00AF497D" w:rsidRPr="00B81ACB" w:rsidRDefault="00AF497D" w:rsidP="00AF497D">
                            <w:pPr>
                              <w:rPr>
                                <w:rFonts w:ascii="PT Sans" w:hAnsi="PT Sans"/>
                                <w:sz w:val="20"/>
                                <w:szCs w:val="20"/>
                                <w:lang w:val="de-AT"/>
                              </w:rPr>
                            </w:pPr>
                            <w:r w:rsidRPr="00AF497D">
                              <w:rPr>
                                <w:rFonts w:ascii="PT Sans" w:hAnsi="PT Sans"/>
                                <w:b/>
                                <w:bCs/>
                                <w:sz w:val="20"/>
                                <w:szCs w:val="20"/>
                                <w:lang w:val="de-AT"/>
                              </w:rPr>
                              <w:t>Das Deutsche Schulportal</w:t>
                            </w:r>
                            <w:r w:rsidR="00B81ACB">
                              <w:rPr>
                                <w:rFonts w:ascii="PT Sans" w:hAnsi="PT Sans"/>
                                <w:b/>
                                <w:bCs/>
                                <w:sz w:val="20"/>
                                <w:szCs w:val="20"/>
                                <w:lang w:val="de-AT"/>
                              </w:rPr>
                              <w:t xml:space="preserve"> | </w:t>
                            </w:r>
                            <w:r w:rsidR="00000000">
                              <w:fldChar w:fldCharType="begin"/>
                            </w:r>
                            <w:r w:rsidR="00000000" w:rsidRPr="00E801C6">
                              <w:rPr>
                                <w:lang w:val="de-AT"/>
                              </w:rPr>
                              <w:instrText>HYPERLINK "http://www.deutsches-schulportal.de"</w:instrText>
                            </w:r>
                            <w:r w:rsidR="00000000">
                              <w:fldChar w:fldCharType="separate"/>
                            </w:r>
                            <w:r w:rsidR="00B81ACB" w:rsidRPr="006E59F4">
                              <w:rPr>
                                <w:rStyle w:val="Hyperlink"/>
                                <w:rFonts w:ascii="PT Sans" w:hAnsi="PT Sans"/>
                                <w:sz w:val="20"/>
                                <w:szCs w:val="20"/>
                                <w:lang w:val="de-AT"/>
                              </w:rPr>
                              <w:t>www.deutsches-schulportal.de</w:t>
                            </w:r>
                            <w:r w:rsidR="00000000">
                              <w:rPr>
                                <w:rStyle w:val="Hyperlink"/>
                                <w:rFonts w:ascii="PT Sans" w:hAnsi="PT Sans"/>
                                <w:sz w:val="20"/>
                                <w:szCs w:val="20"/>
                                <w:lang w:val="de-AT"/>
                              </w:rPr>
                              <w:fldChar w:fldCharType="end"/>
                            </w:r>
                          </w:p>
                          <w:p w14:paraId="4DDF6E1F" w14:textId="4A7BBCD9" w:rsidR="00AF497D" w:rsidRPr="00AF497D" w:rsidRDefault="00AF497D" w:rsidP="00AF497D">
                            <w:pPr>
                              <w:rPr>
                                <w:rFonts w:ascii="PT Sans" w:hAnsi="PT Sans"/>
                                <w:sz w:val="20"/>
                                <w:szCs w:val="20"/>
                                <w:lang w:val="de-AT"/>
                              </w:rPr>
                            </w:pPr>
                            <w:r w:rsidRPr="00AF497D">
                              <w:rPr>
                                <w:rFonts w:ascii="PT Sans" w:hAnsi="PT Sans"/>
                                <w:sz w:val="20"/>
                                <w:szCs w:val="20"/>
                                <w:lang w:val="de-AT"/>
                              </w:rPr>
                              <w:t xml:space="preserve">„Für mehr gute Schulen“ – das ist das Motto des Deutschen Schulportals: Die Onlineplattform ist ein Fachmedium für alle, die sich für Schul- und Unterrichtsentwicklung interessieren. Das Schulportal stellt erfolgreiche Konzepte aus der Schulpraxis vor und bietet aktuelle Informationen und Beiträge rund um die Themen der schulischen Bildung. Ein vielfältiges Veranstaltungsprogramm bestehend aus Online-Workshops, Vorträgen und Gesprächen lädt dazu ein, gemeinsam Schule besser zu machen. Das Deutsche Schulportal ist eine Initiative der Robert Bosch Stiftung in Kooperation mit der ZEIT-Verlagsgruppe. </w:t>
                            </w:r>
                          </w:p>
                          <w:p w14:paraId="06D69F80" w14:textId="22030B2B" w:rsidR="00AF497D" w:rsidRPr="00AF497D" w:rsidRDefault="00AF497D" w:rsidP="00B81ACB">
                            <w:pPr>
                              <w:jc w:val="right"/>
                              <w:rPr>
                                <w:rFonts w:ascii="PT Sans" w:hAnsi="PT Sans"/>
                                <w:sz w:val="20"/>
                                <w:szCs w:val="20"/>
                                <w:lang w:val="de-AT"/>
                              </w:rPr>
                            </w:pPr>
                            <w:r>
                              <w:rPr>
                                <w:rFonts w:ascii="PT Sans" w:hAnsi="PT Sans"/>
                                <w:noProof/>
                                <w:sz w:val="20"/>
                                <w:szCs w:val="20"/>
                                <w:lang w:val="de-AT"/>
                              </w:rPr>
                              <w:drawing>
                                <wp:inline distT="0" distB="0" distL="0" distR="0" wp14:anchorId="68746A45" wp14:editId="0BBAD1F6">
                                  <wp:extent cx="4773814" cy="978121"/>
                                  <wp:effectExtent l="0" t="0" r="1905" b="0"/>
                                  <wp:docPr id="40" name="Grafik 40"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rafik 40" descr="Ein Bild, das Text enthält.&#10;&#10;Automatisch generierte Beschreibung"/>
                                          <pic:cNvPicPr/>
                                        </pic:nvPicPr>
                                        <pic:blipFill>
                                          <a:blip r:embed="rId126">
                                            <a:extLst>
                                              <a:ext uri="{28A0092B-C50C-407E-A947-70E740481C1C}">
                                                <a14:useLocalDpi xmlns:a14="http://schemas.microsoft.com/office/drawing/2010/main" val="0"/>
                                              </a:ext>
                                            </a:extLst>
                                          </a:blip>
                                          <a:stretch>
                                            <a:fillRect/>
                                          </a:stretch>
                                        </pic:blipFill>
                                        <pic:spPr>
                                          <a:xfrm>
                                            <a:off x="0" y="0"/>
                                            <a:ext cx="4853293" cy="994406"/>
                                          </a:xfrm>
                                          <a:prstGeom prst="rect">
                                            <a:avLst/>
                                          </a:prstGeom>
                                        </pic:spPr>
                                      </pic:pic>
                                    </a:graphicData>
                                  </a:graphic>
                                </wp:inline>
                              </w:drawing>
                            </w:r>
                            <w:r w:rsidR="006F2518">
                              <w:rPr>
                                <w:rFonts w:ascii="PT Sans" w:hAnsi="PT Sans"/>
                                <w:sz w:val="20"/>
                                <w:szCs w:val="20"/>
                                <w:lang w:val="de-AT"/>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CD1BE4" id="Textfeld 39" o:spid="_x0000_s1072" type="#_x0000_t202" style="position:absolute;margin-left:-6.6pt;margin-top:5pt;width:480.2pt;height:198.3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" fillcolor="#e7e6e6 [3214]" strokeweight=".5pt">
                <v:textbox>
                  <w:txbxContent>
                    <w:p w14:paraId="61F76144" w14:textId="2EFD3A72" w:rsidR="00AF497D" w:rsidRPr="00B81ACB" w:rsidRDefault="00AF497D" w:rsidP="00AF497D">
                      <w:pPr>
                        <w:rPr>
                          <w:rFonts w:ascii="PT Sans" w:hAnsi="PT Sans"/>
                          <w:sz w:val="20"/>
                          <w:szCs w:val="20"/>
                          <w:lang w:val="de-AT"/>
                        </w:rPr>
                      </w:pPr>
                      <w:r w:rsidRPr="00AF497D">
                        <w:rPr>
                          <w:rFonts w:ascii="PT Sans" w:hAnsi="PT Sans"/>
                          <w:b/>
                          <w:bCs/>
                          <w:sz w:val="20"/>
                          <w:szCs w:val="20"/>
                          <w:lang w:val="de-AT"/>
                        </w:rPr>
                        <w:t>Das Deutsche Schulportal</w:t>
                      </w:r>
                      <w:r w:rsidR="00B81ACB">
                        <w:rPr>
                          <w:rFonts w:ascii="PT Sans" w:hAnsi="PT Sans"/>
                          <w:b/>
                          <w:bCs/>
                          <w:sz w:val="20"/>
                          <w:szCs w:val="20"/>
                          <w:lang w:val="de-AT"/>
                        </w:rPr>
                        <w:t xml:space="preserve"> | </w:t>
                      </w:r>
                      <w:r w:rsidR="00000000">
                        <w:fldChar w:fldCharType="begin"/>
                      </w:r>
                      <w:r w:rsidR="00000000" w:rsidRPr="00E801C6">
                        <w:rPr>
                          <w:lang w:val="de-AT"/>
                        </w:rPr>
                        <w:instrText>HYPERLINK "http://www.deutsches-schulportal.de"</w:instrText>
                      </w:r>
                      <w:r w:rsidR="00000000">
                        <w:fldChar w:fldCharType="separate"/>
                      </w:r>
                      <w:r w:rsidR="00B81ACB" w:rsidRPr="006E59F4">
                        <w:rPr>
                          <w:rStyle w:val="Hyperlink"/>
                          <w:rFonts w:ascii="PT Sans" w:hAnsi="PT Sans"/>
                          <w:sz w:val="20"/>
                          <w:szCs w:val="20"/>
                          <w:lang w:val="de-AT"/>
                        </w:rPr>
                        <w:t>www.deutsches-schulportal.de</w:t>
                      </w:r>
                      <w:r w:rsidR="00000000">
                        <w:rPr>
                          <w:rStyle w:val="Hyperlink"/>
                          <w:rFonts w:ascii="PT Sans" w:hAnsi="PT Sans"/>
                          <w:sz w:val="20"/>
                          <w:szCs w:val="20"/>
                          <w:lang w:val="de-AT"/>
                        </w:rPr>
                        <w:fldChar w:fldCharType="end"/>
                      </w:r>
                    </w:p>
                    <w:p w14:paraId="4DDF6E1F" w14:textId="4A7BBCD9" w:rsidR="00AF497D" w:rsidRPr="00AF497D" w:rsidRDefault="00AF497D" w:rsidP="00AF497D">
                      <w:pPr>
                        <w:rPr>
                          <w:rFonts w:ascii="PT Sans" w:hAnsi="PT Sans"/>
                          <w:sz w:val="20"/>
                          <w:szCs w:val="20"/>
                          <w:lang w:val="de-AT"/>
                        </w:rPr>
                      </w:pPr>
                      <w:r w:rsidRPr="00AF497D">
                        <w:rPr>
                          <w:rFonts w:ascii="PT Sans" w:hAnsi="PT Sans"/>
                          <w:sz w:val="20"/>
                          <w:szCs w:val="20"/>
                          <w:lang w:val="de-AT"/>
                        </w:rPr>
                        <w:t xml:space="preserve">„Für mehr gute Schulen“ – das ist das Motto des Deutschen Schulportals: Die Onlineplattform ist ein Fachmedium für alle, die sich für Schul- und Unterrichtsentwicklung interessieren. Das Schulportal stellt erfolgreiche Konzepte aus der Schulpraxis vor und bietet aktuelle Informationen und Beiträge rund um die Themen der schulischen Bildung. Ein vielfältiges Veranstaltungsprogramm bestehend aus Online-Workshops, Vorträgen und Gesprächen lädt dazu ein, gemeinsam Schule besser zu machen. Das Deutsche Schulportal ist eine Initiative der Robert Bosch Stiftung in Kooperation mit der ZEIT-Verlagsgruppe. </w:t>
                      </w:r>
                    </w:p>
                    <w:p w14:paraId="06D69F80" w14:textId="22030B2B" w:rsidR="00AF497D" w:rsidRPr="00AF497D" w:rsidRDefault="00AF497D" w:rsidP="00B81ACB">
                      <w:pPr>
                        <w:jc w:val="right"/>
                        <w:rPr>
                          <w:rFonts w:ascii="PT Sans" w:hAnsi="PT Sans"/>
                          <w:sz w:val="20"/>
                          <w:szCs w:val="20"/>
                          <w:lang w:val="de-AT"/>
                        </w:rPr>
                      </w:pPr>
                      <w:r>
                        <w:rPr>
                          <w:rFonts w:ascii="PT Sans" w:hAnsi="PT Sans"/>
                          <w:noProof/>
                          <w:sz w:val="20"/>
                          <w:szCs w:val="20"/>
                          <w:lang w:val="de-AT"/>
                        </w:rPr>
                        <w:drawing>
                          <wp:inline distT="0" distB="0" distL="0" distR="0" wp14:anchorId="68746A45" wp14:editId="0BBAD1F6">
                            <wp:extent cx="4773814" cy="978121"/>
                            <wp:effectExtent l="0" t="0" r="1905" b="0"/>
                            <wp:docPr id="40" name="Grafik 40"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rafik 40" descr="Ein Bild, das Text enthält.&#10;&#10;Automatisch generierte Beschreibung"/>
                                    <pic:cNvPicPr/>
                                  </pic:nvPicPr>
                                  <pic:blipFill>
                                    <a:blip r:embed="rId126">
                                      <a:extLst>
                                        <a:ext uri="{28A0092B-C50C-407E-A947-70E740481C1C}">
                                          <a14:useLocalDpi xmlns:a14="http://schemas.microsoft.com/office/drawing/2010/main" val="0"/>
                                        </a:ext>
                                      </a:extLst>
                                    </a:blip>
                                    <a:stretch>
                                      <a:fillRect/>
                                    </a:stretch>
                                  </pic:blipFill>
                                  <pic:spPr>
                                    <a:xfrm>
                                      <a:off x="0" y="0"/>
                                      <a:ext cx="4853293" cy="994406"/>
                                    </a:xfrm>
                                    <a:prstGeom prst="rect">
                                      <a:avLst/>
                                    </a:prstGeom>
                                  </pic:spPr>
                                </pic:pic>
                              </a:graphicData>
                            </a:graphic>
                          </wp:inline>
                        </w:drawing>
                      </w:r>
                      <w:r w:rsidR="006F2518">
                        <w:rPr>
                          <w:rFonts w:ascii="PT Sans" w:hAnsi="PT Sans"/>
                          <w:sz w:val="20"/>
                          <w:szCs w:val="20"/>
                          <w:lang w:val="de-AT"/>
                        </w:rPr>
                        <w:tab/>
                      </w:r>
                    </w:p>
                  </w:txbxContent>
                </v:textbox>
              </v:shape>
            </w:pict>
          </mc:Fallback>
        </mc:AlternateContent>
      </w:r>
    </w:p>
    <w:p w14:paraId="651BE85F" w14:textId="77777777" w:rsidR="00AF497D" w:rsidRDefault="00AF497D">
      <w:pPr>
        <w:spacing w:after="0" w:line="240" w:lineRule="auto"/>
        <w:rPr>
          <w:rFonts w:ascii="PT Sans" w:hAnsi="PT Sans"/>
          <w:lang w:val="de-AT"/>
        </w:rPr>
      </w:pPr>
    </w:p>
    <w:p w14:paraId="1151D2BF" w14:textId="77777777" w:rsidR="00AF497D" w:rsidRDefault="00AF497D">
      <w:pPr>
        <w:spacing w:after="0" w:line="240" w:lineRule="auto"/>
        <w:rPr>
          <w:rFonts w:ascii="PT Sans" w:hAnsi="PT Sans"/>
          <w:lang w:val="de-AT"/>
        </w:rPr>
      </w:pPr>
    </w:p>
    <w:p w14:paraId="55580F4C" w14:textId="7AAE71D4" w:rsidR="00524BF8" w:rsidRPr="00E93C01" w:rsidRDefault="00524BF8">
      <w:pPr>
        <w:spacing w:after="0" w:line="240" w:lineRule="auto"/>
        <w:rPr>
          <w:rFonts w:ascii="PT Sans" w:hAnsi="PT Sans"/>
          <w:lang w:val="de-AT"/>
        </w:rPr>
      </w:pPr>
      <w:r w:rsidRPr="00E93C01">
        <w:rPr>
          <w:rFonts w:ascii="PT Sans" w:hAnsi="PT Sans"/>
          <w:lang w:val="de-AT"/>
        </w:rPr>
        <w:br w:type="page"/>
      </w:r>
    </w:p>
    <w:p w14:paraId="13304430" w14:textId="48E13C9B" w:rsidR="00B51CFD" w:rsidRPr="00E93C01" w:rsidRDefault="00681704" w:rsidP="00524BF8">
      <w:pPr>
        <w:rPr>
          <w:rFonts w:ascii="PT Sans" w:hAnsi="PT Sans"/>
        </w:rPr>
      </w:pPr>
      <w:r w:rsidRPr="00E93C01">
        <w:rPr>
          <w:rFonts w:ascii="PT Sans" w:hAnsi="PT Sans"/>
          <w:b/>
          <w:bCs/>
          <w:noProof/>
          <w:color w:val="FFFFFF" w:themeColor="background1"/>
          <w:sz w:val="44"/>
          <w:szCs w:val="44"/>
          <w:lang w:val="de-AT"/>
        </w:rPr>
        <w:lastRenderedPageBreak/>
        <w:drawing>
          <wp:anchor distT="0" distB="0" distL="114300" distR="114300" simplePos="0" relativeHeight="251840512" behindDoc="0" locked="0" layoutInCell="1" allowOverlap="1" wp14:anchorId="0E2AD234" wp14:editId="54F1D2C2">
            <wp:simplePos x="0" y="0"/>
            <wp:positionH relativeFrom="column">
              <wp:posOffset>4059933</wp:posOffset>
            </wp:positionH>
            <wp:positionV relativeFrom="paragraph">
              <wp:posOffset>-929005</wp:posOffset>
            </wp:positionV>
            <wp:extent cx="2065655" cy="10726420"/>
            <wp:effectExtent l="0" t="0" r="4445" b="5080"/>
            <wp:wrapNone/>
            <wp:docPr id="113" name="Grafik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rafik 34"/>
                    <pic:cNvPicPr/>
                  </pic:nvPicPr>
                  <pic:blipFill>
                    <a:blip r:embed="rId9">
                      <a:alphaModFix amt="30000"/>
                      <a:extLst>
                        <a:ext uri="{28A0092B-C50C-407E-A947-70E740481C1C}">
                          <a14:useLocalDpi xmlns:a14="http://schemas.microsoft.com/office/drawing/2010/main"/>
                        </a:ext>
                      </a:extLst>
                    </a:blip>
                    <a:stretch>
                      <a:fillRect/>
                    </a:stretch>
                  </pic:blipFill>
                  <pic:spPr>
                    <a:xfrm>
                      <a:off x="0" y="0"/>
                      <a:ext cx="2065655" cy="10726420"/>
                    </a:xfrm>
                    <a:prstGeom prst="rect">
                      <a:avLst/>
                    </a:prstGeom>
                  </pic:spPr>
                </pic:pic>
              </a:graphicData>
            </a:graphic>
            <wp14:sizeRelH relativeFrom="page">
              <wp14:pctWidth>0</wp14:pctWidth>
            </wp14:sizeRelH>
            <wp14:sizeRelV relativeFrom="page">
              <wp14:pctHeight>0</wp14:pctHeight>
            </wp14:sizeRelV>
          </wp:anchor>
        </w:drawing>
      </w:r>
      <w:r w:rsidR="00BF0FAC" w:rsidRPr="00E93C01">
        <w:rPr>
          <w:rFonts w:ascii="PT Sans" w:hAnsi="PT Sans"/>
          <w:noProof/>
        </w:rPr>
        <w:drawing>
          <wp:anchor distT="0" distB="0" distL="114300" distR="114300" simplePos="0" relativeHeight="251808768" behindDoc="0" locked="0" layoutInCell="1" allowOverlap="1" wp14:anchorId="7D22ADB4" wp14:editId="7EB5070B">
            <wp:simplePos x="0" y="0"/>
            <wp:positionH relativeFrom="column">
              <wp:posOffset>-5413556</wp:posOffset>
            </wp:positionH>
            <wp:positionV relativeFrom="paragraph">
              <wp:posOffset>-899794</wp:posOffset>
            </wp:positionV>
            <wp:extent cx="16311655" cy="10827657"/>
            <wp:effectExtent l="0" t="0" r="0" b="5715"/>
            <wp:wrapNone/>
            <wp:docPr id="4" name="Grafik 4" descr="Ein Bild, das drinnen,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drinnen, Person enthält.&#10;&#10;Automatisch generierte Beschreibung"/>
                    <pic:cNvPicPr/>
                  </pic:nvPicPr>
                  <pic:blipFill>
                    <a:blip r:embed="rId127">
                      <a:extLst>
                        <a:ext uri="{28A0092B-C50C-407E-A947-70E740481C1C}">
                          <a14:useLocalDpi xmlns:a14="http://schemas.microsoft.com/office/drawing/2010/main"/>
                        </a:ext>
                      </a:extLst>
                    </a:blip>
                    <a:stretch>
                      <a:fillRect/>
                    </a:stretch>
                  </pic:blipFill>
                  <pic:spPr>
                    <a:xfrm>
                      <a:off x="0" y="0"/>
                      <a:ext cx="16311655" cy="10827657"/>
                    </a:xfrm>
                    <a:prstGeom prst="rect">
                      <a:avLst/>
                    </a:prstGeom>
                  </pic:spPr>
                </pic:pic>
              </a:graphicData>
            </a:graphic>
            <wp14:sizeRelH relativeFrom="page">
              <wp14:pctWidth>0</wp14:pctWidth>
            </wp14:sizeRelH>
            <wp14:sizeRelV relativeFrom="page">
              <wp14:pctHeight>0</wp14:pctHeight>
            </wp14:sizeRelV>
          </wp:anchor>
        </w:drawing>
      </w:r>
    </w:p>
    <w:sectPr w:rsidR="00B51CFD" w:rsidRPr="00E93C01" w:rsidSect="00845096">
      <w:type w:val="continuous"/>
      <w:pgSz w:w="11900" w:h="16840"/>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C0CBD" w14:textId="77777777" w:rsidR="004711A7" w:rsidRDefault="004711A7" w:rsidP="00D343DB">
      <w:pPr>
        <w:spacing w:after="0" w:line="240" w:lineRule="auto"/>
      </w:pPr>
      <w:r>
        <w:separator/>
      </w:r>
    </w:p>
  </w:endnote>
  <w:endnote w:type="continuationSeparator" w:id="0">
    <w:p w14:paraId="0891A538" w14:textId="77777777" w:rsidR="004711A7" w:rsidRDefault="004711A7" w:rsidP="00D34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T Sans">
    <w:panose1 w:val="020B0503020203020204"/>
    <w:charset w:val="CC"/>
    <w:family w:val="swiss"/>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randon Text Regular">
    <w:panose1 w:val="020B0503020203060203"/>
    <w:charset w:val="4D"/>
    <w:family w:val="swiss"/>
    <w:notTrueType/>
    <w:pitch w:val="variable"/>
    <w:sig w:usb0="A000002F" w:usb1="5000205B" w:usb2="00000000" w:usb3="00000000" w:csb0="0000009B" w:csb1="00000000"/>
  </w:font>
  <w:font w:name="Georgia">
    <w:panose1 w:val="02040502050405020303"/>
    <w:charset w:val="00"/>
    <w:family w:val="roman"/>
    <w:pitch w:val="variable"/>
    <w:sig w:usb0="00000287" w:usb1="00000000" w:usb2="00000000" w:usb3="00000000" w:csb0="0000009F" w:csb1="00000000"/>
  </w:font>
  <w:font w:name="PT Sans Narrow">
    <w:panose1 w:val="020B0506020203020204"/>
    <w:charset w:val="4D"/>
    <w:family w:val="swiss"/>
    <w:pitch w:val="variable"/>
    <w:sig w:usb0="A00002EF" w:usb1="5000204B" w:usb2="00000000" w:usb3="00000000" w:csb0="00000097"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158648811"/>
      <w:docPartObj>
        <w:docPartGallery w:val="Page Numbers (Bottom of Page)"/>
        <w:docPartUnique/>
      </w:docPartObj>
    </w:sdtPr>
    <w:sdtContent>
      <w:p w14:paraId="59F90A68" w14:textId="41EBFCD3" w:rsidR="00D343DB" w:rsidRDefault="00D343DB" w:rsidP="006F2518">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E93C01">
          <w:rPr>
            <w:rStyle w:val="Seitenzahl"/>
            <w:noProof/>
          </w:rPr>
          <w:t>35</w:t>
        </w:r>
        <w:r>
          <w:rPr>
            <w:rStyle w:val="Seitenzahl"/>
          </w:rPr>
          <w:fldChar w:fldCharType="end"/>
        </w:r>
      </w:p>
    </w:sdtContent>
  </w:sdt>
  <w:p w14:paraId="4B998A6D" w14:textId="77777777" w:rsidR="00D343DB" w:rsidRDefault="00D343DB" w:rsidP="00792A8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157268034"/>
      <w:docPartObj>
        <w:docPartGallery w:val="Page Numbers (Bottom of Page)"/>
        <w:docPartUnique/>
      </w:docPartObj>
    </w:sdtPr>
    <w:sdtContent>
      <w:p w14:paraId="1012E129" w14:textId="46F5CFAB" w:rsidR="00792A85" w:rsidRPr="00BC602C" w:rsidRDefault="00792A85" w:rsidP="006E59F4">
        <w:pPr>
          <w:pStyle w:val="Fuzeile"/>
          <w:framePr w:wrap="none" w:vAnchor="text" w:hAnchor="margin" w:xAlign="right" w:y="1"/>
          <w:rPr>
            <w:rStyle w:val="Seitenzahl"/>
            <w:lang w:val="de-AT"/>
          </w:rPr>
        </w:pPr>
        <w:r w:rsidRPr="009E2CC7">
          <w:rPr>
            <w:rStyle w:val="Seitenzahl"/>
            <w:color w:val="D0CECE" w:themeColor="background2" w:themeShade="E6"/>
          </w:rPr>
          <w:fldChar w:fldCharType="begin"/>
        </w:r>
        <w:r w:rsidRPr="009E2CC7">
          <w:rPr>
            <w:rStyle w:val="Seitenzahl"/>
            <w:color w:val="D0CECE" w:themeColor="background2" w:themeShade="E6"/>
            <w:lang w:val="de-AT"/>
          </w:rPr>
          <w:instrText xml:space="preserve"> PAGE </w:instrText>
        </w:r>
        <w:r w:rsidRPr="009E2CC7">
          <w:rPr>
            <w:rStyle w:val="Seitenzahl"/>
            <w:color w:val="D0CECE" w:themeColor="background2" w:themeShade="E6"/>
          </w:rPr>
          <w:fldChar w:fldCharType="separate"/>
        </w:r>
        <w:r w:rsidRPr="009E2CC7">
          <w:rPr>
            <w:rStyle w:val="Seitenzahl"/>
            <w:noProof/>
            <w:color w:val="D0CECE" w:themeColor="background2" w:themeShade="E6"/>
            <w:lang w:val="de-AT"/>
          </w:rPr>
          <w:t>3</w:t>
        </w:r>
        <w:r w:rsidRPr="009E2CC7">
          <w:rPr>
            <w:rStyle w:val="Seitenzahl"/>
            <w:color w:val="D0CECE" w:themeColor="background2" w:themeShade="E6"/>
          </w:rPr>
          <w:fldChar w:fldCharType="end"/>
        </w:r>
      </w:p>
    </w:sdtContent>
  </w:sdt>
  <w:p w14:paraId="30FA2F7E" w14:textId="38CC40C7" w:rsidR="00792A85" w:rsidRPr="009E2CC7" w:rsidRDefault="00BC602C" w:rsidP="00792A85">
    <w:pPr>
      <w:pStyle w:val="Fuzeile"/>
      <w:ind w:right="360"/>
      <w:rPr>
        <w:rFonts w:ascii="PT Sans" w:hAnsi="PT Sans"/>
        <w:color w:val="D0CECE" w:themeColor="background2" w:themeShade="E6"/>
        <w:sz w:val="16"/>
        <w:szCs w:val="16"/>
        <w:lang w:val="de-AT"/>
      </w:rPr>
    </w:pPr>
    <w:r w:rsidRPr="009E2CC7">
      <w:rPr>
        <w:rFonts w:ascii="PT Sans" w:hAnsi="PT Sans"/>
        <w:b/>
        <w:bCs/>
        <w:color w:val="D0CECE" w:themeColor="background2" w:themeShade="E6"/>
        <w:sz w:val="16"/>
        <w:szCs w:val="16"/>
        <w:lang w:val="de-AT"/>
      </w:rPr>
      <w:t>CC BY 4.0</w:t>
    </w:r>
    <w:r w:rsidR="00792A85" w:rsidRPr="009E2CC7">
      <w:rPr>
        <w:rFonts w:ascii="PT Sans" w:hAnsi="PT Sans"/>
        <w:color w:val="D0CECE" w:themeColor="background2" w:themeShade="E6"/>
        <w:sz w:val="16"/>
        <w:szCs w:val="16"/>
        <w:lang w:val="de-AT"/>
      </w:rPr>
      <w:t xml:space="preserve"> Thinktank des Evangelischen Schulwerks Baden und Württemberg und der</w:t>
    </w:r>
    <w:r w:rsidR="00792A85" w:rsidRPr="009E2CC7">
      <w:rPr>
        <w:rFonts w:ascii="PT Sans" w:hAnsi="PT Sans"/>
        <w:color w:val="D0CECE" w:themeColor="background2" w:themeShade="E6"/>
        <w:sz w:val="16"/>
        <w:szCs w:val="16"/>
        <w:lang w:val="de-AT"/>
      </w:rPr>
      <w:br/>
      <w:t>Stiftung Katholische Freie Schulen der Diözese Rottenburg-Stuttgart</w:t>
    </w:r>
    <w:r w:rsidRPr="009E2CC7">
      <w:rPr>
        <w:rFonts w:ascii="PT Sans" w:hAnsi="PT Sans"/>
        <w:color w:val="D0CECE" w:themeColor="background2" w:themeShade="E6"/>
        <w:sz w:val="16"/>
        <w:szCs w:val="16"/>
        <w:lang w:val="de-AT"/>
      </w:rPr>
      <w:t xml:space="preserve">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color w:val="D0CECE" w:themeColor="background2" w:themeShade="E6"/>
      </w:rPr>
      <w:id w:val="-293603560"/>
      <w:docPartObj>
        <w:docPartGallery w:val="Page Numbers (Bottom of Page)"/>
        <w:docPartUnique/>
      </w:docPartObj>
    </w:sdtPr>
    <w:sdtContent>
      <w:p w14:paraId="728DDA0E" w14:textId="4B118C13" w:rsidR="00927EB0" w:rsidRPr="008A5293" w:rsidRDefault="00927EB0" w:rsidP="008D7D7E">
        <w:pPr>
          <w:pStyle w:val="Fuzeile"/>
          <w:framePr w:wrap="none" w:vAnchor="text" w:hAnchor="margin" w:xAlign="right" w:y="1"/>
          <w:rPr>
            <w:rStyle w:val="Seitenzahl"/>
            <w:color w:val="D0CECE" w:themeColor="background2" w:themeShade="E6"/>
            <w:lang w:val="de-AT"/>
          </w:rPr>
        </w:pPr>
        <w:r w:rsidRPr="00927EB0">
          <w:rPr>
            <w:rStyle w:val="Seitenzahl"/>
            <w:color w:val="D0CECE" w:themeColor="background2" w:themeShade="E6"/>
          </w:rPr>
          <w:fldChar w:fldCharType="begin"/>
        </w:r>
        <w:r w:rsidRPr="008A5293">
          <w:rPr>
            <w:rStyle w:val="Seitenzahl"/>
            <w:color w:val="D0CECE" w:themeColor="background2" w:themeShade="E6"/>
            <w:lang w:val="de-AT"/>
          </w:rPr>
          <w:instrText xml:space="preserve"> PAGE </w:instrText>
        </w:r>
        <w:r w:rsidRPr="00927EB0">
          <w:rPr>
            <w:rStyle w:val="Seitenzahl"/>
            <w:color w:val="D0CECE" w:themeColor="background2" w:themeShade="E6"/>
          </w:rPr>
          <w:fldChar w:fldCharType="separate"/>
        </w:r>
        <w:r w:rsidRPr="008A5293">
          <w:rPr>
            <w:rStyle w:val="Seitenzahl"/>
            <w:noProof/>
            <w:color w:val="D0CECE" w:themeColor="background2" w:themeShade="E6"/>
            <w:lang w:val="de-AT"/>
          </w:rPr>
          <w:t>30</w:t>
        </w:r>
        <w:r w:rsidRPr="00927EB0">
          <w:rPr>
            <w:rStyle w:val="Seitenzahl"/>
            <w:color w:val="D0CECE" w:themeColor="background2" w:themeShade="E6"/>
          </w:rPr>
          <w:fldChar w:fldCharType="end"/>
        </w:r>
      </w:p>
    </w:sdtContent>
  </w:sdt>
  <w:p w14:paraId="3B1CAF7D" w14:textId="77777777" w:rsidR="009239E2" w:rsidRPr="009E2CC7" w:rsidRDefault="009239E2" w:rsidP="00792A85">
    <w:pPr>
      <w:pStyle w:val="Fuzeile"/>
      <w:ind w:right="360"/>
      <w:rPr>
        <w:rFonts w:ascii="PT Sans" w:hAnsi="PT Sans"/>
        <w:color w:val="D0CECE" w:themeColor="background2" w:themeShade="E6"/>
        <w:sz w:val="16"/>
        <w:szCs w:val="16"/>
        <w:lang w:val="de-AT"/>
      </w:rPr>
    </w:pPr>
    <w:r w:rsidRPr="009E2CC7">
      <w:rPr>
        <w:rFonts w:ascii="PT Sans" w:hAnsi="PT Sans"/>
        <w:b/>
        <w:bCs/>
        <w:color w:val="D0CECE" w:themeColor="background2" w:themeShade="E6"/>
        <w:sz w:val="16"/>
        <w:szCs w:val="16"/>
        <w:lang w:val="de-AT"/>
      </w:rPr>
      <w:t>CC BY 4.0</w:t>
    </w:r>
    <w:r w:rsidRPr="009E2CC7">
      <w:rPr>
        <w:rFonts w:ascii="PT Sans" w:hAnsi="PT Sans"/>
        <w:color w:val="D0CECE" w:themeColor="background2" w:themeShade="E6"/>
        <w:sz w:val="16"/>
        <w:szCs w:val="16"/>
        <w:lang w:val="de-AT"/>
      </w:rPr>
      <w:t xml:space="preserve"> Thinktank des Evangelischen Schulwerks Baden und Württemberg und der</w:t>
    </w:r>
    <w:r w:rsidRPr="009E2CC7">
      <w:rPr>
        <w:rFonts w:ascii="PT Sans" w:hAnsi="PT Sans"/>
        <w:color w:val="D0CECE" w:themeColor="background2" w:themeShade="E6"/>
        <w:sz w:val="16"/>
        <w:szCs w:val="16"/>
        <w:lang w:val="de-AT"/>
      </w:rPr>
      <w:br/>
      <w:t>Stiftung Katholische Freie Schulen der Diözese Rottenburg-Stuttgart (2023)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EA9F2" w14:textId="77777777" w:rsidR="00927EB0" w:rsidRPr="009E2CC7" w:rsidRDefault="00927EB0" w:rsidP="00792A85">
    <w:pPr>
      <w:pStyle w:val="Fuzeile"/>
      <w:ind w:right="360"/>
      <w:rPr>
        <w:rFonts w:ascii="PT Sans" w:hAnsi="PT Sans"/>
        <w:color w:val="D0CECE" w:themeColor="background2" w:themeShade="E6"/>
        <w:sz w:val="16"/>
        <w:szCs w:val="16"/>
        <w:lang w:val="de-AT"/>
      </w:rPr>
    </w:pPr>
    <w:r w:rsidRPr="009E2CC7">
      <w:rPr>
        <w:rFonts w:ascii="PT Sans" w:hAnsi="PT Sans"/>
        <w:b/>
        <w:bCs/>
        <w:color w:val="D0CECE" w:themeColor="background2" w:themeShade="E6"/>
        <w:sz w:val="16"/>
        <w:szCs w:val="16"/>
        <w:lang w:val="de-AT"/>
      </w:rPr>
      <w:t>CC BY 4.0</w:t>
    </w:r>
    <w:r w:rsidRPr="009E2CC7">
      <w:rPr>
        <w:rFonts w:ascii="PT Sans" w:hAnsi="PT Sans"/>
        <w:color w:val="D0CECE" w:themeColor="background2" w:themeShade="E6"/>
        <w:sz w:val="16"/>
        <w:szCs w:val="16"/>
        <w:lang w:val="de-AT"/>
      </w:rPr>
      <w:t xml:space="preserve"> Thinktank des Evangelischen Schulwerks Baden und Württemberg und der</w:t>
    </w:r>
    <w:r w:rsidRPr="009E2CC7">
      <w:rPr>
        <w:rFonts w:ascii="PT Sans" w:hAnsi="PT Sans"/>
        <w:color w:val="D0CECE" w:themeColor="background2" w:themeShade="E6"/>
        <w:sz w:val="16"/>
        <w:szCs w:val="16"/>
        <w:lang w:val="de-AT"/>
      </w:rPr>
      <w:br/>
      <w:t>Stiftung Katholische Freie Schulen der Diözese Rottenburg-Stuttgart (2023)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color w:val="D0CECE" w:themeColor="background2" w:themeShade="E6"/>
      </w:rPr>
      <w:id w:val="-1575124109"/>
      <w:docPartObj>
        <w:docPartGallery w:val="Page Numbers (Bottom of Page)"/>
        <w:docPartUnique/>
      </w:docPartObj>
    </w:sdtPr>
    <w:sdtContent>
      <w:p w14:paraId="6C12C1D4" w14:textId="51F23DF8" w:rsidR="000C1AB3" w:rsidRPr="006F2518" w:rsidRDefault="000C1AB3" w:rsidP="006E59F4">
        <w:pPr>
          <w:pStyle w:val="Fuzeile"/>
          <w:framePr w:wrap="none" w:vAnchor="text" w:hAnchor="margin" w:xAlign="right" w:y="1"/>
          <w:rPr>
            <w:rStyle w:val="Seitenzahl"/>
            <w:color w:val="D0CECE" w:themeColor="background2" w:themeShade="E6"/>
            <w:lang w:val="de-AT"/>
          </w:rPr>
        </w:pPr>
        <w:r w:rsidRPr="006F2518">
          <w:rPr>
            <w:rStyle w:val="Seitenzahl"/>
            <w:color w:val="D0CECE" w:themeColor="background2" w:themeShade="E6"/>
          </w:rPr>
          <w:fldChar w:fldCharType="begin"/>
        </w:r>
        <w:r w:rsidRPr="006F2518">
          <w:rPr>
            <w:rStyle w:val="Seitenzahl"/>
            <w:color w:val="D0CECE" w:themeColor="background2" w:themeShade="E6"/>
            <w:lang w:val="de-AT"/>
          </w:rPr>
          <w:instrText xml:space="preserve"> PAGE </w:instrText>
        </w:r>
        <w:r w:rsidRPr="006F2518">
          <w:rPr>
            <w:rStyle w:val="Seitenzahl"/>
            <w:color w:val="D0CECE" w:themeColor="background2" w:themeShade="E6"/>
          </w:rPr>
          <w:fldChar w:fldCharType="separate"/>
        </w:r>
        <w:r w:rsidRPr="006F2518">
          <w:rPr>
            <w:rStyle w:val="Seitenzahl"/>
            <w:noProof/>
            <w:color w:val="D0CECE" w:themeColor="background2" w:themeShade="E6"/>
            <w:lang w:val="de-AT"/>
          </w:rPr>
          <w:t>65</w:t>
        </w:r>
        <w:r w:rsidRPr="006F2518">
          <w:rPr>
            <w:rStyle w:val="Seitenzahl"/>
            <w:color w:val="D0CECE" w:themeColor="background2" w:themeShade="E6"/>
          </w:rPr>
          <w:fldChar w:fldCharType="end"/>
        </w:r>
      </w:p>
    </w:sdtContent>
  </w:sdt>
  <w:p w14:paraId="6FA227BD" w14:textId="74FDD9E6" w:rsidR="00792A85" w:rsidRPr="006F2518" w:rsidRDefault="000C1AB3" w:rsidP="000C1AB3">
    <w:pPr>
      <w:pStyle w:val="Fuzeile"/>
      <w:ind w:right="360"/>
      <w:rPr>
        <w:rFonts w:ascii="PT Sans" w:hAnsi="PT Sans"/>
        <w:color w:val="D0CECE" w:themeColor="background2" w:themeShade="E6"/>
        <w:sz w:val="16"/>
        <w:szCs w:val="16"/>
        <w:lang w:val="de-AT"/>
      </w:rPr>
    </w:pPr>
    <w:r w:rsidRPr="006F2518">
      <w:rPr>
        <w:rFonts w:ascii="PT Sans" w:hAnsi="PT Sans"/>
        <w:color w:val="D0CECE" w:themeColor="background2" w:themeShade="E6"/>
        <w:sz w:val="16"/>
        <w:szCs w:val="16"/>
        <w:lang w:val="de-AT"/>
      </w:rPr>
      <w:t>Literaturhinweise mit freundlicher Genehmigung des Deutschen Schulportals der Robert Bosch Stiftung</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color w:val="D0CECE" w:themeColor="background2" w:themeShade="E6"/>
      </w:rPr>
      <w:id w:val="1967464866"/>
      <w:docPartObj>
        <w:docPartGallery w:val="Page Numbers (Bottom of Page)"/>
        <w:docPartUnique/>
      </w:docPartObj>
    </w:sdtPr>
    <w:sdtContent>
      <w:p w14:paraId="089AF79B" w14:textId="5FCCCFC5" w:rsidR="000C1AB3" w:rsidRPr="006F2518" w:rsidRDefault="000C1AB3" w:rsidP="006E59F4">
        <w:pPr>
          <w:pStyle w:val="Fuzeile"/>
          <w:framePr w:wrap="none" w:vAnchor="text" w:hAnchor="margin" w:xAlign="right" w:y="1"/>
          <w:rPr>
            <w:rStyle w:val="Seitenzahl"/>
            <w:color w:val="D0CECE" w:themeColor="background2" w:themeShade="E6"/>
            <w:lang w:val="de-AT"/>
          </w:rPr>
        </w:pPr>
        <w:r w:rsidRPr="006F2518">
          <w:rPr>
            <w:rStyle w:val="Seitenzahl"/>
            <w:color w:val="D0CECE" w:themeColor="background2" w:themeShade="E6"/>
          </w:rPr>
          <w:fldChar w:fldCharType="begin"/>
        </w:r>
        <w:r w:rsidRPr="006F2518">
          <w:rPr>
            <w:rStyle w:val="Seitenzahl"/>
            <w:color w:val="D0CECE" w:themeColor="background2" w:themeShade="E6"/>
            <w:lang w:val="de-AT"/>
          </w:rPr>
          <w:instrText xml:space="preserve"> PAGE </w:instrText>
        </w:r>
        <w:r w:rsidRPr="006F2518">
          <w:rPr>
            <w:rStyle w:val="Seitenzahl"/>
            <w:color w:val="D0CECE" w:themeColor="background2" w:themeShade="E6"/>
          </w:rPr>
          <w:fldChar w:fldCharType="separate"/>
        </w:r>
        <w:r w:rsidRPr="006F2518">
          <w:rPr>
            <w:rStyle w:val="Seitenzahl"/>
            <w:noProof/>
            <w:color w:val="D0CECE" w:themeColor="background2" w:themeShade="E6"/>
            <w:lang w:val="de-AT"/>
          </w:rPr>
          <w:t>64</w:t>
        </w:r>
        <w:r w:rsidRPr="006F2518">
          <w:rPr>
            <w:rStyle w:val="Seitenzahl"/>
            <w:color w:val="D0CECE" w:themeColor="background2" w:themeShade="E6"/>
          </w:rPr>
          <w:fldChar w:fldCharType="end"/>
        </w:r>
      </w:p>
    </w:sdtContent>
  </w:sdt>
  <w:p w14:paraId="2E43EAB0" w14:textId="5B5D6686" w:rsidR="00792A85" w:rsidRPr="006F2518" w:rsidRDefault="000C1AB3" w:rsidP="000C1AB3">
    <w:pPr>
      <w:pStyle w:val="Fuzeile"/>
      <w:ind w:right="360"/>
      <w:rPr>
        <w:rFonts w:ascii="PT Sans" w:hAnsi="PT Sans"/>
        <w:color w:val="D0CECE" w:themeColor="background2" w:themeShade="E6"/>
        <w:sz w:val="16"/>
        <w:szCs w:val="16"/>
        <w:lang w:val="de-AT"/>
      </w:rPr>
    </w:pPr>
    <w:r w:rsidRPr="006F2518">
      <w:rPr>
        <w:rFonts w:ascii="PT Sans" w:hAnsi="PT Sans"/>
        <w:color w:val="D0CECE" w:themeColor="background2" w:themeShade="E6"/>
        <w:sz w:val="16"/>
        <w:szCs w:val="16"/>
        <w:lang w:val="de-AT"/>
      </w:rPr>
      <w:t>Literaturhinweise mit freundlicher Genehmigung des Deutschen Schulportals der Robert Bosch Stiftung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C92DE7" w14:textId="77777777" w:rsidR="004711A7" w:rsidRDefault="004711A7" w:rsidP="00D343DB">
      <w:pPr>
        <w:spacing w:after="0" w:line="240" w:lineRule="auto"/>
      </w:pPr>
      <w:r>
        <w:separator/>
      </w:r>
    </w:p>
  </w:footnote>
  <w:footnote w:type="continuationSeparator" w:id="0">
    <w:p w14:paraId="5537000C" w14:textId="77777777" w:rsidR="004711A7" w:rsidRDefault="004711A7" w:rsidP="00D343DB">
      <w:pPr>
        <w:spacing w:after="0" w:line="240" w:lineRule="auto"/>
      </w:pPr>
      <w:r>
        <w:continuationSeparator/>
      </w:r>
    </w:p>
  </w:footnote>
  <w:footnote w:id="1">
    <w:p w14:paraId="446BCFE7" w14:textId="2440146B" w:rsidR="00F3218B" w:rsidRPr="00BB651A" w:rsidRDefault="00F3218B">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w:t>
      </w:r>
      <w:r w:rsidRPr="00BB651A">
        <w:rPr>
          <w:rFonts w:ascii="PT Sans" w:hAnsi="PT Sans"/>
          <w:lang w:val="de-AT"/>
        </w:rPr>
        <w:t xml:space="preserve">Eine ausführliche Dokumentation dieser Phase liegt </w:t>
      </w:r>
      <w:r w:rsidR="00AA06D2" w:rsidRPr="00BB651A">
        <w:rPr>
          <w:rFonts w:ascii="PT Sans" w:hAnsi="PT Sans"/>
          <w:lang w:val="de-AT"/>
        </w:rPr>
        <w:t xml:space="preserve">zB </w:t>
      </w:r>
      <w:r w:rsidRPr="00BB651A">
        <w:rPr>
          <w:rFonts w:ascii="PT Sans" w:hAnsi="PT Sans"/>
          <w:lang w:val="de-AT"/>
        </w:rPr>
        <w:t xml:space="preserve">vor in Hummer, E. (et al.) 2012: Darf ich helfen, Frau Lehrer? Voneinander und miteinander lernen – so verändern digitale Medien unsere Schulen. nap. </w:t>
      </w:r>
      <w:hyperlink r:id="rId1" w:history="1">
        <w:r w:rsidRPr="00BB651A">
          <w:rPr>
            <w:rStyle w:val="Hyperlink"/>
            <w:rFonts w:ascii="PT Sans" w:hAnsi="PT Sans"/>
            <w:lang w:val="de-AT"/>
          </w:rPr>
          <w:t>https://tnbildungsinnovation.files.wordpress.com/2021/09/10_jahre_elsa.pdf</w:t>
        </w:r>
      </w:hyperlink>
      <w:r w:rsidRPr="00BB651A">
        <w:rPr>
          <w:rFonts w:ascii="PT Sans" w:hAnsi="PT Sans"/>
          <w:lang w:val="de-AT"/>
        </w:rPr>
        <w:t xml:space="preserve"> (Zugriff: 28.12.2022) Besonders bemerkenswert insb. die Zielformulierungen auf S. 28.</w:t>
      </w:r>
    </w:p>
  </w:footnote>
  <w:footnote w:id="2">
    <w:p w14:paraId="6D1A8609" w14:textId="640D8884" w:rsidR="00DA61BE" w:rsidRPr="00BB651A" w:rsidRDefault="00DA61BE">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w:t>
      </w:r>
      <w:r w:rsidRPr="00BB651A">
        <w:rPr>
          <w:rFonts w:ascii="PT Sans" w:hAnsi="PT Sans"/>
          <w:lang w:val="de-AT"/>
        </w:rPr>
        <w:t xml:space="preserve">Ein schönes Beispiel für entsprechende Zielbilder liefert der sog. School Walkthrough, ein Werkzeug für kriteriengeleitete Schulentwicklung der österreichischen Neuen Mittelschulen </w:t>
      </w:r>
      <w:hyperlink r:id="rId2" w:history="1">
        <w:r w:rsidRPr="00BB651A">
          <w:rPr>
            <w:rStyle w:val="Hyperlink"/>
            <w:rFonts w:ascii="PT Sans" w:hAnsi="PT Sans"/>
            <w:lang w:val="de-AT"/>
          </w:rPr>
          <w:t>https://www.lernende-schulen.at/pluginfile.php/4187/mod_resource/content/0/SchoolWalkthrough.pdf</w:t>
        </w:r>
      </w:hyperlink>
      <w:r w:rsidRPr="00BB651A">
        <w:rPr>
          <w:rFonts w:ascii="PT Sans" w:hAnsi="PT Sans"/>
          <w:lang w:val="de-AT"/>
        </w:rPr>
        <w:t xml:space="preserve"> (Zugriff: 28.12.2022)</w:t>
      </w:r>
    </w:p>
  </w:footnote>
  <w:footnote w:id="3">
    <w:p w14:paraId="27C80CA9" w14:textId="23F06B31" w:rsidR="00DA61BE" w:rsidRPr="00BB651A" w:rsidRDefault="00DA61BE">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w:t>
      </w:r>
      <w:r w:rsidRPr="00BB651A">
        <w:rPr>
          <w:rFonts w:ascii="PT Sans" w:hAnsi="PT Sans"/>
          <w:lang w:val="de-AT"/>
        </w:rPr>
        <w:t xml:space="preserve">Dokumente aus dieser Phase sind beispielsweise </w:t>
      </w:r>
      <w:r w:rsidR="006E2922" w:rsidRPr="00BB651A">
        <w:rPr>
          <w:rFonts w:ascii="PT Sans" w:hAnsi="PT Sans"/>
          <w:lang w:val="de-AT"/>
        </w:rPr>
        <w:t xml:space="preserve">die </w:t>
      </w:r>
      <w:r w:rsidRPr="00BB651A">
        <w:rPr>
          <w:rFonts w:ascii="PT Sans" w:hAnsi="PT Sans"/>
          <w:lang w:val="de-AT"/>
        </w:rPr>
        <w:t xml:space="preserve">KMK-Strategie Bildung in der digitalen Welt (2016) </w:t>
      </w:r>
      <w:hyperlink r:id="rId3" w:history="1">
        <w:r w:rsidRPr="00BB651A">
          <w:rPr>
            <w:rStyle w:val="Hyperlink"/>
            <w:rFonts w:ascii="PT Sans" w:hAnsi="PT Sans"/>
            <w:lang w:val="de-AT"/>
          </w:rPr>
          <w:t>https://www.kmk.org/themen/bildung-in-der-digitalen-welt/strategie-bildung-in-der-digitalen-welt.html</w:t>
        </w:r>
      </w:hyperlink>
      <w:r w:rsidRPr="00BB651A">
        <w:rPr>
          <w:rFonts w:ascii="PT Sans" w:hAnsi="PT Sans"/>
          <w:lang w:val="de-AT"/>
        </w:rPr>
        <w:t xml:space="preserve"> (Zugriff: 28.12.2022)</w:t>
      </w:r>
      <w:r w:rsidR="006E2922" w:rsidRPr="00BB651A">
        <w:rPr>
          <w:rFonts w:ascii="PT Sans" w:hAnsi="PT Sans"/>
          <w:lang w:val="de-AT"/>
        </w:rPr>
        <w:t xml:space="preserve"> und die diese ergänzenden Empfehlungen </w:t>
      </w:r>
      <w:hyperlink r:id="rId4" w:history="1">
        <w:r w:rsidR="006E2922" w:rsidRPr="00BB651A">
          <w:rPr>
            <w:rStyle w:val="Hyperlink"/>
            <w:rFonts w:ascii="PT Sans" w:hAnsi="PT Sans"/>
            <w:lang w:val="de-AT"/>
          </w:rPr>
          <w:t>https://www.kmk.org/fileadmin/veroeffentlichungen_beschluesse/2021/2021_12_09-Lehren-und-Lernen-Digi.pdf</w:t>
        </w:r>
      </w:hyperlink>
      <w:r w:rsidR="006E2922" w:rsidRPr="00BB651A">
        <w:rPr>
          <w:rFonts w:ascii="PT Sans" w:hAnsi="PT Sans"/>
          <w:lang w:val="de-AT"/>
        </w:rPr>
        <w:t xml:space="preserve"> (Zugriff: 28.12.2022)</w:t>
      </w:r>
    </w:p>
  </w:footnote>
  <w:footnote w:id="4">
    <w:p w14:paraId="6A0D0FB7" w14:textId="262938AD" w:rsidR="00D0164F" w:rsidRPr="00BB651A" w:rsidRDefault="00D0164F">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w:t>
      </w:r>
      <w:r w:rsidRPr="00BB651A">
        <w:rPr>
          <w:rFonts w:ascii="PT Sans" w:hAnsi="PT Sans"/>
          <w:lang w:val="de-AT"/>
        </w:rPr>
        <w:t xml:space="preserve">Für die Formulierung wurde sowohl einschlägige Literatur gesichtet als auch das Gespräch mit Expert:innen gesucht. Es hat sich im bisherigen </w:t>
      </w:r>
      <w:r w:rsidR="00560E2F" w:rsidRPr="00BB651A">
        <w:rPr>
          <w:rFonts w:ascii="PT Sans" w:hAnsi="PT Sans"/>
          <w:lang w:val="de-AT"/>
        </w:rPr>
        <w:t>Erprobungsp</w:t>
      </w:r>
      <w:r w:rsidRPr="00BB651A">
        <w:rPr>
          <w:rFonts w:ascii="PT Sans" w:hAnsi="PT Sans"/>
          <w:lang w:val="de-AT"/>
        </w:rPr>
        <w:t xml:space="preserve">rozess gezeigt, dass </w:t>
      </w:r>
      <w:r w:rsidR="00560E2F" w:rsidRPr="00BB651A">
        <w:rPr>
          <w:rFonts w:ascii="PT Sans" w:hAnsi="PT Sans"/>
          <w:lang w:val="de-AT"/>
        </w:rPr>
        <w:t xml:space="preserve">die </w:t>
      </w:r>
      <w:r w:rsidR="00F13A10" w:rsidRPr="00BB651A">
        <w:rPr>
          <w:rFonts w:ascii="PT Sans" w:hAnsi="PT Sans"/>
          <w:lang w:val="de-AT"/>
        </w:rPr>
        <w:t>Konzentration auf sechs Kategorien eine adäquate Verdichtung für die Schulleitungsebene darstellt.</w:t>
      </w:r>
      <w:r w:rsidR="00CD7F07" w:rsidRPr="00BB651A">
        <w:rPr>
          <w:rFonts w:ascii="PT Sans" w:hAnsi="PT Sans"/>
          <w:lang w:val="de-AT"/>
        </w:rPr>
        <w:t xml:space="preserve"> Eine detailliertere Sicht auf die zu berücksichtigenden Digitalisierungskategorien im Bildungsbereich liefert beispielsweise das DigCompOrg-Framework der Europäischen Kommission </w:t>
      </w:r>
      <w:hyperlink r:id="rId5" w:history="1">
        <w:r w:rsidR="00CD7F07" w:rsidRPr="00BB651A">
          <w:rPr>
            <w:rStyle w:val="Hyperlink"/>
            <w:rFonts w:ascii="PT Sans" w:hAnsi="PT Sans"/>
            <w:lang w:val="de-AT"/>
          </w:rPr>
          <w:t>https://joint-research-centre.ec.europa.eu/european-framework-digitally-competent-educational-organisations-digcomporg/digcomporg-framework_en</w:t>
        </w:r>
      </w:hyperlink>
      <w:r w:rsidR="00CD7F07" w:rsidRPr="00BB651A">
        <w:rPr>
          <w:rFonts w:ascii="PT Sans" w:hAnsi="PT Sans"/>
          <w:lang w:val="de-AT"/>
        </w:rPr>
        <w:t xml:space="preserve"> (Zugriff: 29.12.2022)</w:t>
      </w:r>
    </w:p>
  </w:footnote>
  <w:footnote w:id="5">
    <w:p w14:paraId="46D8135D" w14:textId="0233B3F3" w:rsidR="00F13A10" w:rsidRPr="00BB651A" w:rsidRDefault="00F13A10">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w:t>
      </w:r>
      <w:r w:rsidRPr="00BB651A">
        <w:rPr>
          <w:rFonts w:ascii="PT Sans" w:hAnsi="PT Sans"/>
          <w:lang w:val="de-AT"/>
        </w:rPr>
        <w:t xml:space="preserve">Zum EU DigComp-Modell </w:t>
      </w:r>
      <w:r w:rsidR="00342D74" w:rsidRPr="00BB651A">
        <w:rPr>
          <w:rFonts w:ascii="PT Sans" w:hAnsi="PT Sans"/>
          <w:lang w:val="de-AT"/>
        </w:rPr>
        <w:t xml:space="preserve">für Bürger:innen </w:t>
      </w:r>
      <w:r w:rsidRPr="00BB651A">
        <w:rPr>
          <w:rFonts w:ascii="PT Sans" w:hAnsi="PT Sans"/>
          <w:lang w:val="de-AT"/>
        </w:rPr>
        <w:t xml:space="preserve">siehe </w:t>
      </w:r>
      <w:hyperlink r:id="rId6" w:history="1">
        <w:r w:rsidRPr="00BB651A">
          <w:rPr>
            <w:rStyle w:val="Hyperlink"/>
            <w:rFonts w:ascii="PT Sans" w:hAnsi="PT Sans"/>
            <w:lang w:val="de-AT"/>
          </w:rPr>
          <w:t>https://journals.univie.ac.at/index.php/mp/article/view/7725</w:t>
        </w:r>
      </w:hyperlink>
      <w:r w:rsidRPr="00BB651A">
        <w:rPr>
          <w:rFonts w:ascii="PT Sans" w:hAnsi="PT Sans"/>
          <w:lang w:val="de-AT"/>
        </w:rPr>
        <w:t xml:space="preserve"> (Zugriff: 28.12.2022)</w:t>
      </w:r>
      <w:r w:rsidR="00CD7F07" w:rsidRPr="00BB651A">
        <w:rPr>
          <w:rFonts w:ascii="PT Sans" w:hAnsi="PT Sans"/>
          <w:lang w:val="de-AT"/>
        </w:rPr>
        <w:t xml:space="preserve"> Kostenlose Online-Tools zur Selbsteinschätzung bzw. Wissensüberprüfung entsprechend dieses Kompetenzmodells bietet </w:t>
      </w:r>
      <w:hyperlink r:id="rId7" w:history="1">
        <w:r w:rsidR="00CD7F07" w:rsidRPr="00BB651A">
          <w:rPr>
            <w:rStyle w:val="Hyperlink"/>
            <w:rFonts w:ascii="PT Sans" w:hAnsi="PT Sans"/>
            <w:lang w:val="de-AT"/>
          </w:rPr>
          <w:t>https://www.fit4internet.at/page/assessment</w:t>
        </w:r>
      </w:hyperlink>
      <w:r w:rsidR="00CD7F07" w:rsidRPr="00BB651A">
        <w:rPr>
          <w:rFonts w:ascii="PT Sans" w:hAnsi="PT Sans"/>
          <w:lang w:val="de-AT"/>
        </w:rPr>
        <w:t xml:space="preserve"> (Zugriff: 29.12.2022)</w:t>
      </w:r>
    </w:p>
  </w:footnote>
  <w:footnote w:id="6">
    <w:p w14:paraId="477D64ED" w14:textId="2BE7E1F1" w:rsidR="00342D74" w:rsidRPr="00BB651A" w:rsidRDefault="00342D74">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w:t>
      </w:r>
      <w:r w:rsidRPr="00BB651A">
        <w:rPr>
          <w:rFonts w:ascii="PT Sans" w:hAnsi="PT Sans"/>
          <w:lang w:val="de-AT"/>
        </w:rPr>
        <w:t>Siehe vorherige Fußnote</w:t>
      </w:r>
      <w:r w:rsidR="00CD7F07" w:rsidRPr="00BB651A">
        <w:rPr>
          <w:rFonts w:ascii="PT Sans" w:hAnsi="PT Sans"/>
          <w:lang w:val="de-AT"/>
        </w:rPr>
        <w:t>: DigComp-Level 3 ist definiert als Fundiert SELBSTSTÄNDIG; Level 4 als Vertieft SELBSTSTÄNDIG.</w:t>
      </w:r>
    </w:p>
  </w:footnote>
  <w:footnote w:id="7">
    <w:p w14:paraId="1055833A" w14:textId="77777777" w:rsidR="00BB651A" w:rsidRPr="00BB651A" w:rsidRDefault="00BB651A" w:rsidP="00BB651A">
      <w:pPr>
        <w:pStyle w:val="Funotentext"/>
        <w:rPr>
          <w:rFonts w:ascii="PT Sans" w:hAnsi="PT Sans"/>
        </w:rPr>
      </w:pPr>
      <w:r w:rsidRPr="00BB651A">
        <w:rPr>
          <w:rStyle w:val="Funotenzeichen"/>
          <w:rFonts w:ascii="PT Sans" w:hAnsi="PT Sans"/>
        </w:rPr>
        <w:footnoteRef/>
      </w:r>
      <w:r w:rsidRPr="00BB651A">
        <w:rPr>
          <w:rFonts w:ascii="PT Sans" w:hAnsi="PT Sans"/>
        </w:rPr>
        <w:t xml:space="preserve"> Einen guten Einblick in solche Lern- und Entwicklungsprozesse an Schulen im Kontext der Digitalisierung bietet Förtsch, M., Stöffler, F. (2020). Die agile Schule 10 Leitprinzipien für Schulentwicklung im Zeitalter der Digitalisierung. AOL-Verlag.</w:t>
      </w:r>
    </w:p>
  </w:footnote>
  <w:footnote w:id="8">
    <w:p w14:paraId="0BACCA6D" w14:textId="347624D9" w:rsidR="004E7FDD" w:rsidRPr="00BB651A" w:rsidRDefault="004E7FDD" w:rsidP="004E7FDD">
      <w:pPr>
        <w:pStyle w:val="Funotentext"/>
        <w:rPr>
          <w:rFonts w:ascii="PT Sans" w:hAnsi="PT Sans"/>
        </w:rPr>
      </w:pPr>
      <w:r w:rsidRPr="00BB651A">
        <w:rPr>
          <w:rStyle w:val="Funotenzeichen"/>
          <w:rFonts w:ascii="PT Sans" w:hAnsi="PT Sans"/>
        </w:rPr>
        <w:footnoteRef/>
      </w:r>
      <w:r w:rsidRPr="00BB651A">
        <w:rPr>
          <w:rFonts w:ascii="PT Sans" w:hAnsi="PT Sans"/>
        </w:rPr>
        <w:t xml:space="preserve"> Vertiefend </w:t>
      </w:r>
      <w:r>
        <w:rPr>
          <w:rFonts w:ascii="PT Sans" w:hAnsi="PT Sans"/>
        </w:rPr>
        <w:t xml:space="preserve">zu allen generellen Themen der Schulentwicklung </w:t>
      </w:r>
      <w:r w:rsidRPr="00BB651A">
        <w:rPr>
          <w:rFonts w:ascii="PT Sans" w:hAnsi="PT Sans"/>
        </w:rPr>
        <w:t xml:space="preserve">sei hier insb. verwiesen auf Fullan, M., &amp; Quinn, J. (2016). </w:t>
      </w:r>
      <w:r w:rsidRPr="00BB651A">
        <w:rPr>
          <w:rFonts w:ascii="PT Sans" w:hAnsi="PT Sans"/>
          <w:lang w:val="en-US"/>
        </w:rPr>
        <w:t xml:space="preserve">Coherence: The right drivers in action for schools, districts, and systems. </w:t>
      </w:r>
      <w:r w:rsidRPr="00BB651A">
        <w:rPr>
          <w:rFonts w:ascii="PT Sans" w:hAnsi="PT Sans"/>
        </w:rPr>
        <w:t>Corwin.</w:t>
      </w:r>
    </w:p>
  </w:footnote>
  <w:footnote w:id="9">
    <w:p w14:paraId="41CA6BD9" w14:textId="77777777" w:rsidR="00D3726B" w:rsidRPr="00BB651A" w:rsidRDefault="00D3726B" w:rsidP="00D3726B">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Mehr über diesen methodischen Ansatz erfahren Sie z.B. in „Positive Pädagogik“ von Axel-Olaf Burow: </w:t>
      </w:r>
      <w:hyperlink r:id="rId8" w:history="1">
        <w:r w:rsidRPr="00BB651A">
          <w:rPr>
            <w:rStyle w:val="Hyperlink"/>
            <w:rFonts w:ascii="PT Sans" w:hAnsi="PT Sans"/>
          </w:rPr>
          <w:t>https://www.beltz.de/fachmedien/paedagogik/produkte/details/46321-positive-paedagogik.html</w:t>
        </w:r>
      </w:hyperlink>
      <w:r w:rsidRPr="00BB651A">
        <w:rPr>
          <w:rFonts w:ascii="PT Sans" w:hAnsi="PT Sans"/>
        </w:rPr>
        <w:t xml:space="preserve"> (Zugriff 28.12.2022)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62D34"/>
    <w:multiLevelType w:val="hybridMultilevel"/>
    <w:tmpl w:val="BDB0B4DA"/>
    <w:lvl w:ilvl="0" w:tplc="0407000F">
      <w:start w:val="1"/>
      <w:numFmt w:val="decimal"/>
      <w:lvlText w:val="%1."/>
      <w:lvlJc w:val="left"/>
      <w:pPr>
        <w:ind w:left="1068" w:hanging="360"/>
      </w:pPr>
    </w:lvl>
    <w:lvl w:ilvl="1" w:tplc="04070019">
      <w:start w:val="1"/>
      <w:numFmt w:val="lowerLetter"/>
      <w:lvlText w:val="%2."/>
      <w:lvlJc w:val="left"/>
      <w:pPr>
        <w:ind w:left="1788" w:hanging="360"/>
      </w:pPr>
    </w:lvl>
    <w:lvl w:ilvl="2" w:tplc="0407001B">
      <w:start w:val="1"/>
      <w:numFmt w:val="lowerRoman"/>
      <w:lvlText w:val="%3."/>
      <w:lvlJc w:val="right"/>
      <w:pPr>
        <w:ind w:left="2508" w:hanging="180"/>
      </w:pPr>
    </w:lvl>
    <w:lvl w:ilvl="3" w:tplc="0407000F">
      <w:start w:val="1"/>
      <w:numFmt w:val="decimal"/>
      <w:lvlText w:val="%4."/>
      <w:lvlJc w:val="left"/>
      <w:pPr>
        <w:ind w:left="3228" w:hanging="360"/>
      </w:pPr>
    </w:lvl>
    <w:lvl w:ilvl="4" w:tplc="04070019">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1" w15:restartNumberingAfterBreak="0">
    <w:nsid w:val="078E72E1"/>
    <w:multiLevelType w:val="hybridMultilevel"/>
    <w:tmpl w:val="CE867A3E"/>
    <w:lvl w:ilvl="0" w:tplc="C6C4F9DE">
      <w:start w:val="1"/>
      <w:numFmt w:val="decimal"/>
      <w:lvlText w:val="%1."/>
      <w:lvlJc w:val="left"/>
      <w:pPr>
        <w:ind w:left="720" w:hanging="360"/>
      </w:pPr>
      <w:rPr>
        <w:rFonts w:hint="default"/>
        <w:color w:val="D45675"/>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BFC61F3"/>
    <w:multiLevelType w:val="hybridMultilevel"/>
    <w:tmpl w:val="099294D6"/>
    <w:lvl w:ilvl="0" w:tplc="1E3EB1E4">
      <w:start w:val="1"/>
      <w:numFmt w:val="upperRoman"/>
      <w:lvlText w:val="%1."/>
      <w:lvlJc w:val="right"/>
      <w:pPr>
        <w:ind w:left="720" w:hanging="18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CB40421"/>
    <w:multiLevelType w:val="hybridMultilevel"/>
    <w:tmpl w:val="7C868D42"/>
    <w:lvl w:ilvl="0" w:tplc="BD306F52">
      <w:start w:val="3"/>
      <w:numFmt w:val="decimal"/>
      <w:lvlText w:val="%1."/>
      <w:lvlJc w:val="left"/>
      <w:pPr>
        <w:ind w:left="720" w:hanging="360"/>
      </w:pPr>
      <w:rPr>
        <w:rFonts w:ascii="PT Sans" w:hAnsi="PT San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D3E2E0A"/>
    <w:multiLevelType w:val="hybridMultilevel"/>
    <w:tmpl w:val="D0781DE0"/>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B52F7F"/>
    <w:multiLevelType w:val="multilevel"/>
    <w:tmpl w:val="97B816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0BC41FC"/>
    <w:multiLevelType w:val="hybridMultilevel"/>
    <w:tmpl w:val="5F7A3D1C"/>
    <w:lvl w:ilvl="0" w:tplc="04070001">
      <w:start w:val="1"/>
      <w:numFmt w:val="bullet"/>
      <w:lvlText w:val=""/>
      <w:lvlJc w:val="left"/>
      <w:pPr>
        <w:ind w:left="1800" w:hanging="360"/>
      </w:pPr>
      <w:rPr>
        <w:rFonts w:ascii="Symbol" w:hAnsi="Symbol" w:hint="default"/>
      </w:rPr>
    </w:lvl>
    <w:lvl w:ilvl="1" w:tplc="04070003" w:tentative="1">
      <w:start w:val="1"/>
      <w:numFmt w:val="bullet"/>
      <w:lvlText w:val="o"/>
      <w:lvlJc w:val="left"/>
      <w:pPr>
        <w:ind w:left="2520" w:hanging="360"/>
      </w:pPr>
      <w:rPr>
        <w:rFonts w:ascii="Courier New" w:hAnsi="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7" w15:restartNumberingAfterBreak="0">
    <w:nsid w:val="12A628D1"/>
    <w:multiLevelType w:val="hybridMultilevel"/>
    <w:tmpl w:val="3EC22478"/>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7F600D4"/>
    <w:multiLevelType w:val="hybridMultilevel"/>
    <w:tmpl w:val="2A6CFC9C"/>
    <w:lvl w:ilvl="0" w:tplc="E5188754">
      <w:numFmt w:val="bullet"/>
      <w:lvlText w:val="-"/>
      <w:lvlJc w:val="left"/>
      <w:pPr>
        <w:ind w:left="720" w:hanging="360"/>
      </w:pPr>
      <w:rPr>
        <w:rFonts w:ascii="PT Sans" w:eastAsia="Century Gothic" w:hAnsi="PT Sans" w:cs="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06F6ABF"/>
    <w:multiLevelType w:val="hybridMultilevel"/>
    <w:tmpl w:val="E7A8D75A"/>
    <w:lvl w:ilvl="0" w:tplc="CF8248D2">
      <w:start w:val="1"/>
      <w:numFmt w:val="bullet"/>
      <w:lvlText w:val=""/>
      <w:lvlJc w:val="left"/>
      <w:pPr>
        <w:ind w:left="1428" w:hanging="360"/>
      </w:pPr>
      <w:rPr>
        <w:rFonts w:ascii="Symbol" w:hAnsi="Symbol" w:hint="default"/>
        <w:color w:val="DB341D"/>
        <w:u w:color="DB341D"/>
      </w:rPr>
    </w:lvl>
    <w:lvl w:ilvl="1" w:tplc="04070003" w:tentative="1">
      <w:start w:val="1"/>
      <w:numFmt w:val="bullet"/>
      <w:lvlText w:val="o"/>
      <w:lvlJc w:val="left"/>
      <w:pPr>
        <w:ind w:left="2148" w:hanging="360"/>
      </w:pPr>
      <w:rPr>
        <w:rFonts w:ascii="Courier New" w:hAnsi="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0" w15:restartNumberingAfterBreak="0">
    <w:nsid w:val="2EEB1C83"/>
    <w:multiLevelType w:val="hybridMultilevel"/>
    <w:tmpl w:val="A2C62B1C"/>
    <w:lvl w:ilvl="0" w:tplc="0407000F">
      <w:start w:val="1"/>
      <w:numFmt w:val="decimal"/>
      <w:lvlText w:val="%1."/>
      <w:lvlJc w:val="left"/>
      <w:pPr>
        <w:ind w:left="720" w:hanging="360"/>
      </w:pPr>
      <w:rPr>
        <w:rFonts w:hint="default"/>
        <w:color w:val="DB341D"/>
        <w:u w:color="DB341D"/>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10C52B3"/>
    <w:multiLevelType w:val="hybridMultilevel"/>
    <w:tmpl w:val="DDF45E64"/>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4491CDB"/>
    <w:multiLevelType w:val="hybridMultilevel"/>
    <w:tmpl w:val="7C4E327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37C079DF"/>
    <w:multiLevelType w:val="hybridMultilevel"/>
    <w:tmpl w:val="591C20F0"/>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9716D88"/>
    <w:multiLevelType w:val="hybridMultilevel"/>
    <w:tmpl w:val="B5983FCC"/>
    <w:lvl w:ilvl="0" w:tplc="CF8248D2">
      <w:start w:val="1"/>
      <w:numFmt w:val="bullet"/>
      <w:lvlText w:val=""/>
      <w:lvlJc w:val="left"/>
      <w:pPr>
        <w:ind w:left="720" w:hanging="360"/>
      </w:pPr>
      <w:rPr>
        <w:rFonts w:ascii="Symbol" w:hAnsi="Symbol" w:hint="default"/>
        <w:color w:val="DB341D"/>
        <w:u w:color="DB341D"/>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5440BED"/>
    <w:multiLevelType w:val="hybridMultilevel"/>
    <w:tmpl w:val="269E0294"/>
    <w:lvl w:ilvl="0" w:tplc="CF8248D2">
      <w:start w:val="1"/>
      <w:numFmt w:val="bullet"/>
      <w:lvlText w:val=""/>
      <w:lvlJc w:val="left"/>
      <w:pPr>
        <w:ind w:left="720" w:hanging="360"/>
      </w:pPr>
      <w:rPr>
        <w:rFonts w:ascii="Symbol" w:hAnsi="Symbol" w:hint="default"/>
        <w:color w:val="DB341D"/>
        <w:u w:color="DB341D"/>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D4359EE"/>
    <w:multiLevelType w:val="hybridMultilevel"/>
    <w:tmpl w:val="7B1C53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3971BEA"/>
    <w:multiLevelType w:val="hybridMultilevel"/>
    <w:tmpl w:val="DDA0BE4A"/>
    <w:lvl w:ilvl="0" w:tplc="C49E94C6">
      <w:start w:val="1"/>
      <w:numFmt w:val="lowerLetter"/>
      <w:pStyle w:val="Formatvorlage2"/>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550A1920"/>
    <w:multiLevelType w:val="hybridMultilevel"/>
    <w:tmpl w:val="4378DB12"/>
    <w:lvl w:ilvl="0" w:tplc="0407000F">
      <w:start w:val="1"/>
      <w:numFmt w:val="decimal"/>
      <w:lvlText w:val="%1."/>
      <w:lvlJc w:val="left"/>
      <w:pPr>
        <w:ind w:left="1776" w:hanging="360"/>
      </w:pPr>
    </w:lvl>
    <w:lvl w:ilvl="1" w:tplc="04070019" w:tentative="1">
      <w:start w:val="1"/>
      <w:numFmt w:val="lowerLetter"/>
      <w:lvlText w:val="%2."/>
      <w:lvlJc w:val="left"/>
      <w:pPr>
        <w:ind w:left="2496" w:hanging="360"/>
      </w:pPr>
    </w:lvl>
    <w:lvl w:ilvl="2" w:tplc="0407001B" w:tentative="1">
      <w:start w:val="1"/>
      <w:numFmt w:val="lowerRoman"/>
      <w:lvlText w:val="%3."/>
      <w:lvlJc w:val="right"/>
      <w:pPr>
        <w:ind w:left="3216" w:hanging="180"/>
      </w:pPr>
    </w:lvl>
    <w:lvl w:ilvl="3" w:tplc="0407000F" w:tentative="1">
      <w:start w:val="1"/>
      <w:numFmt w:val="decimal"/>
      <w:lvlText w:val="%4."/>
      <w:lvlJc w:val="left"/>
      <w:pPr>
        <w:ind w:left="3936" w:hanging="360"/>
      </w:pPr>
    </w:lvl>
    <w:lvl w:ilvl="4" w:tplc="04070019" w:tentative="1">
      <w:start w:val="1"/>
      <w:numFmt w:val="lowerLetter"/>
      <w:lvlText w:val="%5."/>
      <w:lvlJc w:val="left"/>
      <w:pPr>
        <w:ind w:left="4656" w:hanging="360"/>
      </w:pPr>
    </w:lvl>
    <w:lvl w:ilvl="5" w:tplc="0407001B" w:tentative="1">
      <w:start w:val="1"/>
      <w:numFmt w:val="lowerRoman"/>
      <w:lvlText w:val="%6."/>
      <w:lvlJc w:val="right"/>
      <w:pPr>
        <w:ind w:left="5376" w:hanging="180"/>
      </w:pPr>
    </w:lvl>
    <w:lvl w:ilvl="6" w:tplc="0407000F" w:tentative="1">
      <w:start w:val="1"/>
      <w:numFmt w:val="decimal"/>
      <w:lvlText w:val="%7."/>
      <w:lvlJc w:val="left"/>
      <w:pPr>
        <w:ind w:left="6096" w:hanging="360"/>
      </w:pPr>
    </w:lvl>
    <w:lvl w:ilvl="7" w:tplc="04070019" w:tentative="1">
      <w:start w:val="1"/>
      <w:numFmt w:val="lowerLetter"/>
      <w:lvlText w:val="%8."/>
      <w:lvlJc w:val="left"/>
      <w:pPr>
        <w:ind w:left="6816" w:hanging="360"/>
      </w:pPr>
    </w:lvl>
    <w:lvl w:ilvl="8" w:tplc="0407001B" w:tentative="1">
      <w:start w:val="1"/>
      <w:numFmt w:val="lowerRoman"/>
      <w:lvlText w:val="%9."/>
      <w:lvlJc w:val="right"/>
      <w:pPr>
        <w:ind w:left="7536" w:hanging="180"/>
      </w:pPr>
    </w:lvl>
  </w:abstractNum>
  <w:abstractNum w:abstractNumId="19" w15:restartNumberingAfterBreak="0">
    <w:nsid w:val="58C371AE"/>
    <w:multiLevelType w:val="hybridMultilevel"/>
    <w:tmpl w:val="6E702298"/>
    <w:lvl w:ilvl="0" w:tplc="2474F82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6FE7233"/>
    <w:multiLevelType w:val="hybridMultilevel"/>
    <w:tmpl w:val="05723FB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8696225"/>
    <w:multiLevelType w:val="hybridMultilevel"/>
    <w:tmpl w:val="13FAC96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A7E39A3"/>
    <w:multiLevelType w:val="hybridMultilevel"/>
    <w:tmpl w:val="C2A6FC30"/>
    <w:lvl w:ilvl="0" w:tplc="CF8248D2">
      <w:start w:val="1"/>
      <w:numFmt w:val="bullet"/>
      <w:lvlText w:val=""/>
      <w:lvlJc w:val="left"/>
      <w:pPr>
        <w:ind w:left="720" w:hanging="360"/>
      </w:pPr>
      <w:rPr>
        <w:rFonts w:ascii="Symbol" w:hAnsi="Symbol" w:hint="default"/>
        <w:color w:val="DB341D"/>
        <w:u w:color="DB341D"/>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CCA531A"/>
    <w:multiLevelType w:val="multilevel"/>
    <w:tmpl w:val="AED84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63C219C"/>
    <w:multiLevelType w:val="hybridMultilevel"/>
    <w:tmpl w:val="3EF48814"/>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35628319">
    <w:abstractNumId w:val="2"/>
  </w:num>
  <w:num w:numId="2" w16cid:durableId="1725568146">
    <w:abstractNumId w:val="17"/>
  </w:num>
  <w:num w:numId="3" w16cid:durableId="1789663314">
    <w:abstractNumId w:val="3"/>
  </w:num>
  <w:num w:numId="4" w16cid:durableId="324237475">
    <w:abstractNumId w:val="5"/>
  </w:num>
  <w:num w:numId="5" w16cid:durableId="1684432259">
    <w:abstractNumId w:val="20"/>
  </w:num>
  <w:num w:numId="6" w16cid:durableId="17463980">
    <w:abstractNumId w:val="8"/>
  </w:num>
  <w:num w:numId="7" w16cid:durableId="926689801">
    <w:abstractNumId w:val="16"/>
  </w:num>
  <w:num w:numId="8" w16cid:durableId="1168515814">
    <w:abstractNumId w:val="21"/>
  </w:num>
  <w:num w:numId="9" w16cid:durableId="1050303378">
    <w:abstractNumId w:val="12"/>
  </w:num>
  <w:num w:numId="10" w16cid:durableId="1438867906">
    <w:abstractNumId w:val="6"/>
  </w:num>
  <w:num w:numId="11" w16cid:durableId="2122415796">
    <w:abstractNumId w:val="1"/>
  </w:num>
  <w:num w:numId="12" w16cid:durableId="434206848">
    <w:abstractNumId w:val="19"/>
  </w:num>
  <w:num w:numId="13" w16cid:durableId="2028362483">
    <w:abstractNumId w:val="24"/>
  </w:num>
  <w:num w:numId="14" w16cid:durableId="2108500869">
    <w:abstractNumId w:val="13"/>
  </w:num>
  <w:num w:numId="15" w16cid:durableId="160122662">
    <w:abstractNumId w:val="11"/>
  </w:num>
  <w:num w:numId="16" w16cid:durableId="1210071954">
    <w:abstractNumId w:val="9"/>
  </w:num>
  <w:num w:numId="17" w16cid:durableId="832648909">
    <w:abstractNumId w:val="4"/>
  </w:num>
  <w:num w:numId="18" w16cid:durableId="203257371">
    <w:abstractNumId w:val="23"/>
  </w:num>
  <w:num w:numId="19" w16cid:durableId="1476558327">
    <w:abstractNumId w:val="15"/>
  </w:num>
  <w:num w:numId="20" w16cid:durableId="240872440">
    <w:abstractNumId w:val="10"/>
  </w:num>
  <w:num w:numId="21" w16cid:durableId="1820684221">
    <w:abstractNumId w:val="0"/>
  </w:num>
  <w:num w:numId="22" w16cid:durableId="1188835775">
    <w:abstractNumId w:val="14"/>
  </w:num>
  <w:num w:numId="23" w16cid:durableId="799229673">
    <w:abstractNumId w:val="7"/>
  </w:num>
  <w:num w:numId="24" w16cid:durableId="266500717">
    <w:abstractNumId w:val="22"/>
  </w:num>
  <w:num w:numId="25" w16cid:durableId="58526455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87A"/>
    <w:rsid w:val="000006CE"/>
    <w:rsid w:val="00003272"/>
    <w:rsid w:val="000109C2"/>
    <w:rsid w:val="0001159A"/>
    <w:rsid w:val="00021328"/>
    <w:rsid w:val="00023D61"/>
    <w:rsid w:val="0003126A"/>
    <w:rsid w:val="00033351"/>
    <w:rsid w:val="00036154"/>
    <w:rsid w:val="00046702"/>
    <w:rsid w:val="0005127D"/>
    <w:rsid w:val="00053094"/>
    <w:rsid w:val="00056F37"/>
    <w:rsid w:val="0006488C"/>
    <w:rsid w:val="0007274B"/>
    <w:rsid w:val="00073A74"/>
    <w:rsid w:val="00077D5C"/>
    <w:rsid w:val="00086F87"/>
    <w:rsid w:val="000A00C1"/>
    <w:rsid w:val="000A5F38"/>
    <w:rsid w:val="000B17CA"/>
    <w:rsid w:val="000B2ACF"/>
    <w:rsid w:val="000B600E"/>
    <w:rsid w:val="000C1AB3"/>
    <w:rsid w:val="000C2BBD"/>
    <w:rsid w:val="000C5F1C"/>
    <w:rsid w:val="000C6C05"/>
    <w:rsid w:val="000D5FE3"/>
    <w:rsid w:val="000D62E4"/>
    <w:rsid w:val="000E1217"/>
    <w:rsid w:val="000F67E7"/>
    <w:rsid w:val="000F7579"/>
    <w:rsid w:val="00101A17"/>
    <w:rsid w:val="00131B52"/>
    <w:rsid w:val="00134972"/>
    <w:rsid w:val="00152AD1"/>
    <w:rsid w:val="00186733"/>
    <w:rsid w:val="001A60C9"/>
    <w:rsid w:val="001B41E2"/>
    <w:rsid w:val="001C0FAB"/>
    <w:rsid w:val="001D303B"/>
    <w:rsid w:val="001D3B19"/>
    <w:rsid w:val="001D6AB8"/>
    <w:rsid w:val="001E5407"/>
    <w:rsid w:val="00200FF1"/>
    <w:rsid w:val="00201078"/>
    <w:rsid w:val="00222C7F"/>
    <w:rsid w:val="00235186"/>
    <w:rsid w:val="00235461"/>
    <w:rsid w:val="00247508"/>
    <w:rsid w:val="002518C0"/>
    <w:rsid w:val="002606A0"/>
    <w:rsid w:val="00260C71"/>
    <w:rsid w:val="00267E07"/>
    <w:rsid w:val="002718F1"/>
    <w:rsid w:val="002810E8"/>
    <w:rsid w:val="00287991"/>
    <w:rsid w:val="002929F5"/>
    <w:rsid w:val="002A0052"/>
    <w:rsid w:val="002B0190"/>
    <w:rsid w:val="002B0F58"/>
    <w:rsid w:val="002D57FC"/>
    <w:rsid w:val="002E683A"/>
    <w:rsid w:val="003054BB"/>
    <w:rsid w:val="003056C6"/>
    <w:rsid w:val="003109FA"/>
    <w:rsid w:val="003170D1"/>
    <w:rsid w:val="0032546E"/>
    <w:rsid w:val="00325C51"/>
    <w:rsid w:val="00334631"/>
    <w:rsid w:val="003402E6"/>
    <w:rsid w:val="00342D74"/>
    <w:rsid w:val="00344870"/>
    <w:rsid w:val="00346306"/>
    <w:rsid w:val="0034759D"/>
    <w:rsid w:val="003475B5"/>
    <w:rsid w:val="0035145A"/>
    <w:rsid w:val="00352235"/>
    <w:rsid w:val="00352723"/>
    <w:rsid w:val="00360C1C"/>
    <w:rsid w:val="003762A5"/>
    <w:rsid w:val="00380069"/>
    <w:rsid w:val="00383BB0"/>
    <w:rsid w:val="00392BD4"/>
    <w:rsid w:val="003966F4"/>
    <w:rsid w:val="003A7C42"/>
    <w:rsid w:val="003B1F73"/>
    <w:rsid w:val="003C1E8B"/>
    <w:rsid w:val="003D34ED"/>
    <w:rsid w:val="00403323"/>
    <w:rsid w:val="00406384"/>
    <w:rsid w:val="00406CF1"/>
    <w:rsid w:val="004134C3"/>
    <w:rsid w:val="004146F9"/>
    <w:rsid w:val="0042033B"/>
    <w:rsid w:val="004250A0"/>
    <w:rsid w:val="004256B4"/>
    <w:rsid w:val="00433B2E"/>
    <w:rsid w:val="00460B70"/>
    <w:rsid w:val="004628B7"/>
    <w:rsid w:val="00463BB5"/>
    <w:rsid w:val="00467355"/>
    <w:rsid w:val="00470796"/>
    <w:rsid w:val="004711A7"/>
    <w:rsid w:val="00473137"/>
    <w:rsid w:val="004B5E10"/>
    <w:rsid w:val="004C2E3F"/>
    <w:rsid w:val="004C4DC8"/>
    <w:rsid w:val="004C5737"/>
    <w:rsid w:val="004C7B29"/>
    <w:rsid w:val="004D0944"/>
    <w:rsid w:val="004D44A5"/>
    <w:rsid w:val="004E7FDD"/>
    <w:rsid w:val="004F1278"/>
    <w:rsid w:val="005053FA"/>
    <w:rsid w:val="00523685"/>
    <w:rsid w:val="00524BF8"/>
    <w:rsid w:val="00525117"/>
    <w:rsid w:val="0053340A"/>
    <w:rsid w:val="00540F1D"/>
    <w:rsid w:val="00550CCD"/>
    <w:rsid w:val="0055664C"/>
    <w:rsid w:val="00556CE0"/>
    <w:rsid w:val="00560E2F"/>
    <w:rsid w:val="00562CAB"/>
    <w:rsid w:val="00566ACB"/>
    <w:rsid w:val="00577F0F"/>
    <w:rsid w:val="005853EB"/>
    <w:rsid w:val="005A5DC0"/>
    <w:rsid w:val="005B1651"/>
    <w:rsid w:val="005C31CF"/>
    <w:rsid w:val="005D7A85"/>
    <w:rsid w:val="005E01E8"/>
    <w:rsid w:val="005E1B60"/>
    <w:rsid w:val="005E3558"/>
    <w:rsid w:val="005E47CB"/>
    <w:rsid w:val="005F7457"/>
    <w:rsid w:val="00601B9E"/>
    <w:rsid w:val="00630A7C"/>
    <w:rsid w:val="006377DA"/>
    <w:rsid w:val="006607E4"/>
    <w:rsid w:val="00666714"/>
    <w:rsid w:val="00681704"/>
    <w:rsid w:val="00691C53"/>
    <w:rsid w:val="006A4EA9"/>
    <w:rsid w:val="006B1FF6"/>
    <w:rsid w:val="006B3C72"/>
    <w:rsid w:val="006C37B7"/>
    <w:rsid w:val="006C680F"/>
    <w:rsid w:val="006C6987"/>
    <w:rsid w:val="006E2922"/>
    <w:rsid w:val="006F2518"/>
    <w:rsid w:val="00731BC9"/>
    <w:rsid w:val="007365F4"/>
    <w:rsid w:val="00760518"/>
    <w:rsid w:val="0076487F"/>
    <w:rsid w:val="0077619F"/>
    <w:rsid w:val="00787CE2"/>
    <w:rsid w:val="0079237D"/>
    <w:rsid w:val="00792A85"/>
    <w:rsid w:val="007A28BC"/>
    <w:rsid w:val="007D4839"/>
    <w:rsid w:val="007F1B7E"/>
    <w:rsid w:val="007F39CE"/>
    <w:rsid w:val="00800EE3"/>
    <w:rsid w:val="008102D7"/>
    <w:rsid w:val="0081523B"/>
    <w:rsid w:val="00824772"/>
    <w:rsid w:val="008402EF"/>
    <w:rsid w:val="00843DD1"/>
    <w:rsid w:val="00845096"/>
    <w:rsid w:val="00847470"/>
    <w:rsid w:val="0086639A"/>
    <w:rsid w:val="00872378"/>
    <w:rsid w:val="008868EC"/>
    <w:rsid w:val="00893E3A"/>
    <w:rsid w:val="008A515A"/>
    <w:rsid w:val="008A5293"/>
    <w:rsid w:val="008C26FC"/>
    <w:rsid w:val="008D67B0"/>
    <w:rsid w:val="008E3D0D"/>
    <w:rsid w:val="008F2E03"/>
    <w:rsid w:val="009004CE"/>
    <w:rsid w:val="00901E9F"/>
    <w:rsid w:val="00905EEB"/>
    <w:rsid w:val="009075D1"/>
    <w:rsid w:val="00907819"/>
    <w:rsid w:val="009164D3"/>
    <w:rsid w:val="00920DB2"/>
    <w:rsid w:val="009239E2"/>
    <w:rsid w:val="00927EB0"/>
    <w:rsid w:val="00946BDB"/>
    <w:rsid w:val="00964E94"/>
    <w:rsid w:val="00965B66"/>
    <w:rsid w:val="009A0335"/>
    <w:rsid w:val="009B402E"/>
    <w:rsid w:val="009B5CA5"/>
    <w:rsid w:val="009C5E84"/>
    <w:rsid w:val="009D6B93"/>
    <w:rsid w:val="009E2CC7"/>
    <w:rsid w:val="009F024F"/>
    <w:rsid w:val="009F22AF"/>
    <w:rsid w:val="00A16ADC"/>
    <w:rsid w:val="00A217FF"/>
    <w:rsid w:val="00A23A91"/>
    <w:rsid w:val="00A24159"/>
    <w:rsid w:val="00A4336D"/>
    <w:rsid w:val="00A52B32"/>
    <w:rsid w:val="00A56695"/>
    <w:rsid w:val="00A650F4"/>
    <w:rsid w:val="00A76536"/>
    <w:rsid w:val="00A80376"/>
    <w:rsid w:val="00A869D4"/>
    <w:rsid w:val="00A905E2"/>
    <w:rsid w:val="00AA06D2"/>
    <w:rsid w:val="00AB1C5B"/>
    <w:rsid w:val="00AC0949"/>
    <w:rsid w:val="00AE29AB"/>
    <w:rsid w:val="00AE389A"/>
    <w:rsid w:val="00AE4063"/>
    <w:rsid w:val="00AF497D"/>
    <w:rsid w:val="00AF4D4D"/>
    <w:rsid w:val="00AF5964"/>
    <w:rsid w:val="00AF5CFF"/>
    <w:rsid w:val="00B01AAC"/>
    <w:rsid w:val="00B02A89"/>
    <w:rsid w:val="00B0487A"/>
    <w:rsid w:val="00B400D2"/>
    <w:rsid w:val="00B51CFD"/>
    <w:rsid w:val="00B71536"/>
    <w:rsid w:val="00B7389C"/>
    <w:rsid w:val="00B755AD"/>
    <w:rsid w:val="00B81ACB"/>
    <w:rsid w:val="00B83659"/>
    <w:rsid w:val="00B85586"/>
    <w:rsid w:val="00B87834"/>
    <w:rsid w:val="00B933B1"/>
    <w:rsid w:val="00B9464A"/>
    <w:rsid w:val="00BA377F"/>
    <w:rsid w:val="00BB52F9"/>
    <w:rsid w:val="00BB651A"/>
    <w:rsid w:val="00BC2F82"/>
    <w:rsid w:val="00BC602C"/>
    <w:rsid w:val="00BE5783"/>
    <w:rsid w:val="00BF0320"/>
    <w:rsid w:val="00BF0FAC"/>
    <w:rsid w:val="00BF2954"/>
    <w:rsid w:val="00C0454F"/>
    <w:rsid w:val="00C10E9A"/>
    <w:rsid w:val="00C16F58"/>
    <w:rsid w:val="00C206D2"/>
    <w:rsid w:val="00C22E4F"/>
    <w:rsid w:val="00C35663"/>
    <w:rsid w:val="00C455AD"/>
    <w:rsid w:val="00C607D8"/>
    <w:rsid w:val="00C613CE"/>
    <w:rsid w:val="00C67F36"/>
    <w:rsid w:val="00C81563"/>
    <w:rsid w:val="00C85638"/>
    <w:rsid w:val="00CB17E7"/>
    <w:rsid w:val="00CB1EE9"/>
    <w:rsid w:val="00CB3270"/>
    <w:rsid w:val="00CB4333"/>
    <w:rsid w:val="00CB6DAC"/>
    <w:rsid w:val="00CC358A"/>
    <w:rsid w:val="00CD24CA"/>
    <w:rsid w:val="00CD7F07"/>
    <w:rsid w:val="00CE075A"/>
    <w:rsid w:val="00CE44CE"/>
    <w:rsid w:val="00CF133A"/>
    <w:rsid w:val="00D0164F"/>
    <w:rsid w:val="00D04F2C"/>
    <w:rsid w:val="00D05BAD"/>
    <w:rsid w:val="00D15610"/>
    <w:rsid w:val="00D16796"/>
    <w:rsid w:val="00D2165E"/>
    <w:rsid w:val="00D21C46"/>
    <w:rsid w:val="00D343DB"/>
    <w:rsid w:val="00D36F25"/>
    <w:rsid w:val="00D3726B"/>
    <w:rsid w:val="00D46E9F"/>
    <w:rsid w:val="00D5304F"/>
    <w:rsid w:val="00D62344"/>
    <w:rsid w:val="00D62F8B"/>
    <w:rsid w:val="00D647B8"/>
    <w:rsid w:val="00D74FAF"/>
    <w:rsid w:val="00D84296"/>
    <w:rsid w:val="00D85607"/>
    <w:rsid w:val="00D95CFC"/>
    <w:rsid w:val="00DA2CE9"/>
    <w:rsid w:val="00DA61BE"/>
    <w:rsid w:val="00DB0BE5"/>
    <w:rsid w:val="00DC1D5C"/>
    <w:rsid w:val="00DD7CE6"/>
    <w:rsid w:val="00DE40CE"/>
    <w:rsid w:val="00DE63A1"/>
    <w:rsid w:val="00E03471"/>
    <w:rsid w:val="00E0433A"/>
    <w:rsid w:val="00E045CD"/>
    <w:rsid w:val="00E11E58"/>
    <w:rsid w:val="00E2533B"/>
    <w:rsid w:val="00E31ACA"/>
    <w:rsid w:val="00E557B3"/>
    <w:rsid w:val="00E67722"/>
    <w:rsid w:val="00E70288"/>
    <w:rsid w:val="00E70362"/>
    <w:rsid w:val="00E801C6"/>
    <w:rsid w:val="00E802A7"/>
    <w:rsid w:val="00E82C25"/>
    <w:rsid w:val="00E86C06"/>
    <w:rsid w:val="00E93C01"/>
    <w:rsid w:val="00E9510E"/>
    <w:rsid w:val="00EC1056"/>
    <w:rsid w:val="00EC703A"/>
    <w:rsid w:val="00ED69E6"/>
    <w:rsid w:val="00EE3426"/>
    <w:rsid w:val="00EE3C56"/>
    <w:rsid w:val="00EF0B6D"/>
    <w:rsid w:val="00EF139A"/>
    <w:rsid w:val="00EF7203"/>
    <w:rsid w:val="00F00E34"/>
    <w:rsid w:val="00F0249E"/>
    <w:rsid w:val="00F066EC"/>
    <w:rsid w:val="00F10F51"/>
    <w:rsid w:val="00F13A10"/>
    <w:rsid w:val="00F27909"/>
    <w:rsid w:val="00F3218B"/>
    <w:rsid w:val="00F32335"/>
    <w:rsid w:val="00F4745B"/>
    <w:rsid w:val="00F61E7A"/>
    <w:rsid w:val="00F63033"/>
    <w:rsid w:val="00F75A82"/>
    <w:rsid w:val="00F858A7"/>
    <w:rsid w:val="00F9170E"/>
    <w:rsid w:val="00F92374"/>
    <w:rsid w:val="00FA4790"/>
    <w:rsid w:val="00FB0CE7"/>
    <w:rsid w:val="00FB4441"/>
    <w:rsid w:val="00FC110B"/>
    <w:rsid w:val="00FF12F4"/>
    <w:rsid w:val="00FF4555"/>
    <w:rsid w:val="00FF773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6E6F0"/>
  <w14:defaultImageDpi w14:val="32767"/>
  <w15:chartTrackingRefBased/>
  <w15:docId w15:val="{AADD90EF-6C1B-B04D-8CE4-41E6C3978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787CE2"/>
    <w:pPr>
      <w:spacing w:after="160" w:line="259" w:lineRule="auto"/>
    </w:pPr>
    <w:rPr>
      <w:rFonts w:ascii="Century Gothic" w:eastAsia="Century Gothic" w:hAnsi="Century Gothic" w:cs="Calibri"/>
      <w:sz w:val="22"/>
      <w:szCs w:val="22"/>
      <w:lang w:val="en-GB" w:eastAsia="de-DE"/>
    </w:rPr>
  </w:style>
  <w:style w:type="paragraph" w:styleId="berschrift1">
    <w:name w:val="heading 1"/>
    <w:basedOn w:val="Standard"/>
    <w:next w:val="Standard"/>
    <w:link w:val="berschrift1Zchn"/>
    <w:autoRedefine/>
    <w:uiPriority w:val="9"/>
    <w:qFormat/>
    <w:rsid w:val="00152AD1"/>
    <w:pPr>
      <w:keepNext/>
      <w:keepLines/>
      <w:shd w:val="clear" w:color="auto" w:fill="C55911"/>
      <w:spacing w:before="240" w:line="276" w:lineRule="auto"/>
      <w:outlineLvl w:val="0"/>
    </w:pPr>
    <w:rPr>
      <w:rFonts w:eastAsiaTheme="majorEastAsia" w:cstheme="majorBidi"/>
      <w:b/>
      <w:color w:val="FFFFFF" w:themeColor="background1"/>
      <w:sz w:val="32"/>
      <w:szCs w:val="32"/>
      <w:lang w:val="de-AT" w:eastAsia="en-US"/>
    </w:rPr>
  </w:style>
  <w:style w:type="paragraph" w:styleId="berschrift2">
    <w:name w:val="heading 2"/>
    <w:basedOn w:val="Standard"/>
    <w:next w:val="Standard"/>
    <w:link w:val="berschrift2Zchn"/>
    <w:autoRedefine/>
    <w:uiPriority w:val="9"/>
    <w:unhideWhenUsed/>
    <w:qFormat/>
    <w:rsid w:val="009F22AF"/>
    <w:pPr>
      <w:outlineLvl w:val="1"/>
    </w:pPr>
    <w:rPr>
      <w:rFonts w:eastAsia="Calibri" w:cstheme="minorBidi"/>
      <w:b/>
      <w:bCs/>
      <w:smallCaps/>
      <w:spacing w:val="15"/>
      <w:sz w:val="24"/>
      <w:lang w:eastAsia="en-US"/>
    </w:rPr>
  </w:style>
  <w:style w:type="paragraph" w:styleId="berschrift4">
    <w:name w:val="heading 4"/>
    <w:basedOn w:val="Standard"/>
    <w:next w:val="Standard"/>
    <w:link w:val="berschrift4Zchn"/>
    <w:autoRedefine/>
    <w:uiPriority w:val="9"/>
    <w:unhideWhenUsed/>
    <w:qFormat/>
    <w:rsid w:val="00344870"/>
    <w:pPr>
      <w:keepNext/>
      <w:keepLines/>
      <w:spacing w:before="40"/>
      <w:outlineLvl w:val="3"/>
    </w:pPr>
    <w:rPr>
      <w:rFonts w:asciiTheme="majorHAnsi" w:eastAsiaTheme="majorEastAsia" w:hAnsiTheme="majorHAnsi" w:cstheme="majorBidi"/>
      <w:i/>
      <w:iCs/>
      <w:color w:val="2F5496" w:themeColor="accent1" w:themeShade="BF"/>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autoRedefine/>
    <w:uiPriority w:val="99"/>
    <w:unhideWhenUsed/>
    <w:qFormat/>
    <w:rsid w:val="00E9510E"/>
    <w:pPr>
      <w:spacing w:after="0" w:line="240" w:lineRule="auto"/>
    </w:pPr>
    <w:rPr>
      <w:rFonts w:eastAsia="Times New Roman" w:cstheme="minorBidi"/>
      <w:sz w:val="20"/>
      <w:szCs w:val="20"/>
      <w:lang w:val="de-DE" w:eastAsia="en-US"/>
    </w:rPr>
  </w:style>
  <w:style w:type="character" w:customStyle="1" w:styleId="FunotentextZchn">
    <w:name w:val="Fußnotentext Zchn"/>
    <w:basedOn w:val="Absatz-Standardschriftart"/>
    <w:link w:val="Funotentext"/>
    <w:uiPriority w:val="99"/>
    <w:rsid w:val="00E9510E"/>
    <w:rPr>
      <w:rFonts w:ascii="Century Gothic" w:hAnsi="Century Gothic"/>
      <w:sz w:val="20"/>
      <w:szCs w:val="20"/>
    </w:rPr>
  </w:style>
  <w:style w:type="character" w:customStyle="1" w:styleId="berschrift1Zchn">
    <w:name w:val="Überschrift 1 Zchn"/>
    <w:basedOn w:val="Absatz-Standardschriftart"/>
    <w:link w:val="berschrift1"/>
    <w:uiPriority w:val="9"/>
    <w:rsid w:val="00152AD1"/>
    <w:rPr>
      <w:rFonts w:ascii="Century Gothic" w:eastAsiaTheme="majorEastAsia" w:hAnsi="Century Gothic" w:cstheme="majorBidi"/>
      <w:b/>
      <w:color w:val="FFFFFF" w:themeColor="background1"/>
      <w:sz w:val="32"/>
      <w:szCs w:val="32"/>
      <w:shd w:val="clear" w:color="auto" w:fill="C55911"/>
      <w:lang w:val="de-AT"/>
    </w:rPr>
  </w:style>
  <w:style w:type="paragraph" w:customStyle="1" w:styleId="StandardCalibri">
    <w:name w:val="Standard Calibri"/>
    <w:basedOn w:val="Standard"/>
    <w:autoRedefine/>
    <w:qFormat/>
    <w:rsid w:val="00DA2CE9"/>
    <w:pPr>
      <w:spacing w:after="120"/>
    </w:pPr>
    <w:rPr>
      <w:rFonts w:asciiTheme="minorHAnsi" w:eastAsiaTheme="minorHAnsi" w:hAnsiTheme="minorHAnsi" w:cstheme="minorBidi"/>
      <w:lang w:eastAsia="en-US"/>
    </w:rPr>
  </w:style>
  <w:style w:type="paragraph" w:styleId="Zitat">
    <w:name w:val="Quote"/>
    <w:basedOn w:val="Standard"/>
    <w:next w:val="Standard"/>
    <w:link w:val="ZitatZchn"/>
    <w:uiPriority w:val="29"/>
    <w:qFormat/>
    <w:rsid w:val="00056F37"/>
    <w:pPr>
      <w:ind w:left="862" w:right="862"/>
      <w:jc w:val="center"/>
    </w:pPr>
    <w:rPr>
      <w:rFonts w:asciiTheme="minorHAnsi" w:eastAsia="Calibri" w:hAnsiTheme="minorHAnsi" w:cstheme="minorBidi"/>
      <w:i/>
      <w:iCs/>
      <w:color w:val="000000" w:themeColor="text1"/>
      <w:lang w:eastAsia="en-US"/>
    </w:rPr>
  </w:style>
  <w:style w:type="character" w:customStyle="1" w:styleId="ZitatZchn">
    <w:name w:val="Zitat Zchn"/>
    <w:basedOn w:val="Absatz-Standardschriftart"/>
    <w:link w:val="Zitat"/>
    <w:uiPriority w:val="29"/>
    <w:rsid w:val="00056F37"/>
    <w:rPr>
      <w:i/>
      <w:iCs/>
      <w:color w:val="000000" w:themeColor="text1"/>
      <w:sz w:val="22"/>
    </w:rPr>
  </w:style>
  <w:style w:type="character" w:customStyle="1" w:styleId="berschrift2Zchn">
    <w:name w:val="Überschrift 2 Zchn"/>
    <w:basedOn w:val="Absatz-Standardschriftart"/>
    <w:link w:val="berschrift2"/>
    <w:uiPriority w:val="9"/>
    <w:rsid w:val="009F22AF"/>
    <w:rPr>
      <w:rFonts w:ascii="Brandon Text Regular" w:hAnsi="Brandon Text Regular"/>
      <w:b/>
      <w:bCs/>
      <w:smallCaps/>
      <w:spacing w:val="15"/>
      <w:lang w:val="de-AT"/>
    </w:rPr>
  </w:style>
  <w:style w:type="paragraph" w:styleId="Endnotentext">
    <w:name w:val="endnote text"/>
    <w:basedOn w:val="Standard"/>
    <w:link w:val="EndnotentextZchn"/>
    <w:autoRedefine/>
    <w:uiPriority w:val="99"/>
    <w:unhideWhenUsed/>
    <w:qFormat/>
    <w:rsid w:val="007A28BC"/>
    <w:rPr>
      <w:rFonts w:eastAsia="Calibri"/>
      <w:sz w:val="18"/>
      <w:szCs w:val="20"/>
      <w:lang w:eastAsia="en-US"/>
    </w:rPr>
  </w:style>
  <w:style w:type="character" w:customStyle="1" w:styleId="EndnotentextZchn">
    <w:name w:val="Endnotentext Zchn"/>
    <w:basedOn w:val="Absatz-Standardschriftart"/>
    <w:link w:val="Endnotentext"/>
    <w:uiPriority w:val="99"/>
    <w:rsid w:val="007A28BC"/>
    <w:rPr>
      <w:rFonts w:ascii="PT Sans" w:hAnsi="PT Sans" w:cs="Times New Roman"/>
      <w:sz w:val="18"/>
      <w:szCs w:val="20"/>
      <w:lang w:eastAsia="de-DE"/>
    </w:rPr>
  </w:style>
  <w:style w:type="paragraph" w:customStyle="1" w:styleId="Formatvorlage2">
    <w:name w:val="Formatvorlage2"/>
    <w:basedOn w:val="berschrift4"/>
    <w:autoRedefine/>
    <w:qFormat/>
    <w:rsid w:val="00344870"/>
    <w:pPr>
      <w:numPr>
        <w:numId w:val="2"/>
      </w:numPr>
      <w:spacing w:line="360" w:lineRule="auto"/>
    </w:pPr>
  </w:style>
  <w:style w:type="character" w:customStyle="1" w:styleId="berschrift4Zchn">
    <w:name w:val="Überschrift 4 Zchn"/>
    <w:basedOn w:val="Absatz-Standardschriftart"/>
    <w:link w:val="berschrift4"/>
    <w:uiPriority w:val="9"/>
    <w:rsid w:val="00344870"/>
    <w:rPr>
      <w:rFonts w:asciiTheme="majorHAnsi" w:eastAsiaTheme="majorEastAsia" w:hAnsiTheme="majorHAnsi" w:cstheme="majorBidi"/>
      <w:i/>
      <w:iCs/>
      <w:color w:val="2F5496" w:themeColor="accent1" w:themeShade="BF"/>
      <w:sz w:val="22"/>
      <w:lang w:eastAsia="de-DE"/>
    </w:rPr>
  </w:style>
  <w:style w:type="paragraph" w:styleId="IntensivesZitat">
    <w:name w:val="Intense Quote"/>
    <w:basedOn w:val="Standard"/>
    <w:next w:val="Standard"/>
    <w:link w:val="IntensivesZitatZchn"/>
    <w:autoRedefine/>
    <w:uiPriority w:val="30"/>
    <w:qFormat/>
    <w:rsid w:val="0086639A"/>
    <w:pPr>
      <w:widowControl w:val="0"/>
      <w:pBdr>
        <w:top w:val="single" w:sz="4" w:space="10" w:color="4472C4" w:themeColor="accent1"/>
        <w:bottom w:val="single" w:sz="4" w:space="10" w:color="4472C4" w:themeColor="accent1"/>
      </w:pBdr>
      <w:spacing w:before="360" w:after="360" w:line="276" w:lineRule="auto"/>
      <w:ind w:left="864" w:right="-1701"/>
      <w:jc w:val="center"/>
    </w:pPr>
    <w:rPr>
      <w:rFonts w:asciiTheme="minorHAnsi" w:eastAsiaTheme="minorHAnsi" w:hAnsiTheme="minorHAnsi" w:cstheme="minorBidi"/>
      <w:i/>
      <w:iCs/>
      <w:color w:val="4472C4" w:themeColor="accent1"/>
      <w:sz w:val="24"/>
      <w:lang w:eastAsia="en-US"/>
    </w:rPr>
  </w:style>
  <w:style w:type="character" w:customStyle="1" w:styleId="IntensivesZitatZchn">
    <w:name w:val="Intensives Zitat Zchn"/>
    <w:basedOn w:val="Absatz-Standardschriftart"/>
    <w:link w:val="IntensivesZitat"/>
    <w:uiPriority w:val="30"/>
    <w:rsid w:val="0086639A"/>
    <w:rPr>
      <w:rFonts w:eastAsiaTheme="minorHAnsi"/>
      <w:i/>
      <w:iCs/>
      <w:color w:val="4472C4" w:themeColor="accent1"/>
      <w:szCs w:val="22"/>
      <w:lang w:val="de-AT"/>
    </w:rPr>
  </w:style>
  <w:style w:type="paragraph" w:styleId="Verzeichnis1">
    <w:name w:val="toc 1"/>
    <w:basedOn w:val="Standard"/>
    <w:next w:val="Standard"/>
    <w:autoRedefine/>
    <w:uiPriority w:val="39"/>
    <w:unhideWhenUsed/>
    <w:qFormat/>
    <w:rsid w:val="00F0249E"/>
    <w:pPr>
      <w:spacing w:before="240" w:after="120"/>
    </w:pPr>
    <w:rPr>
      <w:rFonts w:asciiTheme="minorHAnsi" w:hAnsiTheme="minorHAnsi" w:cstheme="minorHAnsi"/>
      <w:b/>
      <w:bCs/>
      <w:sz w:val="20"/>
      <w:szCs w:val="20"/>
    </w:rPr>
  </w:style>
  <w:style w:type="paragraph" w:styleId="Titel">
    <w:name w:val="Title"/>
    <w:basedOn w:val="Standard"/>
    <w:next w:val="Standard"/>
    <w:link w:val="TitelZchn"/>
    <w:autoRedefine/>
    <w:uiPriority w:val="10"/>
    <w:rsid w:val="00C81563"/>
    <w:pPr>
      <w:keepNext/>
      <w:keepLines/>
      <w:spacing w:before="480" w:after="120"/>
    </w:pPr>
    <w:rPr>
      <w:rFonts w:eastAsia="Calibri"/>
      <w:b/>
      <w:color w:val="FFFFFF" w:themeColor="background1"/>
      <w:sz w:val="72"/>
      <w:szCs w:val="72"/>
      <w:lang w:val="de-AT" w:eastAsia="en-US"/>
    </w:rPr>
  </w:style>
  <w:style w:type="character" w:customStyle="1" w:styleId="TitelZchn">
    <w:name w:val="Titel Zchn"/>
    <w:basedOn w:val="Absatz-Standardschriftart"/>
    <w:link w:val="Titel"/>
    <w:uiPriority w:val="10"/>
    <w:rsid w:val="00C81563"/>
    <w:rPr>
      <w:rFonts w:ascii="Century Gothic" w:hAnsi="Century Gothic" w:cs="Calibri"/>
      <w:b/>
      <w:color w:val="FFFFFF" w:themeColor="background1"/>
      <w:sz w:val="72"/>
      <w:szCs w:val="72"/>
      <w:lang w:val="de-AT"/>
    </w:rPr>
  </w:style>
  <w:style w:type="paragraph" w:styleId="Untertitel">
    <w:name w:val="Subtitle"/>
    <w:basedOn w:val="Standard"/>
    <w:next w:val="Standard"/>
    <w:link w:val="UntertitelZchn"/>
    <w:autoRedefine/>
    <w:uiPriority w:val="11"/>
    <w:qFormat/>
    <w:rsid w:val="00ED69E6"/>
    <w:pPr>
      <w:keepNext/>
      <w:keepLines/>
      <w:spacing w:before="360" w:after="80"/>
      <w:ind w:right="-6"/>
    </w:pPr>
    <w:rPr>
      <w:rFonts w:ascii="Georgia" w:eastAsia="Georgia" w:hAnsi="Georgia" w:cs="Georgia"/>
      <w:i/>
      <w:color w:val="666666"/>
      <w:sz w:val="36"/>
      <w:szCs w:val="36"/>
      <w:lang w:val="de-AT" w:eastAsia="en-US"/>
    </w:rPr>
  </w:style>
  <w:style w:type="character" w:customStyle="1" w:styleId="UntertitelZchn">
    <w:name w:val="Untertitel Zchn"/>
    <w:basedOn w:val="Absatz-Standardschriftart"/>
    <w:link w:val="Untertitel"/>
    <w:uiPriority w:val="11"/>
    <w:rsid w:val="00ED69E6"/>
    <w:rPr>
      <w:rFonts w:ascii="Georgia" w:eastAsia="Georgia" w:hAnsi="Georgia" w:cs="Georgia"/>
      <w:i/>
      <w:color w:val="666666"/>
      <w:sz w:val="36"/>
      <w:szCs w:val="36"/>
      <w:lang w:val="de-AT"/>
    </w:rPr>
  </w:style>
  <w:style w:type="paragraph" w:styleId="Listenabsatz">
    <w:name w:val="List Paragraph"/>
    <w:basedOn w:val="Standard"/>
    <w:uiPriority w:val="34"/>
    <w:qFormat/>
    <w:rsid w:val="00D343DB"/>
    <w:pPr>
      <w:ind w:left="720"/>
      <w:contextualSpacing/>
    </w:pPr>
    <w:rPr>
      <w:rFonts w:eastAsia="Calibri"/>
      <w:lang w:eastAsia="en-US"/>
    </w:rPr>
  </w:style>
  <w:style w:type="paragraph" w:styleId="Kopfzeile">
    <w:name w:val="header"/>
    <w:basedOn w:val="Standard"/>
    <w:link w:val="KopfzeileZchn"/>
    <w:uiPriority w:val="99"/>
    <w:unhideWhenUsed/>
    <w:rsid w:val="00D343D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343DB"/>
    <w:rPr>
      <w:rFonts w:ascii="Century Gothic" w:eastAsia="Century Gothic" w:hAnsi="Century Gothic" w:cs="Calibri"/>
      <w:sz w:val="22"/>
      <w:szCs w:val="22"/>
      <w:lang w:val="en-GB" w:eastAsia="de-DE"/>
    </w:rPr>
  </w:style>
  <w:style w:type="paragraph" w:styleId="Fuzeile">
    <w:name w:val="footer"/>
    <w:basedOn w:val="Standard"/>
    <w:link w:val="FuzeileZchn"/>
    <w:uiPriority w:val="99"/>
    <w:unhideWhenUsed/>
    <w:rsid w:val="00D343D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343DB"/>
    <w:rPr>
      <w:rFonts w:ascii="Century Gothic" w:eastAsia="Century Gothic" w:hAnsi="Century Gothic" w:cs="Calibri"/>
      <w:sz w:val="22"/>
      <w:szCs w:val="22"/>
      <w:lang w:val="en-GB" w:eastAsia="de-DE"/>
    </w:rPr>
  </w:style>
  <w:style w:type="character" w:styleId="Seitenzahl">
    <w:name w:val="page number"/>
    <w:basedOn w:val="Absatz-Standardschriftart"/>
    <w:uiPriority w:val="99"/>
    <w:semiHidden/>
    <w:unhideWhenUsed/>
    <w:rsid w:val="00D343DB"/>
  </w:style>
  <w:style w:type="table" w:styleId="Tabellenraster">
    <w:name w:val="Table Grid"/>
    <w:basedOn w:val="NormaleTabelle"/>
    <w:uiPriority w:val="39"/>
    <w:rsid w:val="006A4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E70288"/>
    <w:rPr>
      <w:color w:val="0563C1" w:themeColor="hyperlink"/>
      <w:u w:val="single"/>
    </w:rPr>
  </w:style>
  <w:style w:type="character" w:styleId="NichtaufgelsteErwhnung">
    <w:name w:val="Unresolved Mention"/>
    <w:basedOn w:val="Absatz-Standardschriftart"/>
    <w:uiPriority w:val="99"/>
    <w:rsid w:val="00E70288"/>
    <w:rPr>
      <w:color w:val="605E5C"/>
      <w:shd w:val="clear" w:color="auto" w:fill="E1DFDD"/>
    </w:rPr>
  </w:style>
  <w:style w:type="character" w:styleId="BesuchterLink">
    <w:name w:val="FollowedHyperlink"/>
    <w:basedOn w:val="Absatz-Standardschriftart"/>
    <w:uiPriority w:val="99"/>
    <w:semiHidden/>
    <w:unhideWhenUsed/>
    <w:rsid w:val="00053094"/>
    <w:rPr>
      <w:color w:val="954F72" w:themeColor="followedHyperlink"/>
      <w:u w:val="single"/>
    </w:rPr>
  </w:style>
  <w:style w:type="paragraph" w:styleId="Inhaltsverzeichnisberschrift">
    <w:name w:val="TOC Heading"/>
    <w:basedOn w:val="berschrift1"/>
    <w:next w:val="Standard"/>
    <w:uiPriority w:val="39"/>
    <w:unhideWhenUsed/>
    <w:qFormat/>
    <w:rsid w:val="002D57FC"/>
    <w:pPr>
      <w:shd w:val="clear" w:color="auto" w:fill="auto"/>
      <w:spacing w:before="480" w:after="0"/>
      <w:outlineLvl w:val="9"/>
    </w:pPr>
    <w:rPr>
      <w:rFonts w:asciiTheme="majorHAnsi" w:hAnsiTheme="majorHAnsi"/>
      <w:bCs/>
      <w:color w:val="2F5496" w:themeColor="accent1" w:themeShade="BF"/>
      <w:sz w:val="28"/>
      <w:szCs w:val="28"/>
      <w:lang w:eastAsia="de-DE"/>
    </w:rPr>
  </w:style>
  <w:style w:type="paragraph" w:styleId="Verzeichnis2">
    <w:name w:val="toc 2"/>
    <w:basedOn w:val="Standard"/>
    <w:next w:val="Standard"/>
    <w:autoRedefine/>
    <w:uiPriority w:val="39"/>
    <w:unhideWhenUsed/>
    <w:rsid w:val="002D57FC"/>
    <w:pPr>
      <w:spacing w:before="120" w:after="0"/>
      <w:ind w:left="220"/>
    </w:pPr>
    <w:rPr>
      <w:rFonts w:asciiTheme="minorHAnsi" w:hAnsiTheme="minorHAnsi" w:cstheme="minorHAnsi"/>
      <w:i/>
      <w:iCs/>
      <w:sz w:val="20"/>
      <w:szCs w:val="20"/>
    </w:rPr>
  </w:style>
  <w:style w:type="paragraph" w:styleId="Verzeichnis3">
    <w:name w:val="toc 3"/>
    <w:basedOn w:val="Standard"/>
    <w:next w:val="Standard"/>
    <w:autoRedefine/>
    <w:uiPriority w:val="39"/>
    <w:semiHidden/>
    <w:unhideWhenUsed/>
    <w:rsid w:val="002D57FC"/>
    <w:pPr>
      <w:spacing w:after="0"/>
      <w:ind w:left="440"/>
    </w:pPr>
    <w:rPr>
      <w:rFonts w:asciiTheme="minorHAnsi" w:hAnsiTheme="minorHAnsi" w:cstheme="minorHAnsi"/>
      <w:sz w:val="20"/>
      <w:szCs w:val="20"/>
    </w:rPr>
  </w:style>
  <w:style w:type="paragraph" w:styleId="Verzeichnis4">
    <w:name w:val="toc 4"/>
    <w:basedOn w:val="Standard"/>
    <w:next w:val="Standard"/>
    <w:autoRedefine/>
    <w:uiPriority w:val="39"/>
    <w:semiHidden/>
    <w:unhideWhenUsed/>
    <w:rsid w:val="002D57FC"/>
    <w:pPr>
      <w:spacing w:after="0"/>
      <w:ind w:left="660"/>
    </w:pPr>
    <w:rPr>
      <w:rFonts w:asciiTheme="minorHAnsi" w:hAnsiTheme="minorHAnsi" w:cstheme="minorHAnsi"/>
      <w:sz w:val="20"/>
      <w:szCs w:val="20"/>
    </w:rPr>
  </w:style>
  <w:style w:type="paragraph" w:styleId="Verzeichnis5">
    <w:name w:val="toc 5"/>
    <w:basedOn w:val="Standard"/>
    <w:next w:val="Standard"/>
    <w:autoRedefine/>
    <w:uiPriority w:val="39"/>
    <w:semiHidden/>
    <w:unhideWhenUsed/>
    <w:rsid w:val="002D57FC"/>
    <w:pPr>
      <w:spacing w:after="0"/>
      <w:ind w:left="880"/>
    </w:pPr>
    <w:rPr>
      <w:rFonts w:asciiTheme="minorHAnsi" w:hAnsiTheme="minorHAnsi" w:cstheme="minorHAnsi"/>
      <w:sz w:val="20"/>
      <w:szCs w:val="20"/>
    </w:rPr>
  </w:style>
  <w:style w:type="paragraph" w:styleId="Verzeichnis6">
    <w:name w:val="toc 6"/>
    <w:basedOn w:val="Standard"/>
    <w:next w:val="Standard"/>
    <w:autoRedefine/>
    <w:uiPriority w:val="39"/>
    <w:semiHidden/>
    <w:unhideWhenUsed/>
    <w:rsid w:val="002D57FC"/>
    <w:pPr>
      <w:spacing w:after="0"/>
      <w:ind w:left="1100"/>
    </w:pPr>
    <w:rPr>
      <w:rFonts w:asciiTheme="minorHAnsi" w:hAnsiTheme="minorHAnsi" w:cstheme="minorHAnsi"/>
      <w:sz w:val="20"/>
      <w:szCs w:val="20"/>
    </w:rPr>
  </w:style>
  <w:style w:type="paragraph" w:styleId="Verzeichnis7">
    <w:name w:val="toc 7"/>
    <w:basedOn w:val="Standard"/>
    <w:next w:val="Standard"/>
    <w:autoRedefine/>
    <w:uiPriority w:val="39"/>
    <w:semiHidden/>
    <w:unhideWhenUsed/>
    <w:rsid w:val="002D57FC"/>
    <w:pPr>
      <w:spacing w:after="0"/>
      <w:ind w:left="1320"/>
    </w:pPr>
    <w:rPr>
      <w:rFonts w:asciiTheme="minorHAnsi" w:hAnsiTheme="minorHAnsi" w:cstheme="minorHAnsi"/>
      <w:sz w:val="20"/>
      <w:szCs w:val="20"/>
    </w:rPr>
  </w:style>
  <w:style w:type="paragraph" w:styleId="Verzeichnis8">
    <w:name w:val="toc 8"/>
    <w:basedOn w:val="Standard"/>
    <w:next w:val="Standard"/>
    <w:autoRedefine/>
    <w:uiPriority w:val="39"/>
    <w:semiHidden/>
    <w:unhideWhenUsed/>
    <w:rsid w:val="002D57FC"/>
    <w:pPr>
      <w:spacing w:after="0"/>
      <w:ind w:left="1540"/>
    </w:pPr>
    <w:rPr>
      <w:rFonts w:asciiTheme="minorHAnsi" w:hAnsiTheme="minorHAnsi" w:cstheme="minorHAnsi"/>
      <w:sz w:val="20"/>
      <w:szCs w:val="20"/>
    </w:rPr>
  </w:style>
  <w:style w:type="paragraph" w:styleId="Verzeichnis9">
    <w:name w:val="toc 9"/>
    <w:basedOn w:val="Standard"/>
    <w:next w:val="Standard"/>
    <w:autoRedefine/>
    <w:uiPriority w:val="39"/>
    <w:semiHidden/>
    <w:unhideWhenUsed/>
    <w:rsid w:val="002D57FC"/>
    <w:pPr>
      <w:spacing w:after="0"/>
      <w:ind w:left="1760"/>
    </w:pPr>
    <w:rPr>
      <w:rFonts w:asciiTheme="minorHAnsi" w:hAnsiTheme="minorHAnsi" w:cstheme="minorHAnsi"/>
      <w:sz w:val="20"/>
      <w:szCs w:val="20"/>
    </w:rPr>
  </w:style>
  <w:style w:type="character" w:styleId="Funotenzeichen">
    <w:name w:val="footnote reference"/>
    <w:basedOn w:val="Absatz-Standardschriftart"/>
    <w:uiPriority w:val="99"/>
    <w:semiHidden/>
    <w:unhideWhenUsed/>
    <w:rsid w:val="00F3218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6267">
      <w:bodyDiv w:val="1"/>
      <w:marLeft w:val="0"/>
      <w:marRight w:val="0"/>
      <w:marTop w:val="0"/>
      <w:marBottom w:val="0"/>
      <w:divBdr>
        <w:top w:val="none" w:sz="0" w:space="0" w:color="auto"/>
        <w:left w:val="none" w:sz="0" w:space="0" w:color="auto"/>
        <w:bottom w:val="none" w:sz="0" w:space="0" w:color="auto"/>
        <w:right w:val="none" w:sz="0" w:space="0" w:color="auto"/>
      </w:divBdr>
      <w:divsChild>
        <w:div w:id="444008805">
          <w:marLeft w:val="0"/>
          <w:marRight w:val="0"/>
          <w:marTop w:val="0"/>
          <w:marBottom w:val="300"/>
          <w:divBdr>
            <w:top w:val="none" w:sz="0" w:space="0" w:color="auto"/>
            <w:left w:val="none" w:sz="0" w:space="0" w:color="auto"/>
            <w:bottom w:val="none" w:sz="0" w:space="0" w:color="auto"/>
            <w:right w:val="none" w:sz="0" w:space="0" w:color="auto"/>
          </w:divBdr>
          <w:divsChild>
            <w:div w:id="86340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48358">
      <w:bodyDiv w:val="1"/>
      <w:marLeft w:val="0"/>
      <w:marRight w:val="0"/>
      <w:marTop w:val="0"/>
      <w:marBottom w:val="0"/>
      <w:divBdr>
        <w:top w:val="none" w:sz="0" w:space="0" w:color="auto"/>
        <w:left w:val="none" w:sz="0" w:space="0" w:color="auto"/>
        <w:bottom w:val="none" w:sz="0" w:space="0" w:color="auto"/>
        <w:right w:val="none" w:sz="0" w:space="0" w:color="auto"/>
      </w:divBdr>
      <w:divsChild>
        <w:div w:id="728116527">
          <w:marLeft w:val="0"/>
          <w:marRight w:val="0"/>
          <w:marTop w:val="0"/>
          <w:marBottom w:val="300"/>
          <w:divBdr>
            <w:top w:val="none" w:sz="0" w:space="0" w:color="auto"/>
            <w:left w:val="none" w:sz="0" w:space="0" w:color="auto"/>
            <w:bottom w:val="none" w:sz="0" w:space="0" w:color="auto"/>
            <w:right w:val="none" w:sz="0" w:space="0" w:color="auto"/>
          </w:divBdr>
          <w:divsChild>
            <w:div w:id="12965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52538">
      <w:bodyDiv w:val="1"/>
      <w:marLeft w:val="0"/>
      <w:marRight w:val="0"/>
      <w:marTop w:val="0"/>
      <w:marBottom w:val="0"/>
      <w:divBdr>
        <w:top w:val="none" w:sz="0" w:space="0" w:color="auto"/>
        <w:left w:val="none" w:sz="0" w:space="0" w:color="auto"/>
        <w:bottom w:val="none" w:sz="0" w:space="0" w:color="auto"/>
        <w:right w:val="none" w:sz="0" w:space="0" w:color="auto"/>
      </w:divBdr>
    </w:div>
    <w:div w:id="133521316">
      <w:bodyDiv w:val="1"/>
      <w:marLeft w:val="0"/>
      <w:marRight w:val="0"/>
      <w:marTop w:val="0"/>
      <w:marBottom w:val="0"/>
      <w:divBdr>
        <w:top w:val="none" w:sz="0" w:space="0" w:color="auto"/>
        <w:left w:val="none" w:sz="0" w:space="0" w:color="auto"/>
        <w:bottom w:val="none" w:sz="0" w:space="0" w:color="auto"/>
        <w:right w:val="none" w:sz="0" w:space="0" w:color="auto"/>
      </w:divBdr>
      <w:divsChild>
        <w:div w:id="1107507044">
          <w:marLeft w:val="0"/>
          <w:marRight w:val="0"/>
          <w:marTop w:val="0"/>
          <w:marBottom w:val="300"/>
          <w:divBdr>
            <w:top w:val="none" w:sz="0" w:space="0" w:color="auto"/>
            <w:left w:val="none" w:sz="0" w:space="0" w:color="auto"/>
            <w:bottom w:val="none" w:sz="0" w:space="0" w:color="auto"/>
            <w:right w:val="none" w:sz="0" w:space="0" w:color="auto"/>
          </w:divBdr>
          <w:divsChild>
            <w:div w:id="14645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02309">
      <w:bodyDiv w:val="1"/>
      <w:marLeft w:val="0"/>
      <w:marRight w:val="0"/>
      <w:marTop w:val="0"/>
      <w:marBottom w:val="0"/>
      <w:divBdr>
        <w:top w:val="none" w:sz="0" w:space="0" w:color="auto"/>
        <w:left w:val="none" w:sz="0" w:space="0" w:color="auto"/>
        <w:bottom w:val="none" w:sz="0" w:space="0" w:color="auto"/>
        <w:right w:val="none" w:sz="0" w:space="0" w:color="auto"/>
      </w:divBdr>
    </w:div>
    <w:div w:id="185600610">
      <w:bodyDiv w:val="1"/>
      <w:marLeft w:val="0"/>
      <w:marRight w:val="0"/>
      <w:marTop w:val="0"/>
      <w:marBottom w:val="0"/>
      <w:divBdr>
        <w:top w:val="none" w:sz="0" w:space="0" w:color="auto"/>
        <w:left w:val="none" w:sz="0" w:space="0" w:color="auto"/>
        <w:bottom w:val="none" w:sz="0" w:space="0" w:color="auto"/>
        <w:right w:val="none" w:sz="0" w:space="0" w:color="auto"/>
      </w:divBdr>
    </w:div>
    <w:div w:id="263730944">
      <w:bodyDiv w:val="1"/>
      <w:marLeft w:val="0"/>
      <w:marRight w:val="0"/>
      <w:marTop w:val="0"/>
      <w:marBottom w:val="0"/>
      <w:divBdr>
        <w:top w:val="none" w:sz="0" w:space="0" w:color="auto"/>
        <w:left w:val="none" w:sz="0" w:space="0" w:color="auto"/>
        <w:bottom w:val="none" w:sz="0" w:space="0" w:color="auto"/>
        <w:right w:val="none" w:sz="0" w:space="0" w:color="auto"/>
      </w:divBdr>
    </w:div>
    <w:div w:id="277642232">
      <w:bodyDiv w:val="1"/>
      <w:marLeft w:val="0"/>
      <w:marRight w:val="0"/>
      <w:marTop w:val="0"/>
      <w:marBottom w:val="0"/>
      <w:divBdr>
        <w:top w:val="none" w:sz="0" w:space="0" w:color="auto"/>
        <w:left w:val="none" w:sz="0" w:space="0" w:color="auto"/>
        <w:bottom w:val="none" w:sz="0" w:space="0" w:color="auto"/>
        <w:right w:val="none" w:sz="0" w:space="0" w:color="auto"/>
      </w:divBdr>
      <w:divsChild>
        <w:div w:id="1627276290">
          <w:marLeft w:val="0"/>
          <w:marRight w:val="0"/>
          <w:marTop w:val="0"/>
          <w:marBottom w:val="300"/>
          <w:divBdr>
            <w:top w:val="none" w:sz="0" w:space="0" w:color="auto"/>
            <w:left w:val="none" w:sz="0" w:space="0" w:color="auto"/>
            <w:bottom w:val="none" w:sz="0" w:space="0" w:color="auto"/>
            <w:right w:val="none" w:sz="0" w:space="0" w:color="auto"/>
          </w:divBdr>
          <w:divsChild>
            <w:div w:id="15808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703230">
      <w:bodyDiv w:val="1"/>
      <w:marLeft w:val="0"/>
      <w:marRight w:val="0"/>
      <w:marTop w:val="0"/>
      <w:marBottom w:val="0"/>
      <w:divBdr>
        <w:top w:val="none" w:sz="0" w:space="0" w:color="auto"/>
        <w:left w:val="none" w:sz="0" w:space="0" w:color="auto"/>
        <w:bottom w:val="none" w:sz="0" w:space="0" w:color="auto"/>
        <w:right w:val="none" w:sz="0" w:space="0" w:color="auto"/>
      </w:divBdr>
      <w:divsChild>
        <w:div w:id="1250850164">
          <w:marLeft w:val="0"/>
          <w:marRight w:val="0"/>
          <w:marTop w:val="0"/>
          <w:marBottom w:val="300"/>
          <w:divBdr>
            <w:top w:val="none" w:sz="0" w:space="0" w:color="auto"/>
            <w:left w:val="none" w:sz="0" w:space="0" w:color="auto"/>
            <w:bottom w:val="none" w:sz="0" w:space="0" w:color="auto"/>
            <w:right w:val="none" w:sz="0" w:space="0" w:color="auto"/>
          </w:divBdr>
          <w:divsChild>
            <w:div w:id="134317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122004">
      <w:bodyDiv w:val="1"/>
      <w:marLeft w:val="0"/>
      <w:marRight w:val="0"/>
      <w:marTop w:val="0"/>
      <w:marBottom w:val="0"/>
      <w:divBdr>
        <w:top w:val="none" w:sz="0" w:space="0" w:color="auto"/>
        <w:left w:val="none" w:sz="0" w:space="0" w:color="auto"/>
        <w:bottom w:val="none" w:sz="0" w:space="0" w:color="auto"/>
        <w:right w:val="none" w:sz="0" w:space="0" w:color="auto"/>
      </w:divBdr>
    </w:div>
    <w:div w:id="397359868">
      <w:bodyDiv w:val="1"/>
      <w:marLeft w:val="0"/>
      <w:marRight w:val="0"/>
      <w:marTop w:val="0"/>
      <w:marBottom w:val="0"/>
      <w:divBdr>
        <w:top w:val="none" w:sz="0" w:space="0" w:color="auto"/>
        <w:left w:val="none" w:sz="0" w:space="0" w:color="auto"/>
        <w:bottom w:val="none" w:sz="0" w:space="0" w:color="auto"/>
        <w:right w:val="none" w:sz="0" w:space="0" w:color="auto"/>
      </w:divBdr>
    </w:div>
    <w:div w:id="457601071">
      <w:bodyDiv w:val="1"/>
      <w:marLeft w:val="0"/>
      <w:marRight w:val="0"/>
      <w:marTop w:val="0"/>
      <w:marBottom w:val="0"/>
      <w:divBdr>
        <w:top w:val="none" w:sz="0" w:space="0" w:color="auto"/>
        <w:left w:val="none" w:sz="0" w:space="0" w:color="auto"/>
        <w:bottom w:val="none" w:sz="0" w:space="0" w:color="auto"/>
        <w:right w:val="none" w:sz="0" w:space="0" w:color="auto"/>
      </w:divBdr>
    </w:div>
    <w:div w:id="574097330">
      <w:bodyDiv w:val="1"/>
      <w:marLeft w:val="0"/>
      <w:marRight w:val="0"/>
      <w:marTop w:val="0"/>
      <w:marBottom w:val="0"/>
      <w:divBdr>
        <w:top w:val="none" w:sz="0" w:space="0" w:color="auto"/>
        <w:left w:val="none" w:sz="0" w:space="0" w:color="auto"/>
        <w:bottom w:val="none" w:sz="0" w:space="0" w:color="auto"/>
        <w:right w:val="none" w:sz="0" w:space="0" w:color="auto"/>
      </w:divBdr>
      <w:divsChild>
        <w:div w:id="634605284">
          <w:marLeft w:val="0"/>
          <w:marRight w:val="0"/>
          <w:marTop w:val="0"/>
          <w:marBottom w:val="300"/>
          <w:divBdr>
            <w:top w:val="none" w:sz="0" w:space="0" w:color="auto"/>
            <w:left w:val="none" w:sz="0" w:space="0" w:color="auto"/>
            <w:bottom w:val="none" w:sz="0" w:space="0" w:color="auto"/>
            <w:right w:val="none" w:sz="0" w:space="0" w:color="auto"/>
          </w:divBdr>
          <w:divsChild>
            <w:div w:id="203498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381046">
      <w:bodyDiv w:val="1"/>
      <w:marLeft w:val="0"/>
      <w:marRight w:val="0"/>
      <w:marTop w:val="0"/>
      <w:marBottom w:val="0"/>
      <w:divBdr>
        <w:top w:val="none" w:sz="0" w:space="0" w:color="auto"/>
        <w:left w:val="none" w:sz="0" w:space="0" w:color="auto"/>
        <w:bottom w:val="none" w:sz="0" w:space="0" w:color="auto"/>
        <w:right w:val="none" w:sz="0" w:space="0" w:color="auto"/>
      </w:divBdr>
    </w:div>
    <w:div w:id="700324519">
      <w:bodyDiv w:val="1"/>
      <w:marLeft w:val="0"/>
      <w:marRight w:val="0"/>
      <w:marTop w:val="0"/>
      <w:marBottom w:val="0"/>
      <w:divBdr>
        <w:top w:val="none" w:sz="0" w:space="0" w:color="auto"/>
        <w:left w:val="none" w:sz="0" w:space="0" w:color="auto"/>
        <w:bottom w:val="none" w:sz="0" w:space="0" w:color="auto"/>
        <w:right w:val="none" w:sz="0" w:space="0" w:color="auto"/>
      </w:divBdr>
    </w:div>
    <w:div w:id="807819947">
      <w:bodyDiv w:val="1"/>
      <w:marLeft w:val="0"/>
      <w:marRight w:val="0"/>
      <w:marTop w:val="0"/>
      <w:marBottom w:val="0"/>
      <w:divBdr>
        <w:top w:val="none" w:sz="0" w:space="0" w:color="auto"/>
        <w:left w:val="none" w:sz="0" w:space="0" w:color="auto"/>
        <w:bottom w:val="none" w:sz="0" w:space="0" w:color="auto"/>
        <w:right w:val="none" w:sz="0" w:space="0" w:color="auto"/>
      </w:divBdr>
      <w:divsChild>
        <w:div w:id="920607124">
          <w:marLeft w:val="0"/>
          <w:marRight w:val="0"/>
          <w:marTop w:val="0"/>
          <w:marBottom w:val="300"/>
          <w:divBdr>
            <w:top w:val="none" w:sz="0" w:space="0" w:color="auto"/>
            <w:left w:val="none" w:sz="0" w:space="0" w:color="auto"/>
            <w:bottom w:val="none" w:sz="0" w:space="0" w:color="auto"/>
            <w:right w:val="none" w:sz="0" w:space="0" w:color="auto"/>
          </w:divBdr>
          <w:divsChild>
            <w:div w:id="172799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049749">
      <w:bodyDiv w:val="1"/>
      <w:marLeft w:val="0"/>
      <w:marRight w:val="0"/>
      <w:marTop w:val="0"/>
      <w:marBottom w:val="0"/>
      <w:divBdr>
        <w:top w:val="none" w:sz="0" w:space="0" w:color="auto"/>
        <w:left w:val="none" w:sz="0" w:space="0" w:color="auto"/>
        <w:bottom w:val="none" w:sz="0" w:space="0" w:color="auto"/>
        <w:right w:val="none" w:sz="0" w:space="0" w:color="auto"/>
      </w:divBdr>
      <w:divsChild>
        <w:div w:id="47388872">
          <w:marLeft w:val="0"/>
          <w:marRight w:val="0"/>
          <w:marTop w:val="0"/>
          <w:marBottom w:val="300"/>
          <w:divBdr>
            <w:top w:val="none" w:sz="0" w:space="0" w:color="auto"/>
            <w:left w:val="none" w:sz="0" w:space="0" w:color="auto"/>
            <w:bottom w:val="none" w:sz="0" w:space="0" w:color="auto"/>
            <w:right w:val="none" w:sz="0" w:space="0" w:color="auto"/>
          </w:divBdr>
          <w:divsChild>
            <w:div w:id="72630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471116">
      <w:bodyDiv w:val="1"/>
      <w:marLeft w:val="0"/>
      <w:marRight w:val="0"/>
      <w:marTop w:val="0"/>
      <w:marBottom w:val="0"/>
      <w:divBdr>
        <w:top w:val="none" w:sz="0" w:space="0" w:color="auto"/>
        <w:left w:val="none" w:sz="0" w:space="0" w:color="auto"/>
        <w:bottom w:val="none" w:sz="0" w:space="0" w:color="auto"/>
        <w:right w:val="none" w:sz="0" w:space="0" w:color="auto"/>
      </w:divBdr>
    </w:div>
    <w:div w:id="900749557">
      <w:bodyDiv w:val="1"/>
      <w:marLeft w:val="0"/>
      <w:marRight w:val="0"/>
      <w:marTop w:val="0"/>
      <w:marBottom w:val="0"/>
      <w:divBdr>
        <w:top w:val="none" w:sz="0" w:space="0" w:color="auto"/>
        <w:left w:val="none" w:sz="0" w:space="0" w:color="auto"/>
        <w:bottom w:val="none" w:sz="0" w:space="0" w:color="auto"/>
        <w:right w:val="none" w:sz="0" w:space="0" w:color="auto"/>
      </w:divBdr>
    </w:div>
    <w:div w:id="923806264">
      <w:bodyDiv w:val="1"/>
      <w:marLeft w:val="0"/>
      <w:marRight w:val="0"/>
      <w:marTop w:val="0"/>
      <w:marBottom w:val="0"/>
      <w:divBdr>
        <w:top w:val="none" w:sz="0" w:space="0" w:color="auto"/>
        <w:left w:val="none" w:sz="0" w:space="0" w:color="auto"/>
        <w:bottom w:val="none" w:sz="0" w:space="0" w:color="auto"/>
        <w:right w:val="none" w:sz="0" w:space="0" w:color="auto"/>
      </w:divBdr>
      <w:divsChild>
        <w:div w:id="1047997848">
          <w:marLeft w:val="0"/>
          <w:marRight w:val="0"/>
          <w:marTop w:val="0"/>
          <w:marBottom w:val="300"/>
          <w:divBdr>
            <w:top w:val="none" w:sz="0" w:space="0" w:color="auto"/>
            <w:left w:val="none" w:sz="0" w:space="0" w:color="auto"/>
            <w:bottom w:val="none" w:sz="0" w:space="0" w:color="auto"/>
            <w:right w:val="none" w:sz="0" w:space="0" w:color="auto"/>
          </w:divBdr>
          <w:divsChild>
            <w:div w:id="78704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006670">
      <w:bodyDiv w:val="1"/>
      <w:marLeft w:val="0"/>
      <w:marRight w:val="0"/>
      <w:marTop w:val="0"/>
      <w:marBottom w:val="0"/>
      <w:divBdr>
        <w:top w:val="none" w:sz="0" w:space="0" w:color="auto"/>
        <w:left w:val="none" w:sz="0" w:space="0" w:color="auto"/>
        <w:bottom w:val="none" w:sz="0" w:space="0" w:color="auto"/>
        <w:right w:val="none" w:sz="0" w:space="0" w:color="auto"/>
      </w:divBdr>
    </w:div>
    <w:div w:id="983394190">
      <w:bodyDiv w:val="1"/>
      <w:marLeft w:val="0"/>
      <w:marRight w:val="0"/>
      <w:marTop w:val="0"/>
      <w:marBottom w:val="0"/>
      <w:divBdr>
        <w:top w:val="none" w:sz="0" w:space="0" w:color="auto"/>
        <w:left w:val="none" w:sz="0" w:space="0" w:color="auto"/>
        <w:bottom w:val="none" w:sz="0" w:space="0" w:color="auto"/>
        <w:right w:val="none" w:sz="0" w:space="0" w:color="auto"/>
      </w:divBdr>
    </w:div>
    <w:div w:id="991101278">
      <w:bodyDiv w:val="1"/>
      <w:marLeft w:val="0"/>
      <w:marRight w:val="0"/>
      <w:marTop w:val="0"/>
      <w:marBottom w:val="0"/>
      <w:divBdr>
        <w:top w:val="none" w:sz="0" w:space="0" w:color="auto"/>
        <w:left w:val="none" w:sz="0" w:space="0" w:color="auto"/>
        <w:bottom w:val="none" w:sz="0" w:space="0" w:color="auto"/>
        <w:right w:val="none" w:sz="0" w:space="0" w:color="auto"/>
      </w:divBdr>
    </w:div>
    <w:div w:id="1125347210">
      <w:bodyDiv w:val="1"/>
      <w:marLeft w:val="0"/>
      <w:marRight w:val="0"/>
      <w:marTop w:val="0"/>
      <w:marBottom w:val="0"/>
      <w:divBdr>
        <w:top w:val="none" w:sz="0" w:space="0" w:color="auto"/>
        <w:left w:val="none" w:sz="0" w:space="0" w:color="auto"/>
        <w:bottom w:val="none" w:sz="0" w:space="0" w:color="auto"/>
        <w:right w:val="none" w:sz="0" w:space="0" w:color="auto"/>
      </w:divBdr>
    </w:div>
    <w:div w:id="1130247476">
      <w:bodyDiv w:val="1"/>
      <w:marLeft w:val="0"/>
      <w:marRight w:val="0"/>
      <w:marTop w:val="0"/>
      <w:marBottom w:val="0"/>
      <w:divBdr>
        <w:top w:val="none" w:sz="0" w:space="0" w:color="auto"/>
        <w:left w:val="none" w:sz="0" w:space="0" w:color="auto"/>
        <w:bottom w:val="none" w:sz="0" w:space="0" w:color="auto"/>
        <w:right w:val="none" w:sz="0" w:space="0" w:color="auto"/>
      </w:divBdr>
    </w:div>
    <w:div w:id="1145660503">
      <w:bodyDiv w:val="1"/>
      <w:marLeft w:val="0"/>
      <w:marRight w:val="0"/>
      <w:marTop w:val="0"/>
      <w:marBottom w:val="0"/>
      <w:divBdr>
        <w:top w:val="none" w:sz="0" w:space="0" w:color="auto"/>
        <w:left w:val="none" w:sz="0" w:space="0" w:color="auto"/>
        <w:bottom w:val="none" w:sz="0" w:space="0" w:color="auto"/>
        <w:right w:val="none" w:sz="0" w:space="0" w:color="auto"/>
      </w:divBdr>
    </w:div>
    <w:div w:id="1181889909">
      <w:bodyDiv w:val="1"/>
      <w:marLeft w:val="0"/>
      <w:marRight w:val="0"/>
      <w:marTop w:val="0"/>
      <w:marBottom w:val="0"/>
      <w:divBdr>
        <w:top w:val="none" w:sz="0" w:space="0" w:color="auto"/>
        <w:left w:val="none" w:sz="0" w:space="0" w:color="auto"/>
        <w:bottom w:val="none" w:sz="0" w:space="0" w:color="auto"/>
        <w:right w:val="none" w:sz="0" w:space="0" w:color="auto"/>
      </w:divBdr>
      <w:divsChild>
        <w:div w:id="1218014097">
          <w:marLeft w:val="0"/>
          <w:marRight w:val="0"/>
          <w:marTop w:val="0"/>
          <w:marBottom w:val="300"/>
          <w:divBdr>
            <w:top w:val="none" w:sz="0" w:space="0" w:color="auto"/>
            <w:left w:val="none" w:sz="0" w:space="0" w:color="auto"/>
            <w:bottom w:val="none" w:sz="0" w:space="0" w:color="auto"/>
            <w:right w:val="none" w:sz="0" w:space="0" w:color="auto"/>
          </w:divBdr>
          <w:divsChild>
            <w:div w:id="160943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569720">
      <w:bodyDiv w:val="1"/>
      <w:marLeft w:val="0"/>
      <w:marRight w:val="0"/>
      <w:marTop w:val="0"/>
      <w:marBottom w:val="0"/>
      <w:divBdr>
        <w:top w:val="none" w:sz="0" w:space="0" w:color="auto"/>
        <w:left w:val="none" w:sz="0" w:space="0" w:color="auto"/>
        <w:bottom w:val="none" w:sz="0" w:space="0" w:color="auto"/>
        <w:right w:val="none" w:sz="0" w:space="0" w:color="auto"/>
      </w:divBdr>
    </w:div>
    <w:div w:id="1256016363">
      <w:bodyDiv w:val="1"/>
      <w:marLeft w:val="0"/>
      <w:marRight w:val="0"/>
      <w:marTop w:val="0"/>
      <w:marBottom w:val="0"/>
      <w:divBdr>
        <w:top w:val="none" w:sz="0" w:space="0" w:color="auto"/>
        <w:left w:val="none" w:sz="0" w:space="0" w:color="auto"/>
        <w:bottom w:val="none" w:sz="0" w:space="0" w:color="auto"/>
        <w:right w:val="none" w:sz="0" w:space="0" w:color="auto"/>
      </w:divBdr>
      <w:divsChild>
        <w:div w:id="1461455161">
          <w:marLeft w:val="0"/>
          <w:marRight w:val="0"/>
          <w:marTop w:val="0"/>
          <w:marBottom w:val="300"/>
          <w:divBdr>
            <w:top w:val="none" w:sz="0" w:space="0" w:color="auto"/>
            <w:left w:val="none" w:sz="0" w:space="0" w:color="auto"/>
            <w:bottom w:val="none" w:sz="0" w:space="0" w:color="auto"/>
            <w:right w:val="none" w:sz="0" w:space="0" w:color="auto"/>
          </w:divBdr>
          <w:divsChild>
            <w:div w:id="127817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697113">
      <w:bodyDiv w:val="1"/>
      <w:marLeft w:val="0"/>
      <w:marRight w:val="0"/>
      <w:marTop w:val="0"/>
      <w:marBottom w:val="0"/>
      <w:divBdr>
        <w:top w:val="none" w:sz="0" w:space="0" w:color="auto"/>
        <w:left w:val="none" w:sz="0" w:space="0" w:color="auto"/>
        <w:bottom w:val="none" w:sz="0" w:space="0" w:color="auto"/>
        <w:right w:val="none" w:sz="0" w:space="0" w:color="auto"/>
      </w:divBdr>
    </w:div>
    <w:div w:id="1386948622">
      <w:bodyDiv w:val="1"/>
      <w:marLeft w:val="0"/>
      <w:marRight w:val="0"/>
      <w:marTop w:val="0"/>
      <w:marBottom w:val="0"/>
      <w:divBdr>
        <w:top w:val="none" w:sz="0" w:space="0" w:color="auto"/>
        <w:left w:val="none" w:sz="0" w:space="0" w:color="auto"/>
        <w:bottom w:val="none" w:sz="0" w:space="0" w:color="auto"/>
        <w:right w:val="none" w:sz="0" w:space="0" w:color="auto"/>
      </w:divBdr>
    </w:div>
    <w:div w:id="1419248744">
      <w:bodyDiv w:val="1"/>
      <w:marLeft w:val="0"/>
      <w:marRight w:val="0"/>
      <w:marTop w:val="0"/>
      <w:marBottom w:val="0"/>
      <w:divBdr>
        <w:top w:val="none" w:sz="0" w:space="0" w:color="auto"/>
        <w:left w:val="none" w:sz="0" w:space="0" w:color="auto"/>
        <w:bottom w:val="none" w:sz="0" w:space="0" w:color="auto"/>
        <w:right w:val="none" w:sz="0" w:space="0" w:color="auto"/>
      </w:divBdr>
      <w:divsChild>
        <w:div w:id="2035425121">
          <w:marLeft w:val="0"/>
          <w:marRight w:val="0"/>
          <w:marTop w:val="0"/>
          <w:marBottom w:val="300"/>
          <w:divBdr>
            <w:top w:val="none" w:sz="0" w:space="0" w:color="auto"/>
            <w:left w:val="none" w:sz="0" w:space="0" w:color="auto"/>
            <w:bottom w:val="none" w:sz="0" w:space="0" w:color="auto"/>
            <w:right w:val="none" w:sz="0" w:space="0" w:color="auto"/>
          </w:divBdr>
          <w:divsChild>
            <w:div w:id="166389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7924">
      <w:bodyDiv w:val="1"/>
      <w:marLeft w:val="0"/>
      <w:marRight w:val="0"/>
      <w:marTop w:val="0"/>
      <w:marBottom w:val="0"/>
      <w:divBdr>
        <w:top w:val="none" w:sz="0" w:space="0" w:color="auto"/>
        <w:left w:val="none" w:sz="0" w:space="0" w:color="auto"/>
        <w:bottom w:val="none" w:sz="0" w:space="0" w:color="auto"/>
        <w:right w:val="none" w:sz="0" w:space="0" w:color="auto"/>
      </w:divBdr>
    </w:div>
    <w:div w:id="1505851163">
      <w:bodyDiv w:val="1"/>
      <w:marLeft w:val="0"/>
      <w:marRight w:val="0"/>
      <w:marTop w:val="0"/>
      <w:marBottom w:val="0"/>
      <w:divBdr>
        <w:top w:val="none" w:sz="0" w:space="0" w:color="auto"/>
        <w:left w:val="none" w:sz="0" w:space="0" w:color="auto"/>
        <w:bottom w:val="none" w:sz="0" w:space="0" w:color="auto"/>
        <w:right w:val="none" w:sz="0" w:space="0" w:color="auto"/>
      </w:divBdr>
    </w:div>
    <w:div w:id="1534920670">
      <w:bodyDiv w:val="1"/>
      <w:marLeft w:val="0"/>
      <w:marRight w:val="0"/>
      <w:marTop w:val="0"/>
      <w:marBottom w:val="0"/>
      <w:divBdr>
        <w:top w:val="none" w:sz="0" w:space="0" w:color="auto"/>
        <w:left w:val="none" w:sz="0" w:space="0" w:color="auto"/>
        <w:bottom w:val="none" w:sz="0" w:space="0" w:color="auto"/>
        <w:right w:val="none" w:sz="0" w:space="0" w:color="auto"/>
      </w:divBdr>
      <w:divsChild>
        <w:div w:id="2114127751">
          <w:marLeft w:val="0"/>
          <w:marRight w:val="0"/>
          <w:marTop w:val="0"/>
          <w:marBottom w:val="300"/>
          <w:divBdr>
            <w:top w:val="none" w:sz="0" w:space="0" w:color="auto"/>
            <w:left w:val="none" w:sz="0" w:space="0" w:color="auto"/>
            <w:bottom w:val="none" w:sz="0" w:space="0" w:color="auto"/>
            <w:right w:val="none" w:sz="0" w:space="0" w:color="auto"/>
          </w:divBdr>
          <w:divsChild>
            <w:div w:id="63996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365283">
      <w:bodyDiv w:val="1"/>
      <w:marLeft w:val="0"/>
      <w:marRight w:val="0"/>
      <w:marTop w:val="0"/>
      <w:marBottom w:val="0"/>
      <w:divBdr>
        <w:top w:val="none" w:sz="0" w:space="0" w:color="auto"/>
        <w:left w:val="none" w:sz="0" w:space="0" w:color="auto"/>
        <w:bottom w:val="none" w:sz="0" w:space="0" w:color="auto"/>
        <w:right w:val="none" w:sz="0" w:space="0" w:color="auto"/>
      </w:divBdr>
      <w:divsChild>
        <w:div w:id="2100589799">
          <w:marLeft w:val="0"/>
          <w:marRight w:val="0"/>
          <w:marTop w:val="0"/>
          <w:marBottom w:val="300"/>
          <w:divBdr>
            <w:top w:val="none" w:sz="0" w:space="0" w:color="auto"/>
            <w:left w:val="none" w:sz="0" w:space="0" w:color="auto"/>
            <w:bottom w:val="none" w:sz="0" w:space="0" w:color="auto"/>
            <w:right w:val="none" w:sz="0" w:space="0" w:color="auto"/>
          </w:divBdr>
          <w:divsChild>
            <w:div w:id="1494566530">
              <w:marLeft w:val="0"/>
              <w:marRight w:val="0"/>
              <w:marTop w:val="0"/>
              <w:marBottom w:val="0"/>
              <w:divBdr>
                <w:top w:val="none" w:sz="0" w:space="0" w:color="auto"/>
                <w:left w:val="none" w:sz="0" w:space="0" w:color="auto"/>
                <w:bottom w:val="none" w:sz="0" w:space="0" w:color="auto"/>
                <w:right w:val="none" w:sz="0" w:space="0" w:color="auto"/>
              </w:divBdr>
            </w:div>
          </w:divsChild>
        </w:div>
        <w:div w:id="1757557579">
          <w:marLeft w:val="0"/>
          <w:marRight w:val="0"/>
          <w:marTop w:val="0"/>
          <w:marBottom w:val="0"/>
          <w:divBdr>
            <w:top w:val="single" w:sz="6" w:space="0" w:color="BFBFBF"/>
            <w:left w:val="none" w:sz="0" w:space="0" w:color="auto"/>
            <w:bottom w:val="single" w:sz="6" w:space="0" w:color="BFBFBF"/>
            <w:right w:val="none" w:sz="0" w:space="0" w:color="auto"/>
          </w:divBdr>
        </w:div>
      </w:divsChild>
    </w:div>
    <w:div w:id="1645892097">
      <w:bodyDiv w:val="1"/>
      <w:marLeft w:val="0"/>
      <w:marRight w:val="0"/>
      <w:marTop w:val="0"/>
      <w:marBottom w:val="0"/>
      <w:divBdr>
        <w:top w:val="none" w:sz="0" w:space="0" w:color="auto"/>
        <w:left w:val="none" w:sz="0" w:space="0" w:color="auto"/>
        <w:bottom w:val="none" w:sz="0" w:space="0" w:color="auto"/>
        <w:right w:val="none" w:sz="0" w:space="0" w:color="auto"/>
      </w:divBdr>
      <w:divsChild>
        <w:div w:id="1774782764">
          <w:marLeft w:val="0"/>
          <w:marRight w:val="0"/>
          <w:marTop w:val="0"/>
          <w:marBottom w:val="300"/>
          <w:divBdr>
            <w:top w:val="none" w:sz="0" w:space="0" w:color="auto"/>
            <w:left w:val="none" w:sz="0" w:space="0" w:color="auto"/>
            <w:bottom w:val="none" w:sz="0" w:space="0" w:color="auto"/>
            <w:right w:val="none" w:sz="0" w:space="0" w:color="auto"/>
          </w:divBdr>
          <w:divsChild>
            <w:div w:id="194845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205482">
      <w:bodyDiv w:val="1"/>
      <w:marLeft w:val="0"/>
      <w:marRight w:val="0"/>
      <w:marTop w:val="0"/>
      <w:marBottom w:val="0"/>
      <w:divBdr>
        <w:top w:val="none" w:sz="0" w:space="0" w:color="auto"/>
        <w:left w:val="none" w:sz="0" w:space="0" w:color="auto"/>
        <w:bottom w:val="none" w:sz="0" w:space="0" w:color="auto"/>
        <w:right w:val="none" w:sz="0" w:space="0" w:color="auto"/>
      </w:divBdr>
      <w:divsChild>
        <w:div w:id="454713083">
          <w:marLeft w:val="0"/>
          <w:marRight w:val="0"/>
          <w:marTop w:val="0"/>
          <w:marBottom w:val="300"/>
          <w:divBdr>
            <w:top w:val="none" w:sz="0" w:space="0" w:color="auto"/>
            <w:left w:val="none" w:sz="0" w:space="0" w:color="auto"/>
            <w:bottom w:val="none" w:sz="0" w:space="0" w:color="auto"/>
            <w:right w:val="none" w:sz="0" w:space="0" w:color="auto"/>
          </w:divBdr>
          <w:divsChild>
            <w:div w:id="891159149">
              <w:marLeft w:val="0"/>
              <w:marRight w:val="0"/>
              <w:marTop w:val="0"/>
              <w:marBottom w:val="0"/>
              <w:divBdr>
                <w:top w:val="none" w:sz="0" w:space="0" w:color="auto"/>
                <w:left w:val="none" w:sz="0" w:space="0" w:color="auto"/>
                <w:bottom w:val="none" w:sz="0" w:space="0" w:color="auto"/>
                <w:right w:val="none" w:sz="0" w:space="0" w:color="auto"/>
              </w:divBdr>
            </w:div>
          </w:divsChild>
        </w:div>
        <w:div w:id="1582568719">
          <w:marLeft w:val="0"/>
          <w:marRight w:val="0"/>
          <w:marTop w:val="0"/>
          <w:marBottom w:val="0"/>
          <w:divBdr>
            <w:top w:val="single" w:sz="6" w:space="0" w:color="BFBFBF"/>
            <w:left w:val="none" w:sz="0" w:space="0" w:color="auto"/>
            <w:bottom w:val="single" w:sz="6" w:space="0" w:color="BFBFBF"/>
            <w:right w:val="none" w:sz="0" w:space="0" w:color="auto"/>
          </w:divBdr>
        </w:div>
      </w:divsChild>
    </w:div>
    <w:div w:id="1733772996">
      <w:bodyDiv w:val="1"/>
      <w:marLeft w:val="0"/>
      <w:marRight w:val="0"/>
      <w:marTop w:val="0"/>
      <w:marBottom w:val="0"/>
      <w:divBdr>
        <w:top w:val="none" w:sz="0" w:space="0" w:color="auto"/>
        <w:left w:val="none" w:sz="0" w:space="0" w:color="auto"/>
        <w:bottom w:val="none" w:sz="0" w:space="0" w:color="auto"/>
        <w:right w:val="none" w:sz="0" w:space="0" w:color="auto"/>
      </w:divBdr>
    </w:div>
    <w:div w:id="1810856100">
      <w:bodyDiv w:val="1"/>
      <w:marLeft w:val="0"/>
      <w:marRight w:val="0"/>
      <w:marTop w:val="0"/>
      <w:marBottom w:val="0"/>
      <w:divBdr>
        <w:top w:val="none" w:sz="0" w:space="0" w:color="auto"/>
        <w:left w:val="none" w:sz="0" w:space="0" w:color="auto"/>
        <w:bottom w:val="none" w:sz="0" w:space="0" w:color="auto"/>
        <w:right w:val="none" w:sz="0" w:space="0" w:color="auto"/>
      </w:divBdr>
      <w:divsChild>
        <w:div w:id="1659922722">
          <w:marLeft w:val="0"/>
          <w:marRight w:val="0"/>
          <w:marTop w:val="0"/>
          <w:marBottom w:val="300"/>
          <w:divBdr>
            <w:top w:val="none" w:sz="0" w:space="0" w:color="auto"/>
            <w:left w:val="none" w:sz="0" w:space="0" w:color="auto"/>
            <w:bottom w:val="none" w:sz="0" w:space="0" w:color="auto"/>
            <w:right w:val="none" w:sz="0" w:space="0" w:color="auto"/>
          </w:divBdr>
          <w:divsChild>
            <w:div w:id="197856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916924">
      <w:bodyDiv w:val="1"/>
      <w:marLeft w:val="0"/>
      <w:marRight w:val="0"/>
      <w:marTop w:val="0"/>
      <w:marBottom w:val="0"/>
      <w:divBdr>
        <w:top w:val="none" w:sz="0" w:space="0" w:color="auto"/>
        <w:left w:val="none" w:sz="0" w:space="0" w:color="auto"/>
        <w:bottom w:val="none" w:sz="0" w:space="0" w:color="auto"/>
        <w:right w:val="none" w:sz="0" w:space="0" w:color="auto"/>
      </w:divBdr>
    </w:div>
    <w:div w:id="1917275198">
      <w:bodyDiv w:val="1"/>
      <w:marLeft w:val="0"/>
      <w:marRight w:val="0"/>
      <w:marTop w:val="0"/>
      <w:marBottom w:val="0"/>
      <w:divBdr>
        <w:top w:val="none" w:sz="0" w:space="0" w:color="auto"/>
        <w:left w:val="none" w:sz="0" w:space="0" w:color="auto"/>
        <w:bottom w:val="none" w:sz="0" w:space="0" w:color="auto"/>
        <w:right w:val="none" w:sz="0" w:space="0" w:color="auto"/>
      </w:divBdr>
      <w:divsChild>
        <w:div w:id="803817436">
          <w:marLeft w:val="0"/>
          <w:marRight w:val="0"/>
          <w:marTop w:val="0"/>
          <w:marBottom w:val="300"/>
          <w:divBdr>
            <w:top w:val="none" w:sz="0" w:space="0" w:color="auto"/>
            <w:left w:val="none" w:sz="0" w:space="0" w:color="auto"/>
            <w:bottom w:val="none" w:sz="0" w:space="0" w:color="auto"/>
            <w:right w:val="none" w:sz="0" w:space="0" w:color="auto"/>
          </w:divBdr>
          <w:divsChild>
            <w:div w:id="779491971">
              <w:marLeft w:val="0"/>
              <w:marRight w:val="0"/>
              <w:marTop w:val="0"/>
              <w:marBottom w:val="0"/>
              <w:divBdr>
                <w:top w:val="none" w:sz="0" w:space="0" w:color="auto"/>
                <w:left w:val="none" w:sz="0" w:space="0" w:color="auto"/>
                <w:bottom w:val="none" w:sz="0" w:space="0" w:color="auto"/>
                <w:right w:val="none" w:sz="0" w:space="0" w:color="auto"/>
              </w:divBdr>
            </w:div>
          </w:divsChild>
        </w:div>
        <w:div w:id="1845166139">
          <w:marLeft w:val="0"/>
          <w:marRight w:val="0"/>
          <w:marTop w:val="0"/>
          <w:marBottom w:val="0"/>
          <w:divBdr>
            <w:top w:val="single" w:sz="6" w:space="0" w:color="BFBFBF"/>
            <w:left w:val="none" w:sz="0" w:space="0" w:color="auto"/>
            <w:bottom w:val="single" w:sz="6" w:space="0" w:color="BFBFBF"/>
            <w:right w:val="none" w:sz="0" w:space="0" w:color="auto"/>
          </w:divBdr>
        </w:div>
      </w:divsChild>
    </w:div>
    <w:div w:id="1917327079">
      <w:bodyDiv w:val="1"/>
      <w:marLeft w:val="0"/>
      <w:marRight w:val="0"/>
      <w:marTop w:val="0"/>
      <w:marBottom w:val="0"/>
      <w:divBdr>
        <w:top w:val="none" w:sz="0" w:space="0" w:color="auto"/>
        <w:left w:val="none" w:sz="0" w:space="0" w:color="auto"/>
        <w:bottom w:val="none" w:sz="0" w:space="0" w:color="auto"/>
        <w:right w:val="none" w:sz="0" w:space="0" w:color="auto"/>
      </w:divBdr>
    </w:div>
    <w:div w:id="1939673282">
      <w:bodyDiv w:val="1"/>
      <w:marLeft w:val="0"/>
      <w:marRight w:val="0"/>
      <w:marTop w:val="0"/>
      <w:marBottom w:val="0"/>
      <w:divBdr>
        <w:top w:val="none" w:sz="0" w:space="0" w:color="auto"/>
        <w:left w:val="none" w:sz="0" w:space="0" w:color="auto"/>
        <w:bottom w:val="none" w:sz="0" w:space="0" w:color="auto"/>
        <w:right w:val="none" w:sz="0" w:space="0" w:color="auto"/>
      </w:divBdr>
      <w:divsChild>
        <w:div w:id="1357847644">
          <w:marLeft w:val="0"/>
          <w:marRight w:val="0"/>
          <w:marTop w:val="0"/>
          <w:marBottom w:val="300"/>
          <w:divBdr>
            <w:top w:val="none" w:sz="0" w:space="0" w:color="auto"/>
            <w:left w:val="none" w:sz="0" w:space="0" w:color="auto"/>
            <w:bottom w:val="none" w:sz="0" w:space="0" w:color="auto"/>
            <w:right w:val="none" w:sz="0" w:space="0" w:color="auto"/>
          </w:divBdr>
          <w:divsChild>
            <w:div w:id="5663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1541">
      <w:bodyDiv w:val="1"/>
      <w:marLeft w:val="0"/>
      <w:marRight w:val="0"/>
      <w:marTop w:val="0"/>
      <w:marBottom w:val="0"/>
      <w:divBdr>
        <w:top w:val="none" w:sz="0" w:space="0" w:color="auto"/>
        <w:left w:val="none" w:sz="0" w:space="0" w:color="auto"/>
        <w:bottom w:val="none" w:sz="0" w:space="0" w:color="auto"/>
        <w:right w:val="none" w:sz="0" w:space="0" w:color="auto"/>
      </w:divBdr>
      <w:divsChild>
        <w:div w:id="1549217061">
          <w:marLeft w:val="0"/>
          <w:marRight w:val="0"/>
          <w:marTop w:val="0"/>
          <w:marBottom w:val="300"/>
          <w:divBdr>
            <w:top w:val="none" w:sz="0" w:space="0" w:color="auto"/>
            <w:left w:val="none" w:sz="0" w:space="0" w:color="auto"/>
            <w:bottom w:val="none" w:sz="0" w:space="0" w:color="auto"/>
            <w:right w:val="none" w:sz="0" w:space="0" w:color="auto"/>
          </w:divBdr>
          <w:divsChild>
            <w:div w:id="213917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589030">
      <w:bodyDiv w:val="1"/>
      <w:marLeft w:val="0"/>
      <w:marRight w:val="0"/>
      <w:marTop w:val="0"/>
      <w:marBottom w:val="0"/>
      <w:divBdr>
        <w:top w:val="none" w:sz="0" w:space="0" w:color="auto"/>
        <w:left w:val="none" w:sz="0" w:space="0" w:color="auto"/>
        <w:bottom w:val="none" w:sz="0" w:space="0" w:color="auto"/>
        <w:right w:val="none" w:sz="0" w:space="0" w:color="auto"/>
      </w:divBdr>
      <w:divsChild>
        <w:div w:id="697655793">
          <w:marLeft w:val="0"/>
          <w:marRight w:val="0"/>
          <w:marTop w:val="0"/>
          <w:marBottom w:val="300"/>
          <w:divBdr>
            <w:top w:val="none" w:sz="0" w:space="0" w:color="auto"/>
            <w:left w:val="none" w:sz="0" w:space="0" w:color="auto"/>
            <w:bottom w:val="none" w:sz="0" w:space="0" w:color="auto"/>
            <w:right w:val="none" w:sz="0" w:space="0" w:color="auto"/>
          </w:divBdr>
          <w:divsChild>
            <w:div w:id="152687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frei-day.org/" TargetMode="External"/><Relationship Id="rId21" Type="http://schemas.microsoft.com/office/2007/relationships/hdphoto" Target="media/hdphoto1.wdp"/><Relationship Id="rId42" Type="http://schemas.openxmlformats.org/officeDocument/2006/relationships/image" Target="media/image22.png"/><Relationship Id="rId47" Type="http://schemas.openxmlformats.org/officeDocument/2006/relationships/image" Target="media/image25.png"/><Relationship Id="rId63" Type="http://schemas.openxmlformats.org/officeDocument/2006/relationships/hyperlink" Target="https://www.fraukeswelt.net/" TargetMode="External"/><Relationship Id="rId68" Type="http://schemas.openxmlformats.org/officeDocument/2006/relationships/image" Target="media/image41.jpeg"/><Relationship Id="rId84" Type="http://schemas.openxmlformats.org/officeDocument/2006/relationships/image" Target="media/image57.png"/><Relationship Id="rId89" Type="http://schemas.openxmlformats.org/officeDocument/2006/relationships/image" Target="media/image62.png"/><Relationship Id="rId112" Type="http://schemas.openxmlformats.org/officeDocument/2006/relationships/hyperlink" Target="https://deutsches-schulportal.de/konzepte/bewegte-schule-konzentration-durch-springen-rennen-kraefte-messen/" TargetMode="External"/><Relationship Id="rId16" Type="http://schemas.openxmlformats.org/officeDocument/2006/relationships/image" Target="media/image7.jpeg"/><Relationship Id="rId107" Type="http://schemas.openxmlformats.org/officeDocument/2006/relationships/hyperlink" Target="https://deutsches-schulportal.de/konzepte/das-drehtuermodell-potenzialorientierte-begabungsfoerderung/" TargetMode="External"/><Relationship Id="rId11" Type="http://schemas.openxmlformats.org/officeDocument/2006/relationships/image" Target="media/image4.png"/><Relationship Id="rId32" Type="http://schemas.openxmlformats.org/officeDocument/2006/relationships/hyperlink" Target="https://schulen.katholisch.de/Portals/0/PDF/DBK_Dokumente/DBK_102.pdf" TargetMode="External"/><Relationship Id="rId37" Type="http://schemas.openxmlformats.org/officeDocument/2006/relationships/image" Target="media/image19.png"/><Relationship Id="rId53" Type="http://schemas.openxmlformats.org/officeDocument/2006/relationships/image" Target="media/image31.png"/><Relationship Id="rId58" Type="http://schemas.openxmlformats.org/officeDocument/2006/relationships/image" Target="media/image35.png"/><Relationship Id="rId74" Type="http://schemas.openxmlformats.org/officeDocument/2006/relationships/image" Target="media/image47.png"/><Relationship Id="rId79" Type="http://schemas.openxmlformats.org/officeDocument/2006/relationships/image" Target="media/image52.png"/><Relationship Id="rId102" Type="http://schemas.openxmlformats.org/officeDocument/2006/relationships/hyperlink" Target="https://www.uni-augsburg.de/de/fakultaet/philsoz/fakultat/schulpadagogik/team/zierer/" TargetMode="External"/><Relationship Id="rId123" Type="http://schemas.openxmlformats.org/officeDocument/2006/relationships/hyperlink" Target="https://deutsches-schulportal.de/bildungswesen/adaptive-lernprogramme-kuenstliche-intelligenz-in-der-schule-nutzen-und-huerden/" TargetMode="External"/><Relationship Id="rId128"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63.png"/><Relationship Id="rId95" Type="http://schemas.openxmlformats.org/officeDocument/2006/relationships/image" Target="media/image68.png"/><Relationship Id="rId22" Type="http://schemas.openxmlformats.org/officeDocument/2006/relationships/hyperlink" Target="https://deutsches-schulportal.de/adventskalender/" TargetMode="External"/><Relationship Id="rId27" Type="http://schemas.openxmlformats.org/officeDocument/2006/relationships/image" Target="media/image16.png"/><Relationship Id="rId43" Type="http://schemas.openxmlformats.org/officeDocument/2006/relationships/image" Target="media/image23.png"/><Relationship Id="rId48" Type="http://schemas.openxmlformats.org/officeDocument/2006/relationships/image" Target="media/image26.png"/><Relationship Id="rId64" Type="http://schemas.openxmlformats.org/officeDocument/2006/relationships/hyperlink" Target="https://www.fraukeswelt.net/" TargetMode="External"/><Relationship Id="rId69" Type="http://schemas.openxmlformats.org/officeDocument/2006/relationships/image" Target="media/image42.png"/><Relationship Id="rId113" Type="http://schemas.openxmlformats.org/officeDocument/2006/relationships/hyperlink" Target="http://www.klinikschule-loerrach.de/" TargetMode="External"/><Relationship Id="rId118" Type="http://schemas.openxmlformats.org/officeDocument/2006/relationships/hyperlink" Target="https://www.friedrich-bergius-schule.de/FBS/schule.html" TargetMode="External"/><Relationship Id="rId80" Type="http://schemas.openxmlformats.org/officeDocument/2006/relationships/image" Target="media/image53.png"/><Relationship Id="rId85" Type="http://schemas.openxmlformats.org/officeDocument/2006/relationships/image" Target="media/image58.png"/><Relationship Id="rId12" Type="http://schemas.openxmlformats.org/officeDocument/2006/relationships/hyperlink" Target="https://csbw21.de/" TargetMode="External"/><Relationship Id="rId17" Type="http://schemas.openxmlformats.org/officeDocument/2006/relationships/image" Target="media/image8.jpeg"/><Relationship Id="rId33" Type="http://schemas.openxmlformats.org/officeDocument/2006/relationships/hyperlink" Target="https://www.ekd.de/ekd_de/ds_doc/denkschrift_freiheit_digital_EVA_2021.pdf" TargetMode="External"/><Relationship Id="rId38" Type="http://schemas.openxmlformats.org/officeDocument/2006/relationships/image" Target="media/image20.jpg"/><Relationship Id="rId59" Type="http://schemas.openxmlformats.org/officeDocument/2006/relationships/image" Target="media/image36.jpeg"/><Relationship Id="rId103" Type="http://schemas.openxmlformats.org/officeDocument/2006/relationships/hyperlink" Target="https://deutsches-schulportal.de/schwerpunkte/lehrerberuf/" TargetMode="External"/><Relationship Id="rId108" Type="http://schemas.openxmlformats.org/officeDocument/2006/relationships/hyperlink" Target="https://deutsches-schulportal.de/konzepte/das-projekt-herausforderung/" TargetMode="External"/><Relationship Id="rId124" Type="http://schemas.openxmlformats.org/officeDocument/2006/relationships/hyperlink" Target="https://deutsches-schulportal.de/schule-im-umfeld/wachsende-bildungsungleichheit-was-schulen-tun-koennen/" TargetMode="External"/><Relationship Id="rId129" Type="http://schemas.openxmlformats.org/officeDocument/2006/relationships/theme" Target="theme/theme1.xml"/><Relationship Id="rId54" Type="http://schemas.openxmlformats.org/officeDocument/2006/relationships/footer" Target="footer3.xml"/><Relationship Id="rId70" Type="http://schemas.openxmlformats.org/officeDocument/2006/relationships/image" Target="media/image43.png"/><Relationship Id="rId75" Type="http://schemas.openxmlformats.org/officeDocument/2006/relationships/image" Target="media/image48.png"/><Relationship Id="rId91" Type="http://schemas.openxmlformats.org/officeDocument/2006/relationships/image" Target="media/image64.png"/><Relationship Id="rId9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2.jpeg"/><Relationship Id="rId28" Type="http://schemas.openxmlformats.org/officeDocument/2006/relationships/hyperlink" Target="https://csbw21.de/" TargetMode="External"/><Relationship Id="rId49" Type="http://schemas.openxmlformats.org/officeDocument/2006/relationships/image" Target="media/image27.png"/><Relationship Id="rId114" Type="http://schemas.openxmlformats.org/officeDocument/2006/relationships/hyperlink" Target="https://deutsches-schulportal.de/schule-im-umfeld/soziale-herkunft-studium-der-bildungsaufstieg-ist-grossartig-und-schrecklich-zugleich/" TargetMode="External"/><Relationship Id="rId119" Type="http://schemas.openxmlformats.org/officeDocument/2006/relationships/hyperlink" Target="https://deutsches-schulportal.de/dossiers/ist-die-schulaufsicht-noch-zeitgemaess/" TargetMode="External"/><Relationship Id="rId44" Type="http://schemas.openxmlformats.org/officeDocument/2006/relationships/hyperlink" Target="https://t1p.de/zpqh7" TargetMode="External"/><Relationship Id="rId60" Type="http://schemas.openxmlformats.org/officeDocument/2006/relationships/hyperlink" Target="http://www.csbw21.de" TargetMode="External"/><Relationship Id="rId65" Type="http://schemas.openxmlformats.org/officeDocument/2006/relationships/image" Target="media/image39.png"/><Relationship Id="rId81" Type="http://schemas.openxmlformats.org/officeDocument/2006/relationships/image" Target="media/image54.png"/><Relationship Id="rId86" Type="http://schemas.openxmlformats.org/officeDocument/2006/relationships/image" Target="media/image59.png"/><Relationship Id="rId13" Type="http://schemas.openxmlformats.org/officeDocument/2006/relationships/image" Target="media/image5.png"/><Relationship Id="rId18" Type="http://schemas.openxmlformats.org/officeDocument/2006/relationships/image" Target="media/image9.jpg"/><Relationship Id="rId39" Type="http://schemas.openxmlformats.org/officeDocument/2006/relationships/footer" Target="footer1.xml"/><Relationship Id="rId109" Type="http://schemas.openxmlformats.org/officeDocument/2006/relationships/hyperlink" Target="https://deutsches-schulportal.de/bildungswesen/wie-die-corona-pandemie-kinder-und-jugendliche-belastet/" TargetMode="External"/><Relationship Id="rId34" Type="http://schemas.openxmlformats.org/officeDocument/2006/relationships/hyperlink" Target="https://www.ekd.de/ekd_de/ds_doc/handreichung_evangelische_schulen.pdf" TargetMode="External"/><Relationship Id="rId50" Type="http://schemas.openxmlformats.org/officeDocument/2006/relationships/image" Target="media/image28.png"/><Relationship Id="rId55" Type="http://schemas.openxmlformats.org/officeDocument/2006/relationships/image" Target="media/image32.png"/><Relationship Id="rId76" Type="http://schemas.openxmlformats.org/officeDocument/2006/relationships/image" Target="media/image49.png"/><Relationship Id="rId97" Type="http://schemas.openxmlformats.org/officeDocument/2006/relationships/image" Target="media/image69.png"/><Relationship Id="rId104" Type="http://schemas.openxmlformats.org/officeDocument/2006/relationships/hyperlink" Target="https://deutsches-schulportal.de/schule-im-umfeld/datteltaeter-youtube-satire-videos-darf-man-ueber-rassismus-lachen/" TargetMode="External"/><Relationship Id="rId120" Type="http://schemas.openxmlformats.org/officeDocument/2006/relationships/hyperlink" Target="https://deutsches-schulportal.de/dossiers/mehrsprachigkeit-als-ressource-nutzen/" TargetMode="External"/><Relationship Id="rId125" Type="http://schemas.openxmlformats.org/officeDocument/2006/relationships/hyperlink" Target="https://deutsches-schulportal.de/dossiers/schulen-in-kritischer-lage/" TargetMode="External"/><Relationship Id="rId7" Type="http://schemas.openxmlformats.org/officeDocument/2006/relationships/endnotes" Target="endnotes.xml"/><Relationship Id="rId71" Type="http://schemas.openxmlformats.org/officeDocument/2006/relationships/image" Target="media/image44.png"/><Relationship Id="rId92" Type="http://schemas.openxmlformats.org/officeDocument/2006/relationships/image" Target="media/image65.png"/><Relationship Id="rId2" Type="http://schemas.openxmlformats.org/officeDocument/2006/relationships/numbering" Target="numbering.xml"/><Relationship Id="rId29" Type="http://schemas.openxmlformats.org/officeDocument/2006/relationships/image" Target="media/image17.jpeg"/><Relationship Id="rId24" Type="http://schemas.openxmlformats.org/officeDocument/2006/relationships/image" Target="media/image13.jpeg"/><Relationship Id="rId40" Type="http://schemas.openxmlformats.org/officeDocument/2006/relationships/footer" Target="footer2.xml"/><Relationship Id="rId45" Type="http://schemas.openxmlformats.org/officeDocument/2006/relationships/hyperlink" Target="https://t1p.de/zpqh7" TargetMode="External"/><Relationship Id="rId66" Type="http://schemas.openxmlformats.org/officeDocument/2006/relationships/image" Target="media/image40.png"/><Relationship Id="rId87" Type="http://schemas.openxmlformats.org/officeDocument/2006/relationships/image" Target="media/image60.png"/><Relationship Id="rId110" Type="http://schemas.openxmlformats.org/officeDocument/2006/relationships/hyperlink" Target="https://deutsches-schulportal.de/schulkultur/wie-gelingt-der-umgang-mit-systemsprengern/" TargetMode="External"/><Relationship Id="rId115" Type="http://schemas.openxmlformats.org/officeDocument/2006/relationships/hyperlink" Target="https://deutsches-schulportal.de/schulkultur/schulen-in-kritischer-lage-gemeinsam-mehr-erreichen-durch-netzwerkarbeit/" TargetMode="External"/><Relationship Id="rId61" Type="http://schemas.openxmlformats.org/officeDocument/2006/relationships/image" Target="media/image37.png"/><Relationship Id="rId82" Type="http://schemas.openxmlformats.org/officeDocument/2006/relationships/image" Target="media/image55.png"/><Relationship Id="rId19" Type="http://schemas.openxmlformats.org/officeDocument/2006/relationships/image" Target="media/image10.jpeg"/><Relationship Id="rId14" Type="http://schemas.openxmlformats.org/officeDocument/2006/relationships/hyperlink" Target="https://creativecommons.org/licenses/by/4.0/deed.de" TargetMode="External"/><Relationship Id="rId30" Type="http://schemas.openxmlformats.org/officeDocument/2006/relationships/image" Target="media/image18.jpeg"/><Relationship Id="rId35" Type="http://schemas.openxmlformats.org/officeDocument/2006/relationships/hyperlink" Target="https://www.ekd.de/ekd_de/ds_doc/ekdtext_127_gute_schule.pdf" TargetMode="External"/><Relationship Id="rId56" Type="http://schemas.openxmlformats.org/officeDocument/2006/relationships/image" Target="media/image33.jpeg"/><Relationship Id="rId77" Type="http://schemas.openxmlformats.org/officeDocument/2006/relationships/image" Target="media/image50.png"/><Relationship Id="rId100" Type="http://schemas.openxmlformats.org/officeDocument/2006/relationships/footer" Target="footer6.xml"/><Relationship Id="rId105" Type="http://schemas.openxmlformats.org/officeDocument/2006/relationships/hyperlink" Target="https://deutsches-schulportal.de/schulkultur/fluechtlingskrise-2015-agarwala-das-integrationsexperiment-wir-schaffen-das-haben-es-die-schulen-geschafft/" TargetMode="External"/><Relationship Id="rId126" Type="http://schemas.openxmlformats.org/officeDocument/2006/relationships/image" Target="media/image71.png"/><Relationship Id="rId8" Type="http://schemas.openxmlformats.org/officeDocument/2006/relationships/image" Target="media/image1.jpeg"/><Relationship Id="rId51" Type="http://schemas.openxmlformats.org/officeDocument/2006/relationships/image" Target="media/image29.png"/><Relationship Id="rId72" Type="http://schemas.openxmlformats.org/officeDocument/2006/relationships/image" Target="media/image45.png"/><Relationship Id="rId93" Type="http://schemas.openxmlformats.org/officeDocument/2006/relationships/image" Target="media/image66.png"/><Relationship Id="rId98" Type="http://schemas.openxmlformats.org/officeDocument/2006/relationships/image" Target="media/image70.jpeg"/><Relationship Id="rId121" Type="http://schemas.openxmlformats.org/officeDocument/2006/relationships/hyperlink" Target="https://deutsches-schulportal.de/unterricht/herkunftssprache-niemand-moechte-doch-seine-muttersprache-vergessen/" TargetMode="External"/><Relationship Id="rId3" Type="http://schemas.openxmlformats.org/officeDocument/2006/relationships/styles" Target="styles.xml"/><Relationship Id="rId25" Type="http://schemas.openxmlformats.org/officeDocument/2006/relationships/image" Target="media/image14.jpeg"/><Relationship Id="rId46" Type="http://schemas.openxmlformats.org/officeDocument/2006/relationships/image" Target="media/image24.png"/><Relationship Id="rId67" Type="http://schemas.openxmlformats.org/officeDocument/2006/relationships/hyperlink" Target="https://csbw21.de/" TargetMode="External"/><Relationship Id="rId116" Type="http://schemas.openxmlformats.org/officeDocument/2006/relationships/hyperlink" Target="https://deutsches-schulportal.de/schule-im-umfeld/soziale-herkunft-studium-der-bildungsaufstieg-ist-grossartig-und-schrecklich-zugleich/" TargetMode="External"/><Relationship Id="rId20" Type="http://schemas.openxmlformats.org/officeDocument/2006/relationships/image" Target="media/image11.png"/><Relationship Id="rId41" Type="http://schemas.openxmlformats.org/officeDocument/2006/relationships/image" Target="media/image21.png"/><Relationship Id="rId62" Type="http://schemas.openxmlformats.org/officeDocument/2006/relationships/image" Target="media/image38.png"/><Relationship Id="rId83" Type="http://schemas.openxmlformats.org/officeDocument/2006/relationships/image" Target="media/image56.png"/><Relationship Id="rId88" Type="http://schemas.openxmlformats.org/officeDocument/2006/relationships/image" Target="media/image61.png"/><Relationship Id="rId111" Type="http://schemas.openxmlformats.org/officeDocument/2006/relationships/hyperlink" Target="https://deutsches-schulportal.de/schulkultur/deutscher-schulpreis-2020-gymnasium-essen-nord-ost/" TargetMode="External"/><Relationship Id="rId15" Type="http://schemas.openxmlformats.org/officeDocument/2006/relationships/image" Target="media/image6.png"/><Relationship Id="rId36" Type="http://schemas.openxmlformats.org/officeDocument/2006/relationships/hyperlink" Target="https://www.ekd.de/ekd_de/ds_doc/ekdtext_127_gute_schule.pdf" TargetMode="External"/><Relationship Id="rId57" Type="http://schemas.openxmlformats.org/officeDocument/2006/relationships/image" Target="media/image34.png"/><Relationship Id="rId106" Type="http://schemas.openxmlformats.org/officeDocument/2006/relationships/hyperlink" Target="https://www.psychologistsforfuture.org/" TargetMode="External"/><Relationship Id="rId127" Type="http://schemas.openxmlformats.org/officeDocument/2006/relationships/image" Target="media/image72.jpeg"/><Relationship Id="rId10" Type="http://schemas.openxmlformats.org/officeDocument/2006/relationships/image" Target="media/image3.jpeg"/><Relationship Id="rId31" Type="http://schemas.openxmlformats.org/officeDocument/2006/relationships/hyperlink" Target="https://medienkompetenz.katholisch.de/files/2020/11/Thesenpapier-Digitalitaet-und-KI-20.11.2020.pdf" TargetMode="External"/><Relationship Id="rId52" Type="http://schemas.openxmlformats.org/officeDocument/2006/relationships/image" Target="media/image30.png"/><Relationship Id="rId73" Type="http://schemas.openxmlformats.org/officeDocument/2006/relationships/image" Target="media/image46.png"/><Relationship Id="rId78" Type="http://schemas.openxmlformats.org/officeDocument/2006/relationships/image" Target="media/image51.png"/><Relationship Id="rId94" Type="http://schemas.openxmlformats.org/officeDocument/2006/relationships/image" Target="media/image67.png"/><Relationship Id="rId99" Type="http://schemas.openxmlformats.org/officeDocument/2006/relationships/footer" Target="footer5.xml"/><Relationship Id="rId101" Type="http://schemas.openxmlformats.org/officeDocument/2006/relationships/hyperlink" Target="https://www.aboutamazon.com/amazons-book-editors-announce-2022s-best-books-of-the-year" TargetMode="External"/><Relationship Id="rId122" Type="http://schemas.openxmlformats.org/officeDocument/2006/relationships/hyperlink" Target="https://deutsches-schulportal.de/dossiers/dossier-medienkompetenz-wie-machen-wir-schueler-fit-fuer-die-digitale-welt/" TargetMode="External"/><Relationship Id="rId4" Type="http://schemas.openxmlformats.org/officeDocument/2006/relationships/settings" Target="settings.xml"/><Relationship Id="rId9" Type="http://schemas.openxmlformats.org/officeDocument/2006/relationships/image" Target="media/image2.png"/><Relationship Id="rId26" Type="http://schemas.openxmlformats.org/officeDocument/2006/relationships/image" Target="media/image15.png"/></Relationships>
</file>

<file path=word/_rels/footnotes.xml.rels><?xml version="1.0" encoding="UTF-8" standalone="yes"?>
<Relationships xmlns="http://schemas.openxmlformats.org/package/2006/relationships"><Relationship Id="rId8" Type="http://schemas.openxmlformats.org/officeDocument/2006/relationships/hyperlink" Target="https://www.beltz.de/fachmedien/paedagogik/produkte/details/46321-positive-paedagogik.html" TargetMode="External"/><Relationship Id="rId3" Type="http://schemas.openxmlformats.org/officeDocument/2006/relationships/hyperlink" Target="https://www.kmk.org/themen/bildung-in-der-digitalen-welt/strategie-bildung-in-der-digitalen-welt.html" TargetMode="External"/><Relationship Id="rId7" Type="http://schemas.openxmlformats.org/officeDocument/2006/relationships/hyperlink" Target="https://www.fit4internet.at/page/assessment" TargetMode="External"/><Relationship Id="rId2" Type="http://schemas.openxmlformats.org/officeDocument/2006/relationships/hyperlink" Target="https://www.lernende-schulen.at/pluginfile.php/4187/mod_resource/content/0/SchoolWalkthrough.pdf" TargetMode="External"/><Relationship Id="rId1" Type="http://schemas.openxmlformats.org/officeDocument/2006/relationships/hyperlink" Target="https://tnbildungsinnovation.files.wordpress.com/2021/09/10_jahre_elsa.pdf" TargetMode="External"/><Relationship Id="rId6" Type="http://schemas.openxmlformats.org/officeDocument/2006/relationships/hyperlink" Target="https://journals.univie.ac.at/index.php/mp/article/view/7725" TargetMode="External"/><Relationship Id="rId5" Type="http://schemas.openxmlformats.org/officeDocument/2006/relationships/hyperlink" Target="https://joint-research-centre.ec.europa.eu/european-framework-digitally-competent-educational-organisations-digcomporg/digcomporg-framework_en" TargetMode="External"/><Relationship Id="rId4" Type="http://schemas.openxmlformats.org/officeDocument/2006/relationships/hyperlink" Target="https://www.kmk.org/fileadmin/veroeffentlichungen_beschluesse/2021/2021_12_09-Lehren-und-Lernen-Digi.pdf"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00A8EC-0F6D-2D4A-85A8-5AABFE7B5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76</Pages>
  <Words>19549</Words>
  <Characters>123162</Characters>
  <Application>Microsoft Office Word</Application>
  <DocSecurity>0</DocSecurity>
  <Lines>1026</Lines>
  <Paragraphs>284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Nárosy</dc:creator>
  <cp:keywords/>
  <dc:description/>
  <cp:lastModifiedBy>Thomas Nárosy</cp:lastModifiedBy>
  <cp:revision>7</cp:revision>
  <cp:lastPrinted>2022-12-29T09:41:00Z</cp:lastPrinted>
  <dcterms:created xsi:type="dcterms:W3CDTF">2023-02-10T13:32:00Z</dcterms:created>
  <dcterms:modified xsi:type="dcterms:W3CDTF">2023-02-11T05:35:00Z</dcterms:modified>
</cp:coreProperties>
</file>